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5FB60" w14:textId="77777777" w:rsidR="00631A1D" w:rsidRDefault="00631A1D">
      <w:r>
        <w:rPr>
          <w:noProof/>
          <w:lang w:eastAsia="en-GB"/>
        </w:rPr>
        <w:drawing>
          <wp:inline distT="0" distB="0" distL="0" distR="0" wp14:anchorId="0D0188E8" wp14:editId="0EEDE9F3">
            <wp:extent cx="288607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886075" cy="962025"/>
                    </a:xfrm>
                    <a:prstGeom prst="rect">
                      <a:avLst/>
                    </a:prstGeom>
                  </pic:spPr>
                </pic:pic>
              </a:graphicData>
            </a:graphic>
          </wp:inline>
        </w:drawing>
      </w:r>
    </w:p>
    <w:p w14:paraId="0C07BBAB" w14:textId="77777777" w:rsidR="00264BC8" w:rsidRPr="00D208ED" w:rsidRDefault="00264BC8" w:rsidP="00264BC8">
      <w:pPr>
        <w:rPr>
          <w:b/>
          <w:sz w:val="40"/>
          <w:szCs w:val="40"/>
        </w:rPr>
      </w:pPr>
      <w:r w:rsidRPr="00D208ED">
        <w:rPr>
          <w:b/>
          <w:sz w:val="40"/>
          <w:szCs w:val="40"/>
        </w:rPr>
        <w:t>Levelling Up Fund</w:t>
      </w:r>
      <w:r>
        <w:t xml:space="preserve"> </w:t>
      </w:r>
      <w:r w:rsidRPr="00D208ED">
        <w:rPr>
          <w:b/>
          <w:sz w:val="40"/>
          <w:szCs w:val="40"/>
        </w:rPr>
        <w:t>Application Form</w:t>
      </w:r>
    </w:p>
    <w:p w14:paraId="1FB75601" w14:textId="77777777" w:rsidR="00264BC8" w:rsidRPr="00F93A50" w:rsidRDefault="00264BC8" w:rsidP="00264BC8">
      <w:pPr>
        <w:rPr>
          <w:rFonts w:ascii="Arial" w:hAnsi="Arial" w:cs="Arial"/>
          <w:sz w:val="24"/>
          <w:szCs w:val="24"/>
        </w:rPr>
      </w:pPr>
      <w:r w:rsidRPr="00F93A50">
        <w:rPr>
          <w:rFonts w:ascii="Arial" w:hAnsi="Arial" w:cs="Arial"/>
          <w:sz w:val="24"/>
          <w:szCs w:val="24"/>
        </w:rPr>
        <w:t xml:space="preserve">This form is for bidding entities, applying for funding from the Levelling </w:t>
      </w:r>
      <w:proofErr w:type="gramStart"/>
      <w:r w:rsidRPr="00F93A50">
        <w:rPr>
          <w:rFonts w:ascii="Arial" w:hAnsi="Arial" w:cs="Arial"/>
          <w:sz w:val="24"/>
          <w:szCs w:val="24"/>
        </w:rPr>
        <w:t>Up</w:t>
      </w:r>
      <w:proofErr w:type="gramEnd"/>
      <w:r w:rsidRPr="00F93A50">
        <w:rPr>
          <w:rFonts w:ascii="Arial" w:hAnsi="Arial" w:cs="Arial"/>
          <w:sz w:val="24"/>
          <w:szCs w:val="24"/>
        </w:rPr>
        <w:t xml:space="preserve"> Fund (LUF) across the UK. Prior to completing the application form, applicants should read the </w:t>
      </w:r>
      <w:hyperlink r:id="rId12" w:history="1">
        <w:r w:rsidRPr="00F93A50">
          <w:rPr>
            <w:rStyle w:val="Hyperlink"/>
            <w:rFonts w:ascii="Arial" w:hAnsi="Arial" w:cs="Arial"/>
            <w:sz w:val="24"/>
            <w:szCs w:val="24"/>
          </w:rPr>
          <w:t>LUF Technical Note</w:t>
        </w:r>
      </w:hyperlink>
      <w:r w:rsidRPr="00F93A50">
        <w:rPr>
          <w:rFonts w:ascii="Arial" w:hAnsi="Arial" w:cs="Arial"/>
          <w:sz w:val="24"/>
          <w:szCs w:val="24"/>
        </w:rPr>
        <w:t>.</w:t>
      </w:r>
    </w:p>
    <w:p w14:paraId="576B37C2" w14:textId="77777777" w:rsidR="00264BC8" w:rsidRPr="00F93A50" w:rsidRDefault="00264BC8" w:rsidP="00264BC8">
      <w:pPr>
        <w:rPr>
          <w:rFonts w:ascii="Arial" w:hAnsi="Arial" w:cs="Arial"/>
          <w:sz w:val="24"/>
          <w:szCs w:val="24"/>
        </w:rPr>
      </w:pPr>
      <w:r w:rsidRPr="00F93A50">
        <w:rPr>
          <w:rFonts w:ascii="Arial" w:hAnsi="Arial" w:cs="Arial"/>
          <w:sz w:val="24"/>
          <w:szCs w:val="24"/>
        </w:rPr>
        <w:t xml:space="preserve">The Levelling </w:t>
      </w:r>
      <w:proofErr w:type="gramStart"/>
      <w:r w:rsidRPr="00F93A50">
        <w:rPr>
          <w:rFonts w:ascii="Arial" w:hAnsi="Arial" w:cs="Arial"/>
          <w:sz w:val="24"/>
          <w:szCs w:val="24"/>
        </w:rPr>
        <w:t>Up</w:t>
      </w:r>
      <w:proofErr w:type="gramEnd"/>
      <w:r w:rsidRPr="00F93A50">
        <w:rPr>
          <w:rFonts w:ascii="Arial" w:hAnsi="Arial" w:cs="Arial"/>
          <w:sz w:val="24"/>
          <w:szCs w:val="24"/>
        </w:rPr>
        <w:t xml:space="preserve"> Fund Prospectus is available </w:t>
      </w:r>
      <w:hyperlink r:id="rId13">
        <w:r w:rsidRPr="00F93A50">
          <w:rPr>
            <w:rStyle w:val="Hyperlink"/>
            <w:rFonts w:ascii="Arial" w:hAnsi="Arial" w:cs="Arial"/>
            <w:sz w:val="24"/>
            <w:szCs w:val="24"/>
          </w:rPr>
          <w:t>here</w:t>
        </w:r>
      </w:hyperlink>
      <w:r w:rsidRPr="00F93A50">
        <w:rPr>
          <w:rFonts w:ascii="Arial" w:hAnsi="Arial" w:cs="Arial"/>
          <w:sz w:val="24"/>
          <w:szCs w:val="24"/>
        </w:rPr>
        <w:t xml:space="preserve">.  </w:t>
      </w:r>
    </w:p>
    <w:p w14:paraId="4746EDAF" w14:textId="77777777" w:rsidR="00264BC8" w:rsidRPr="00F93A50" w:rsidRDefault="00264BC8" w:rsidP="00264BC8">
      <w:pPr>
        <w:rPr>
          <w:rFonts w:ascii="Arial" w:hAnsi="Arial" w:cs="Arial"/>
          <w:sz w:val="24"/>
          <w:szCs w:val="24"/>
        </w:rPr>
      </w:pPr>
      <w:r w:rsidRPr="00F93A50">
        <w:rPr>
          <w:rFonts w:ascii="Arial" w:hAnsi="Arial" w:cs="Arial"/>
          <w:sz w:val="24"/>
          <w:szCs w:val="24"/>
        </w:rPr>
        <w:t xml:space="preserve">The level of detail you provide in the Application Form should be in proportion to the amount of funding that you are requesting. For example, bids for more than £10m should provide considerably more information </w:t>
      </w:r>
      <w:r w:rsidRPr="5045A07B">
        <w:rPr>
          <w:rFonts w:ascii="Arial" w:hAnsi="Arial" w:cs="Arial"/>
          <w:sz w:val="24"/>
          <w:szCs w:val="24"/>
        </w:rPr>
        <w:t>than</w:t>
      </w:r>
      <w:r w:rsidRPr="00F93A50">
        <w:rPr>
          <w:rFonts w:ascii="Arial" w:hAnsi="Arial" w:cs="Arial"/>
          <w:sz w:val="24"/>
          <w:szCs w:val="24"/>
        </w:rPr>
        <w:t xml:space="preserve"> bids for less than £10m.</w:t>
      </w:r>
    </w:p>
    <w:p w14:paraId="0719351C" w14:textId="77777777" w:rsidR="00264BC8" w:rsidRDefault="00264BC8" w:rsidP="00264BC8">
      <w:pPr>
        <w:rPr>
          <w:rFonts w:ascii="Arial" w:eastAsia="Segoe UI" w:hAnsi="Arial" w:cs="Arial"/>
          <w:sz w:val="24"/>
          <w:szCs w:val="24"/>
        </w:rPr>
      </w:pPr>
      <w:r>
        <w:rPr>
          <w:rFonts w:ascii="Arial" w:hAnsi="Arial" w:cs="Arial"/>
          <w:sz w:val="24"/>
          <w:szCs w:val="24"/>
        </w:rPr>
        <w:t xml:space="preserve">Specifically, for larger transport projects requesting between £20m and £50m, bidding entities should submit the Application Form. </w:t>
      </w:r>
      <w:r w:rsidRPr="00DE4489">
        <w:rPr>
          <w:rFonts w:ascii="Arial" w:hAnsi="Arial" w:cs="Arial"/>
          <w:sz w:val="24"/>
          <w:szCs w:val="24"/>
        </w:rPr>
        <w:t xml:space="preserve">If available, a more detailed business case may be submitted for larger transport project bids in addition to the application form. </w:t>
      </w:r>
      <w:r>
        <w:rPr>
          <w:rFonts w:ascii="Arial" w:eastAsia="Segoe UI" w:hAnsi="Arial" w:cs="Arial"/>
          <w:sz w:val="24"/>
          <w:szCs w:val="24"/>
        </w:rPr>
        <w:t xml:space="preserve">Further detail on requirements for larger transport projects is provided in the </w:t>
      </w:r>
      <w:hyperlink r:id="rId14" w:history="1">
        <w:r>
          <w:rPr>
            <w:rStyle w:val="Hyperlink"/>
            <w:rFonts w:ascii="Arial" w:eastAsia="Segoe UI" w:hAnsi="Arial" w:cs="Arial"/>
            <w:sz w:val="24"/>
            <w:szCs w:val="24"/>
          </w:rPr>
          <w:t>Technical Note</w:t>
        </w:r>
      </w:hyperlink>
      <w:r>
        <w:rPr>
          <w:rFonts w:ascii="Arial" w:eastAsia="Segoe UI" w:hAnsi="Arial" w:cs="Arial"/>
          <w:sz w:val="24"/>
          <w:szCs w:val="24"/>
        </w:rPr>
        <w:t>.</w:t>
      </w:r>
    </w:p>
    <w:p w14:paraId="6D17212D" w14:textId="77777777" w:rsidR="00264BC8" w:rsidRPr="00527018" w:rsidRDefault="00264BC8" w:rsidP="00264BC8">
      <w:pPr>
        <w:rPr>
          <w:rFonts w:ascii="Arial" w:hAnsi="Arial" w:cs="Arial"/>
          <w:sz w:val="24"/>
          <w:szCs w:val="24"/>
        </w:rPr>
      </w:pPr>
      <w:r w:rsidRPr="00527018">
        <w:rPr>
          <w:rFonts w:ascii="Arial" w:hAnsi="Arial" w:cs="Arial"/>
          <w:sz w:val="24"/>
          <w:szCs w:val="24"/>
        </w:rPr>
        <w:t xml:space="preserve">One application form should be completed per bid. </w:t>
      </w:r>
    </w:p>
    <w:p w14:paraId="2B60A96B" w14:textId="77777777" w:rsidR="00264BC8" w:rsidRPr="00C11853" w:rsidRDefault="00264BC8" w:rsidP="00264BC8">
      <w:pPr>
        <w:pBdr>
          <w:top w:val="single" w:sz="4" w:space="1" w:color="auto"/>
          <w:left w:val="single" w:sz="4" w:space="4" w:color="auto"/>
          <w:bottom w:val="single" w:sz="4" w:space="1" w:color="auto"/>
          <w:right w:val="single" w:sz="4" w:space="4" w:color="auto"/>
        </w:pBdr>
        <w:rPr>
          <w:rFonts w:ascii="Arial" w:hAnsi="Arial" w:cs="Arial"/>
          <w:b/>
          <w:sz w:val="24"/>
          <w:szCs w:val="24"/>
          <w:u w:val="single"/>
        </w:rPr>
      </w:pPr>
      <w:r w:rsidRPr="00C11853">
        <w:rPr>
          <w:rFonts w:ascii="Arial" w:hAnsi="Arial" w:cs="Arial"/>
          <w:b/>
          <w:sz w:val="24"/>
          <w:szCs w:val="24"/>
          <w:u w:val="single"/>
        </w:rPr>
        <w:t>Applicant &amp; Bid Information</w:t>
      </w:r>
    </w:p>
    <w:p w14:paraId="36504144" w14:textId="3854BD50" w:rsidR="00264BC8" w:rsidRPr="00C11853" w:rsidRDefault="00264BC8" w:rsidP="00264BC8">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C11853">
        <w:rPr>
          <w:rFonts w:ascii="Arial" w:hAnsi="Arial" w:cs="Arial"/>
          <w:b/>
          <w:sz w:val="24"/>
          <w:szCs w:val="24"/>
        </w:rPr>
        <w:t xml:space="preserve">Local authority name / Applicant name(s)*: </w:t>
      </w:r>
      <w:r w:rsidR="006C0D9A">
        <w:rPr>
          <w:rFonts w:ascii="Arial" w:hAnsi="Arial" w:cs="Arial"/>
          <w:color w:val="2B579A"/>
          <w:sz w:val="24"/>
          <w:szCs w:val="24"/>
          <w:shd w:val="clear" w:color="auto" w:fill="E6E6E6"/>
        </w:rPr>
        <w:t>Omagh Enterprise Company Limited</w:t>
      </w:r>
    </w:p>
    <w:p w14:paraId="3FE4ADE9" w14:textId="77777777" w:rsidR="00264BC8" w:rsidRPr="00C11853" w:rsidRDefault="00264BC8" w:rsidP="00264BC8">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C11853">
        <w:rPr>
          <w:rFonts w:ascii="Arial" w:hAnsi="Arial" w:cs="Arial"/>
          <w:i/>
          <w:sz w:val="24"/>
          <w:szCs w:val="24"/>
        </w:rPr>
        <w:t xml:space="preserve">*If the bid is a joint bid, please enter the names of all participating local </w:t>
      </w:r>
      <w:proofErr w:type="gramStart"/>
      <w:r w:rsidRPr="00C11853">
        <w:rPr>
          <w:rFonts w:ascii="Arial" w:hAnsi="Arial" w:cs="Arial"/>
          <w:i/>
          <w:sz w:val="24"/>
          <w:szCs w:val="24"/>
        </w:rPr>
        <w:t>authorities  /</w:t>
      </w:r>
      <w:proofErr w:type="gramEnd"/>
      <w:r w:rsidRPr="00C11853">
        <w:rPr>
          <w:rFonts w:ascii="Arial" w:hAnsi="Arial" w:cs="Arial"/>
          <w:i/>
          <w:sz w:val="24"/>
          <w:szCs w:val="24"/>
        </w:rPr>
        <w:t xml:space="preserve"> organisations and specify the </w:t>
      </w:r>
      <w:r w:rsidRPr="00C11853">
        <w:rPr>
          <w:rFonts w:ascii="Arial" w:hAnsi="Arial" w:cs="Arial"/>
          <w:i/>
          <w:sz w:val="24"/>
          <w:szCs w:val="24"/>
          <w:u w:val="single"/>
        </w:rPr>
        <w:t>lead</w:t>
      </w:r>
      <w:r w:rsidRPr="00C11853">
        <w:rPr>
          <w:rFonts w:ascii="Arial" w:hAnsi="Arial" w:cs="Arial"/>
          <w:i/>
          <w:sz w:val="24"/>
          <w:szCs w:val="24"/>
        </w:rPr>
        <w:t xml:space="preserve"> authority</w:t>
      </w:r>
    </w:p>
    <w:p w14:paraId="42F0A62D" w14:textId="77777777" w:rsidR="00264BC8" w:rsidRPr="00C11853" w:rsidRDefault="00264BC8" w:rsidP="00264BC8">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523E0B8" w14:textId="1C39909D" w:rsidR="00264BC8" w:rsidRPr="00C11853" w:rsidRDefault="00264BC8" w:rsidP="00264BC8">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C11853">
        <w:rPr>
          <w:rFonts w:ascii="Arial" w:hAnsi="Arial" w:cs="Arial"/>
          <w:b/>
          <w:sz w:val="24"/>
          <w:szCs w:val="24"/>
        </w:rPr>
        <w:t>Bid Manager Name and position:</w:t>
      </w:r>
      <w:r w:rsidR="006C0D9A">
        <w:rPr>
          <w:rFonts w:ascii="Arial" w:hAnsi="Arial" w:cs="Arial"/>
          <w:color w:val="2B579A"/>
          <w:sz w:val="24"/>
          <w:szCs w:val="24"/>
          <w:shd w:val="clear" w:color="auto" w:fill="E6E6E6"/>
        </w:rPr>
        <w:t xml:space="preserve"> Chief Executive</w:t>
      </w:r>
    </w:p>
    <w:p w14:paraId="6C70BA8C" w14:textId="77777777" w:rsidR="00264BC8" w:rsidRPr="00C11853" w:rsidRDefault="00264BC8" w:rsidP="00264BC8">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C11853">
        <w:rPr>
          <w:rFonts w:ascii="Arial" w:hAnsi="Arial" w:cs="Arial"/>
          <w:i/>
          <w:sz w:val="24"/>
          <w:szCs w:val="24"/>
        </w:rPr>
        <w:t xml:space="preserve">Name and position of officer with day-today responsibility for delivering the proposed scheme. </w:t>
      </w:r>
    </w:p>
    <w:p w14:paraId="3BB1868B" w14:textId="764AFF1E" w:rsidR="00264BC8" w:rsidRDefault="00264BC8" w:rsidP="00264BC8">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C11853">
        <w:rPr>
          <w:rFonts w:ascii="Arial" w:hAnsi="Arial" w:cs="Arial"/>
          <w:b/>
          <w:sz w:val="24"/>
          <w:szCs w:val="24"/>
        </w:rPr>
        <w:t xml:space="preserve">Contact telephone number:      </w:t>
      </w:r>
      <w:r w:rsidR="00670BA0">
        <w:rPr>
          <w:rFonts w:ascii="Arial" w:hAnsi="Arial" w:cs="Arial"/>
          <w:b/>
          <w:sz w:val="24"/>
          <w:szCs w:val="24"/>
        </w:rPr>
        <w:tab/>
      </w:r>
      <w:r w:rsidR="00670BA0">
        <w:rPr>
          <w:rFonts w:ascii="Arial" w:hAnsi="Arial" w:cs="Arial"/>
          <w:b/>
          <w:sz w:val="24"/>
          <w:szCs w:val="24"/>
        </w:rPr>
        <w:tab/>
      </w:r>
      <w:r w:rsidR="00670BA0">
        <w:rPr>
          <w:rFonts w:ascii="Arial" w:hAnsi="Arial" w:cs="Arial"/>
          <w:b/>
          <w:sz w:val="24"/>
          <w:szCs w:val="24"/>
        </w:rPr>
        <w:tab/>
      </w:r>
      <w:r w:rsidRPr="00C11853">
        <w:rPr>
          <w:rFonts w:ascii="Arial" w:hAnsi="Arial" w:cs="Arial"/>
          <w:b/>
          <w:sz w:val="24"/>
          <w:szCs w:val="24"/>
        </w:rPr>
        <w:t xml:space="preserve">Email address:      </w:t>
      </w:r>
    </w:p>
    <w:p w14:paraId="362A2A1E" w14:textId="77777777" w:rsidR="00670BA0" w:rsidRPr="00C11853" w:rsidRDefault="00670BA0" w:rsidP="00264BC8">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24835BBD" w14:textId="1F878AA3" w:rsidR="00264BC8" w:rsidRPr="00C11853" w:rsidRDefault="00264BC8" w:rsidP="00264BC8">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C11853">
        <w:rPr>
          <w:rFonts w:ascii="Arial" w:hAnsi="Arial" w:cs="Arial"/>
          <w:b/>
          <w:sz w:val="24"/>
          <w:szCs w:val="24"/>
        </w:rPr>
        <w:t>Postal address:</w:t>
      </w:r>
      <w:r w:rsidRPr="00C11853">
        <w:rPr>
          <w:rFonts w:ascii="Arial" w:hAnsi="Arial" w:cs="Arial"/>
          <w:b/>
          <w:sz w:val="24"/>
          <w:szCs w:val="24"/>
        </w:rPr>
        <w:tab/>
      </w:r>
      <w:r w:rsidR="006C0D9A">
        <w:rPr>
          <w:rFonts w:ascii="Arial" w:hAnsi="Arial" w:cs="Arial"/>
          <w:b/>
          <w:color w:val="2B579A"/>
          <w:sz w:val="24"/>
          <w:szCs w:val="24"/>
          <w:shd w:val="clear" w:color="auto" w:fill="E6E6E6"/>
        </w:rPr>
        <w:t xml:space="preserve"> Omagh, County Tyrone, BT78 5LU</w:t>
      </w:r>
    </w:p>
    <w:p w14:paraId="5E6321F2" w14:textId="245E0534" w:rsidR="00264BC8" w:rsidRPr="00C11853" w:rsidRDefault="00264BC8" w:rsidP="00264BC8">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C11853">
        <w:rPr>
          <w:rFonts w:ascii="Arial" w:hAnsi="Arial" w:cs="Arial"/>
          <w:b/>
          <w:sz w:val="24"/>
          <w:szCs w:val="24"/>
        </w:rPr>
        <w:t xml:space="preserve">Nominated Local Authority Single Point of Contact:  </w:t>
      </w:r>
    </w:p>
    <w:p w14:paraId="1C1A3B46" w14:textId="77777777" w:rsidR="00264BC8" w:rsidRPr="00C11853" w:rsidRDefault="00264BC8" w:rsidP="00264BC8">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3560B7A9" w14:textId="11CFE234" w:rsidR="00264BC8" w:rsidRPr="00C11853" w:rsidRDefault="00264BC8" w:rsidP="00264BC8">
      <w:pPr>
        <w:pBdr>
          <w:top w:val="single" w:sz="4" w:space="1" w:color="auto"/>
          <w:left w:val="single" w:sz="4" w:space="4" w:color="auto"/>
          <w:bottom w:val="single" w:sz="4" w:space="1" w:color="auto"/>
          <w:right w:val="single" w:sz="4" w:space="4" w:color="auto"/>
        </w:pBdr>
        <w:rPr>
          <w:rFonts w:ascii="Arial" w:hAnsi="Arial" w:cs="Arial"/>
          <w:sz w:val="24"/>
          <w:szCs w:val="24"/>
        </w:rPr>
      </w:pPr>
      <w:r w:rsidRPr="00C11853">
        <w:rPr>
          <w:rFonts w:ascii="Arial" w:hAnsi="Arial" w:cs="Arial"/>
          <w:b/>
          <w:sz w:val="24"/>
          <w:szCs w:val="24"/>
        </w:rPr>
        <w:t xml:space="preserve">Senior Responsible Officer contact details: </w:t>
      </w:r>
    </w:p>
    <w:p w14:paraId="5A728FF5" w14:textId="451B3895" w:rsidR="00264BC8" w:rsidRPr="00C11853" w:rsidRDefault="00264BC8" w:rsidP="00264BC8">
      <w:pPr>
        <w:pBdr>
          <w:top w:val="single" w:sz="4" w:space="1" w:color="auto"/>
          <w:left w:val="single" w:sz="4" w:space="4" w:color="auto"/>
          <w:bottom w:val="single" w:sz="4" w:space="1" w:color="auto"/>
          <w:right w:val="single" w:sz="4" w:space="4" w:color="auto"/>
        </w:pBdr>
        <w:rPr>
          <w:rFonts w:ascii="Arial" w:hAnsi="Arial" w:cs="Arial"/>
          <w:sz w:val="24"/>
          <w:szCs w:val="24"/>
        </w:rPr>
      </w:pPr>
      <w:r w:rsidRPr="00C11853">
        <w:rPr>
          <w:rFonts w:ascii="Arial" w:hAnsi="Arial" w:cs="Arial"/>
          <w:b/>
          <w:sz w:val="24"/>
          <w:szCs w:val="24"/>
        </w:rPr>
        <w:t>Chief Finance Officer contact details:</w:t>
      </w:r>
      <w:r w:rsidRPr="00C11853">
        <w:rPr>
          <w:rFonts w:ascii="Arial" w:hAnsi="Arial" w:cs="Arial"/>
          <w:sz w:val="24"/>
          <w:szCs w:val="24"/>
        </w:rPr>
        <w:t xml:space="preserve"> </w:t>
      </w:r>
    </w:p>
    <w:p w14:paraId="7809815E" w14:textId="77777777" w:rsidR="00264BC8" w:rsidRPr="00C11853" w:rsidRDefault="00264BC8" w:rsidP="00264BC8">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C11853">
        <w:rPr>
          <w:rFonts w:ascii="Arial" w:hAnsi="Arial" w:cs="Arial"/>
          <w:b/>
          <w:sz w:val="24"/>
          <w:szCs w:val="24"/>
        </w:rPr>
        <w:t>Country:</w:t>
      </w:r>
    </w:p>
    <w:p w14:paraId="1FB4EB69" w14:textId="77777777" w:rsidR="00264BC8" w:rsidRPr="00C11853" w:rsidRDefault="00264BC8" w:rsidP="00264BC8">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r w:rsidRPr="00C11853">
        <w:rPr>
          <w:rFonts w:ascii="Arial" w:hAnsi="Arial" w:cs="Arial"/>
          <w:color w:val="2B579A"/>
          <w:sz w:val="24"/>
          <w:szCs w:val="24"/>
          <w:shd w:val="clear" w:color="auto" w:fill="E6E6E6"/>
        </w:rPr>
        <w:lastRenderedPageBreak/>
        <w:fldChar w:fldCharType="begin">
          <w:ffData>
            <w:name w:val="Check2"/>
            <w:enabled/>
            <w:calcOnExit w:val="0"/>
            <w:checkBox>
              <w:sizeAuto/>
              <w:default w:val="0"/>
              <w:checked w:val="0"/>
            </w:checkBox>
          </w:ffData>
        </w:fldChar>
      </w:r>
      <w:r w:rsidRPr="00C11853">
        <w:rPr>
          <w:rFonts w:ascii="Arial" w:hAnsi="Arial" w:cs="Arial"/>
          <w:sz w:val="24"/>
          <w:szCs w:val="24"/>
        </w:rPr>
        <w:instrText xml:space="preserve"> FORMCHECKBOX </w:instrText>
      </w:r>
      <w:r w:rsidR="00301BE6">
        <w:rPr>
          <w:rFonts w:ascii="Arial" w:hAnsi="Arial" w:cs="Arial"/>
          <w:color w:val="2B579A"/>
          <w:sz w:val="24"/>
          <w:szCs w:val="24"/>
          <w:shd w:val="clear" w:color="auto" w:fill="E6E6E6"/>
        </w:rPr>
      </w:r>
      <w:r w:rsidR="00301BE6">
        <w:rPr>
          <w:rFonts w:ascii="Arial" w:hAnsi="Arial" w:cs="Arial"/>
          <w:color w:val="2B579A"/>
          <w:sz w:val="24"/>
          <w:szCs w:val="24"/>
          <w:shd w:val="clear" w:color="auto" w:fill="E6E6E6"/>
        </w:rPr>
        <w:fldChar w:fldCharType="separate"/>
      </w:r>
      <w:r w:rsidRPr="00C11853">
        <w:rPr>
          <w:rFonts w:ascii="Arial" w:hAnsi="Arial" w:cs="Arial"/>
          <w:color w:val="2B579A"/>
          <w:sz w:val="24"/>
          <w:szCs w:val="24"/>
          <w:shd w:val="clear" w:color="auto" w:fill="E6E6E6"/>
        </w:rPr>
        <w:fldChar w:fldCharType="end"/>
      </w:r>
      <w:r w:rsidRPr="00C11853">
        <w:rPr>
          <w:rFonts w:ascii="Arial" w:hAnsi="Arial" w:cs="Arial"/>
          <w:sz w:val="24"/>
          <w:szCs w:val="24"/>
        </w:rPr>
        <w:t xml:space="preserve"> </w:t>
      </w:r>
      <w:r w:rsidRPr="00C11853">
        <w:rPr>
          <w:rFonts w:ascii="Arial" w:hAnsi="Arial" w:cs="Arial"/>
          <w:b/>
          <w:color w:val="000000"/>
          <w:sz w:val="24"/>
          <w:szCs w:val="24"/>
          <w:shd w:val="clear" w:color="auto" w:fill="FFFFFF"/>
        </w:rPr>
        <w:t>England</w:t>
      </w:r>
    </w:p>
    <w:p w14:paraId="7AB7E326" w14:textId="77777777" w:rsidR="00264BC8" w:rsidRPr="00C11853" w:rsidRDefault="00264BC8" w:rsidP="00264BC8">
      <w:pPr>
        <w:pBdr>
          <w:top w:val="single" w:sz="4" w:space="1" w:color="auto"/>
          <w:left w:val="single" w:sz="4" w:space="4" w:color="auto"/>
          <w:bottom w:val="single" w:sz="4" w:space="1" w:color="auto"/>
          <w:right w:val="single" w:sz="4" w:space="4" w:color="auto"/>
        </w:pBdr>
        <w:rPr>
          <w:rFonts w:ascii="Arial" w:hAnsi="Arial" w:cs="Arial"/>
          <w:sz w:val="24"/>
          <w:szCs w:val="24"/>
          <w:lang w:val="en-US"/>
        </w:rPr>
      </w:pPr>
      <w:r w:rsidRPr="00C11853">
        <w:rPr>
          <w:rFonts w:ascii="Arial" w:hAnsi="Arial" w:cs="Arial"/>
          <w:color w:val="2B579A"/>
          <w:sz w:val="24"/>
          <w:szCs w:val="24"/>
          <w:shd w:val="clear" w:color="auto" w:fill="E6E6E6"/>
        </w:rPr>
        <w:fldChar w:fldCharType="begin">
          <w:ffData>
            <w:name w:val="Check2"/>
            <w:enabled/>
            <w:calcOnExit w:val="0"/>
            <w:checkBox>
              <w:sizeAuto/>
              <w:default w:val="0"/>
              <w:checked w:val="0"/>
            </w:checkBox>
          </w:ffData>
        </w:fldChar>
      </w:r>
      <w:r w:rsidRPr="00C11853">
        <w:rPr>
          <w:rFonts w:ascii="Arial" w:hAnsi="Arial" w:cs="Arial"/>
          <w:sz w:val="24"/>
          <w:szCs w:val="24"/>
        </w:rPr>
        <w:instrText xml:space="preserve"> FORMCHECKBOX </w:instrText>
      </w:r>
      <w:r w:rsidR="00301BE6">
        <w:rPr>
          <w:rFonts w:ascii="Arial" w:hAnsi="Arial" w:cs="Arial"/>
          <w:color w:val="2B579A"/>
          <w:sz w:val="24"/>
          <w:szCs w:val="24"/>
          <w:shd w:val="clear" w:color="auto" w:fill="E6E6E6"/>
        </w:rPr>
      </w:r>
      <w:r w:rsidR="00301BE6">
        <w:rPr>
          <w:rFonts w:ascii="Arial" w:hAnsi="Arial" w:cs="Arial"/>
          <w:color w:val="2B579A"/>
          <w:sz w:val="24"/>
          <w:szCs w:val="24"/>
          <w:shd w:val="clear" w:color="auto" w:fill="E6E6E6"/>
        </w:rPr>
        <w:fldChar w:fldCharType="separate"/>
      </w:r>
      <w:r w:rsidRPr="00C11853">
        <w:rPr>
          <w:rFonts w:ascii="Arial" w:hAnsi="Arial" w:cs="Arial"/>
          <w:color w:val="2B579A"/>
          <w:sz w:val="24"/>
          <w:szCs w:val="24"/>
          <w:shd w:val="clear" w:color="auto" w:fill="E6E6E6"/>
        </w:rPr>
        <w:fldChar w:fldCharType="end"/>
      </w:r>
      <w:r w:rsidRPr="00C11853">
        <w:rPr>
          <w:rFonts w:ascii="Arial" w:hAnsi="Arial" w:cs="Arial"/>
          <w:sz w:val="24"/>
          <w:szCs w:val="24"/>
        </w:rPr>
        <w:t xml:space="preserve"> </w:t>
      </w:r>
      <w:r w:rsidRPr="00C11853">
        <w:rPr>
          <w:rFonts w:ascii="Arial" w:hAnsi="Arial" w:cs="Arial"/>
          <w:b/>
          <w:sz w:val="24"/>
          <w:szCs w:val="24"/>
        </w:rPr>
        <w:t>Scotland</w:t>
      </w:r>
    </w:p>
    <w:p w14:paraId="7B9217FF" w14:textId="77777777" w:rsidR="00264BC8" w:rsidRPr="00C11853" w:rsidRDefault="00264BC8" w:rsidP="00264BC8">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C11853">
        <w:rPr>
          <w:rFonts w:ascii="Arial" w:hAnsi="Arial" w:cs="Arial"/>
          <w:color w:val="2B579A"/>
          <w:sz w:val="24"/>
          <w:szCs w:val="24"/>
          <w:shd w:val="clear" w:color="auto" w:fill="E6E6E6"/>
        </w:rPr>
        <w:fldChar w:fldCharType="begin">
          <w:ffData>
            <w:name w:val="Check2"/>
            <w:enabled/>
            <w:calcOnExit w:val="0"/>
            <w:checkBox>
              <w:sizeAuto/>
              <w:default w:val="0"/>
              <w:checked w:val="0"/>
            </w:checkBox>
          </w:ffData>
        </w:fldChar>
      </w:r>
      <w:r w:rsidRPr="00C11853">
        <w:rPr>
          <w:rFonts w:ascii="Arial" w:hAnsi="Arial" w:cs="Arial"/>
          <w:sz w:val="24"/>
          <w:szCs w:val="24"/>
        </w:rPr>
        <w:instrText xml:space="preserve"> FORMCHECKBOX </w:instrText>
      </w:r>
      <w:r w:rsidR="00301BE6">
        <w:rPr>
          <w:rFonts w:ascii="Arial" w:hAnsi="Arial" w:cs="Arial"/>
          <w:color w:val="2B579A"/>
          <w:sz w:val="24"/>
          <w:szCs w:val="24"/>
          <w:shd w:val="clear" w:color="auto" w:fill="E6E6E6"/>
        </w:rPr>
      </w:r>
      <w:r w:rsidR="00301BE6">
        <w:rPr>
          <w:rFonts w:ascii="Arial" w:hAnsi="Arial" w:cs="Arial"/>
          <w:color w:val="2B579A"/>
          <w:sz w:val="24"/>
          <w:szCs w:val="24"/>
          <w:shd w:val="clear" w:color="auto" w:fill="E6E6E6"/>
        </w:rPr>
        <w:fldChar w:fldCharType="separate"/>
      </w:r>
      <w:r w:rsidRPr="00C11853">
        <w:rPr>
          <w:rFonts w:ascii="Arial" w:hAnsi="Arial" w:cs="Arial"/>
          <w:color w:val="2B579A"/>
          <w:sz w:val="24"/>
          <w:szCs w:val="24"/>
          <w:shd w:val="clear" w:color="auto" w:fill="E6E6E6"/>
        </w:rPr>
        <w:fldChar w:fldCharType="end"/>
      </w:r>
      <w:r w:rsidRPr="00C11853">
        <w:rPr>
          <w:rFonts w:ascii="Arial" w:hAnsi="Arial" w:cs="Arial"/>
          <w:sz w:val="24"/>
          <w:szCs w:val="24"/>
        </w:rPr>
        <w:t xml:space="preserve"> </w:t>
      </w:r>
      <w:r w:rsidRPr="00C11853">
        <w:rPr>
          <w:rFonts w:ascii="Arial" w:hAnsi="Arial" w:cs="Arial"/>
          <w:b/>
          <w:sz w:val="24"/>
          <w:szCs w:val="24"/>
        </w:rPr>
        <w:t>Wales</w:t>
      </w:r>
    </w:p>
    <w:p w14:paraId="2EAF80C2" w14:textId="70ACF9B6" w:rsidR="00264BC8" w:rsidRPr="00C11853" w:rsidRDefault="006C0D9A" w:rsidP="00264BC8">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color w:val="2B579A"/>
          <w:sz w:val="24"/>
          <w:szCs w:val="24"/>
          <w:shd w:val="clear" w:color="auto" w:fill="E6E6E6"/>
        </w:rPr>
        <w:fldChar w:fldCharType="begin">
          <w:ffData>
            <w:name w:val="Check2"/>
            <w:enabled/>
            <w:calcOnExit w:val="0"/>
            <w:checkBox>
              <w:sizeAuto/>
              <w:default w:val="1"/>
            </w:checkBox>
          </w:ffData>
        </w:fldChar>
      </w:r>
      <w:bookmarkStart w:id="0" w:name="Check2"/>
      <w:r>
        <w:rPr>
          <w:rFonts w:ascii="Arial" w:hAnsi="Arial" w:cs="Arial"/>
          <w:color w:val="2B579A"/>
          <w:sz w:val="24"/>
          <w:szCs w:val="24"/>
          <w:shd w:val="clear" w:color="auto" w:fill="E6E6E6"/>
        </w:rPr>
        <w:instrText xml:space="preserve"> FORMCHECKBOX </w:instrText>
      </w:r>
      <w:r w:rsidR="00301BE6">
        <w:rPr>
          <w:rFonts w:ascii="Arial" w:hAnsi="Arial" w:cs="Arial"/>
          <w:color w:val="2B579A"/>
          <w:sz w:val="24"/>
          <w:szCs w:val="24"/>
          <w:shd w:val="clear" w:color="auto" w:fill="E6E6E6"/>
        </w:rPr>
      </w:r>
      <w:r w:rsidR="00301BE6">
        <w:rPr>
          <w:rFonts w:ascii="Arial" w:hAnsi="Arial" w:cs="Arial"/>
          <w:color w:val="2B579A"/>
          <w:sz w:val="24"/>
          <w:szCs w:val="24"/>
          <w:shd w:val="clear" w:color="auto" w:fill="E6E6E6"/>
        </w:rPr>
        <w:fldChar w:fldCharType="separate"/>
      </w:r>
      <w:r>
        <w:rPr>
          <w:rFonts w:ascii="Arial" w:hAnsi="Arial" w:cs="Arial"/>
          <w:color w:val="2B579A"/>
          <w:sz w:val="24"/>
          <w:szCs w:val="24"/>
          <w:shd w:val="clear" w:color="auto" w:fill="E6E6E6"/>
        </w:rPr>
        <w:fldChar w:fldCharType="end"/>
      </w:r>
      <w:bookmarkEnd w:id="0"/>
      <w:r w:rsidR="00264BC8" w:rsidRPr="00C11853">
        <w:rPr>
          <w:rFonts w:ascii="Arial" w:hAnsi="Arial" w:cs="Arial"/>
          <w:sz w:val="24"/>
          <w:szCs w:val="24"/>
        </w:rPr>
        <w:t xml:space="preserve"> </w:t>
      </w:r>
      <w:r w:rsidR="00264BC8" w:rsidRPr="00C11853">
        <w:rPr>
          <w:rFonts w:ascii="Arial" w:hAnsi="Arial" w:cs="Arial"/>
          <w:b/>
          <w:sz w:val="24"/>
          <w:szCs w:val="24"/>
        </w:rPr>
        <w:t>Northern Ireland</w:t>
      </w:r>
      <w:r w:rsidR="00264BC8" w:rsidRPr="00C11853">
        <w:rPr>
          <w:rFonts w:ascii="Arial" w:hAnsi="Arial" w:cs="Arial"/>
          <w:b/>
          <w:sz w:val="24"/>
          <w:szCs w:val="24"/>
        </w:rPr>
        <w:tab/>
      </w:r>
      <w:r w:rsidR="00264BC8" w:rsidRPr="00C11853">
        <w:rPr>
          <w:rFonts w:ascii="Arial" w:hAnsi="Arial" w:cs="Arial"/>
          <w:b/>
          <w:sz w:val="24"/>
          <w:szCs w:val="24"/>
        </w:rPr>
        <w:tab/>
      </w:r>
    </w:p>
    <w:p w14:paraId="1DEB5457" w14:textId="77777777" w:rsidR="00264BC8" w:rsidRPr="00C11853" w:rsidRDefault="00264BC8" w:rsidP="00264BC8">
      <w:pPr>
        <w:pBdr>
          <w:top w:val="single" w:sz="4" w:space="1" w:color="auto"/>
          <w:left w:val="single" w:sz="4" w:space="4" w:color="auto"/>
          <w:bottom w:val="single" w:sz="4" w:space="1" w:color="auto"/>
          <w:right w:val="single" w:sz="4" w:space="4" w:color="auto"/>
        </w:pBdr>
        <w:rPr>
          <w:rFonts w:ascii="Arial" w:hAnsi="Arial" w:cs="Arial"/>
          <w:sz w:val="24"/>
          <w:szCs w:val="24"/>
        </w:rPr>
      </w:pPr>
      <w:r w:rsidRPr="00C11853">
        <w:rPr>
          <w:rFonts w:ascii="Arial" w:hAnsi="Arial" w:cs="Arial"/>
          <w:b/>
          <w:sz w:val="24"/>
          <w:szCs w:val="24"/>
        </w:rPr>
        <w:tab/>
      </w:r>
      <w:r w:rsidRPr="00C11853">
        <w:rPr>
          <w:rFonts w:ascii="Arial" w:hAnsi="Arial" w:cs="Arial"/>
          <w:b/>
          <w:sz w:val="24"/>
          <w:szCs w:val="24"/>
        </w:rPr>
        <w:tab/>
      </w:r>
      <w:r w:rsidRPr="00C11853">
        <w:rPr>
          <w:rFonts w:ascii="Arial" w:hAnsi="Arial" w:cs="Arial"/>
          <w:b/>
          <w:sz w:val="24"/>
          <w:szCs w:val="24"/>
        </w:rPr>
        <w:tab/>
      </w:r>
      <w:r w:rsidRPr="00C11853">
        <w:rPr>
          <w:rFonts w:ascii="Arial" w:hAnsi="Arial" w:cs="Arial"/>
          <w:sz w:val="24"/>
          <w:szCs w:val="24"/>
        </w:rPr>
        <w:t xml:space="preserve">   </w:t>
      </w:r>
    </w:p>
    <w:p w14:paraId="680F5A7B" w14:textId="77777777" w:rsidR="00264BC8" w:rsidRPr="00C11853" w:rsidRDefault="00264BC8" w:rsidP="00264BC8">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C11853">
        <w:rPr>
          <w:rFonts w:ascii="Arial" w:hAnsi="Arial" w:cs="Arial"/>
          <w:sz w:val="24"/>
          <w:szCs w:val="24"/>
        </w:rPr>
        <w:t>Please provide the name of any consultancy companies involved in the preparation of the bid</w:t>
      </w:r>
      <w:r w:rsidRPr="00C11853">
        <w:rPr>
          <w:rFonts w:ascii="Arial" w:hAnsi="Arial" w:cs="Arial"/>
          <w:b/>
          <w:sz w:val="24"/>
          <w:szCs w:val="24"/>
        </w:rPr>
        <w:t>:</w:t>
      </w:r>
      <w:r w:rsidRPr="00C11853">
        <w:rPr>
          <w:rFonts w:ascii="Arial" w:hAnsi="Arial" w:cs="Arial"/>
          <w:b/>
          <w:sz w:val="24"/>
          <w:szCs w:val="24"/>
        </w:rPr>
        <w:tab/>
      </w:r>
    </w:p>
    <w:p w14:paraId="300F0876" w14:textId="77777777" w:rsidR="00264BC8" w:rsidRPr="00C11853" w:rsidRDefault="00264BC8" w:rsidP="00264BC8">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C11853">
        <w:rPr>
          <w:rFonts w:ascii="Arial" w:hAnsi="Arial" w:cs="Arial"/>
          <w:color w:val="2B579A"/>
          <w:sz w:val="24"/>
          <w:szCs w:val="24"/>
          <w:shd w:val="clear" w:color="auto" w:fill="E6E6E6"/>
        </w:rPr>
        <w:fldChar w:fldCharType="begin">
          <w:ffData>
            <w:name w:val="Text1"/>
            <w:enabled/>
            <w:calcOnExit w:val="0"/>
            <w:textInput/>
          </w:ffData>
        </w:fldChar>
      </w:r>
      <w:r w:rsidRPr="00C11853">
        <w:rPr>
          <w:rFonts w:ascii="Arial" w:hAnsi="Arial" w:cs="Arial"/>
          <w:sz w:val="24"/>
          <w:szCs w:val="24"/>
        </w:rPr>
        <w:instrText xml:space="preserve"> FORMTEXT </w:instrText>
      </w:r>
      <w:r w:rsidRPr="00C11853">
        <w:rPr>
          <w:rFonts w:ascii="Arial" w:hAnsi="Arial" w:cs="Arial"/>
          <w:color w:val="2B579A"/>
          <w:sz w:val="24"/>
          <w:szCs w:val="24"/>
          <w:shd w:val="clear" w:color="auto" w:fill="E6E6E6"/>
        </w:rPr>
      </w:r>
      <w:r w:rsidRPr="00C11853">
        <w:rPr>
          <w:rFonts w:ascii="Arial" w:hAnsi="Arial" w:cs="Arial"/>
          <w:color w:val="2B579A"/>
          <w:sz w:val="24"/>
          <w:szCs w:val="24"/>
          <w:shd w:val="clear" w:color="auto" w:fill="E6E6E6"/>
        </w:rPr>
        <w:fldChar w:fldCharType="separate"/>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eastAsia="Arial Unicode MS" w:hAnsi="Arial" w:cs="Arial" w:hint="eastAsia"/>
          <w:sz w:val="24"/>
          <w:szCs w:val="24"/>
        </w:rPr>
        <w:t> </w:t>
      </w:r>
      <w:r w:rsidRPr="00C11853">
        <w:rPr>
          <w:rFonts w:ascii="Arial" w:hAnsi="Arial" w:cs="Arial"/>
          <w:color w:val="2B579A"/>
          <w:sz w:val="24"/>
          <w:szCs w:val="24"/>
          <w:shd w:val="clear" w:color="auto" w:fill="E6E6E6"/>
        </w:rPr>
        <w:fldChar w:fldCharType="end"/>
      </w:r>
      <w:r w:rsidRPr="00C11853">
        <w:rPr>
          <w:rFonts w:ascii="Arial" w:hAnsi="Arial" w:cs="Arial"/>
          <w:b/>
          <w:sz w:val="24"/>
          <w:szCs w:val="24"/>
        </w:rPr>
        <w:tab/>
      </w:r>
    </w:p>
    <w:p w14:paraId="4BC4604C" w14:textId="77777777" w:rsidR="00264BC8" w:rsidRPr="00C11853" w:rsidRDefault="00264BC8" w:rsidP="00264BC8">
      <w:pPr>
        <w:rPr>
          <w:rFonts w:ascii="Arial" w:hAnsi="Arial" w:cs="Arial"/>
          <w:sz w:val="24"/>
          <w:szCs w:val="24"/>
          <w:u w:val="single"/>
        </w:rPr>
      </w:pPr>
    </w:p>
    <w:p w14:paraId="47AF1DBF" w14:textId="77777777" w:rsidR="00264BC8" w:rsidRPr="00C11853" w:rsidRDefault="00264BC8" w:rsidP="00264BC8">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C11853">
        <w:rPr>
          <w:rFonts w:ascii="Arial" w:hAnsi="Arial" w:cs="Arial"/>
          <w:sz w:val="24"/>
          <w:szCs w:val="24"/>
        </w:rPr>
        <w:t>For bids from</w:t>
      </w:r>
      <w:r w:rsidRPr="00C11853">
        <w:rPr>
          <w:rFonts w:ascii="Arial" w:hAnsi="Arial" w:cs="Arial"/>
          <w:b/>
          <w:sz w:val="24"/>
          <w:szCs w:val="24"/>
        </w:rPr>
        <w:t xml:space="preserve"> Northern Ireland applicants </w:t>
      </w:r>
      <w:r w:rsidRPr="00C11853">
        <w:rPr>
          <w:rFonts w:ascii="Arial" w:hAnsi="Arial" w:cs="Arial"/>
          <w:sz w:val="24"/>
          <w:szCs w:val="24"/>
        </w:rPr>
        <w:t>please confirm type of organisation</w:t>
      </w:r>
    </w:p>
    <w:p w14:paraId="241515EF" w14:textId="77777777" w:rsidR="00264BC8" w:rsidRPr="00C11853" w:rsidRDefault="00264BC8" w:rsidP="00264BC8">
      <w:pPr>
        <w:pBdr>
          <w:top w:val="single" w:sz="4" w:space="1" w:color="auto"/>
          <w:left w:val="single" w:sz="4" w:space="4" w:color="auto"/>
          <w:bottom w:val="single" w:sz="4" w:space="1" w:color="auto"/>
          <w:right w:val="single" w:sz="4" w:space="4" w:color="auto"/>
        </w:pBdr>
        <w:rPr>
          <w:rFonts w:ascii="Arial" w:hAnsi="Arial" w:cs="Arial"/>
          <w:sz w:val="24"/>
          <w:szCs w:val="24"/>
        </w:rPr>
      </w:pPr>
      <w:r w:rsidRPr="00C11853">
        <w:rPr>
          <w:rFonts w:ascii="Arial" w:hAnsi="Arial" w:cs="Arial"/>
          <w:color w:val="2B579A"/>
          <w:sz w:val="24"/>
          <w:szCs w:val="24"/>
          <w:shd w:val="clear" w:color="auto" w:fill="E6E6E6"/>
        </w:rPr>
        <w:fldChar w:fldCharType="begin">
          <w:ffData>
            <w:name w:val="Check2"/>
            <w:enabled/>
            <w:calcOnExit w:val="0"/>
            <w:checkBox>
              <w:sizeAuto/>
              <w:default w:val="0"/>
              <w:checked w:val="0"/>
            </w:checkBox>
          </w:ffData>
        </w:fldChar>
      </w:r>
      <w:r w:rsidRPr="00C11853">
        <w:rPr>
          <w:rFonts w:ascii="Arial" w:hAnsi="Arial" w:cs="Arial"/>
          <w:sz w:val="24"/>
          <w:szCs w:val="24"/>
        </w:rPr>
        <w:instrText xml:space="preserve"> FORMCHECKBOX </w:instrText>
      </w:r>
      <w:r w:rsidR="00301BE6">
        <w:rPr>
          <w:rFonts w:ascii="Arial" w:hAnsi="Arial" w:cs="Arial"/>
          <w:color w:val="2B579A"/>
          <w:sz w:val="24"/>
          <w:szCs w:val="24"/>
          <w:shd w:val="clear" w:color="auto" w:fill="E6E6E6"/>
        </w:rPr>
      </w:r>
      <w:r w:rsidR="00301BE6">
        <w:rPr>
          <w:rFonts w:ascii="Arial" w:hAnsi="Arial" w:cs="Arial"/>
          <w:color w:val="2B579A"/>
          <w:sz w:val="24"/>
          <w:szCs w:val="24"/>
          <w:shd w:val="clear" w:color="auto" w:fill="E6E6E6"/>
        </w:rPr>
        <w:fldChar w:fldCharType="separate"/>
      </w:r>
      <w:r w:rsidRPr="00C11853">
        <w:rPr>
          <w:rFonts w:ascii="Arial" w:hAnsi="Arial" w:cs="Arial"/>
          <w:color w:val="2B579A"/>
          <w:sz w:val="24"/>
          <w:szCs w:val="24"/>
          <w:shd w:val="clear" w:color="auto" w:fill="E6E6E6"/>
        </w:rPr>
        <w:fldChar w:fldCharType="end"/>
      </w:r>
      <w:r w:rsidRPr="00C11853">
        <w:rPr>
          <w:rFonts w:ascii="Arial" w:hAnsi="Arial" w:cs="Arial"/>
          <w:sz w:val="24"/>
          <w:szCs w:val="24"/>
        </w:rPr>
        <w:t xml:space="preserve"> Northern Ireland Executive</w:t>
      </w:r>
      <w:r w:rsidRPr="00C11853">
        <w:rPr>
          <w:rFonts w:ascii="Arial" w:hAnsi="Arial" w:cs="Arial"/>
          <w:sz w:val="24"/>
          <w:szCs w:val="24"/>
        </w:rPr>
        <w:tab/>
      </w:r>
      <w:r w:rsidRPr="00C11853">
        <w:rPr>
          <w:rFonts w:ascii="Arial" w:hAnsi="Arial" w:cs="Arial"/>
          <w:sz w:val="24"/>
          <w:szCs w:val="24"/>
        </w:rPr>
        <w:tab/>
      </w:r>
      <w:r w:rsidRPr="00C11853">
        <w:rPr>
          <w:rFonts w:ascii="Arial" w:hAnsi="Arial" w:cs="Arial"/>
          <w:color w:val="2B579A"/>
          <w:sz w:val="24"/>
          <w:szCs w:val="24"/>
          <w:shd w:val="clear" w:color="auto" w:fill="E6E6E6"/>
        </w:rPr>
        <w:fldChar w:fldCharType="begin">
          <w:ffData>
            <w:name w:val="Check2"/>
            <w:enabled/>
            <w:calcOnExit w:val="0"/>
            <w:checkBox>
              <w:sizeAuto/>
              <w:default w:val="0"/>
              <w:checked w:val="0"/>
            </w:checkBox>
          </w:ffData>
        </w:fldChar>
      </w:r>
      <w:r w:rsidRPr="00C11853">
        <w:rPr>
          <w:rFonts w:ascii="Arial" w:hAnsi="Arial" w:cs="Arial"/>
          <w:sz w:val="24"/>
          <w:szCs w:val="24"/>
        </w:rPr>
        <w:instrText xml:space="preserve"> FORMCHECKBOX </w:instrText>
      </w:r>
      <w:r w:rsidR="00301BE6">
        <w:rPr>
          <w:rFonts w:ascii="Arial" w:hAnsi="Arial" w:cs="Arial"/>
          <w:color w:val="2B579A"/>
          <w:sz w:val="24"/>
          <w:szCs w:val="24"/>
          <w:shd w:val="clear" w:color="auto" w:fill="E6E6E6"/>
        </w:rPr>
      </w:r>
      <w:r w:rsidR="00301BE6">
        <w:rPr>
          <w:rFonts w:ascii="Arial" w:hAnsi="Arial" w:cs="Arial"/>
          <w:color w:val="2B579A"/>
          <w:sz w:val="24"/>
          <w:szCs w:val="24"/>
          <w:shd w:val="clear" w:color="auto" w:fill="E6E6E6"/>
        </w:rPr>
        <w:fldChar w:fldCharType="separate"/>
      </w:r>
      <w:r w:rsidRPr="00C11853">
        <w:rPr>
          <w:rFonts w:ascii="Arial" w:hAnsi="Arial" w:cs="Arial"/>
          <w:color w:val="2B579A"/>
          <w:sz w:val="24"/>
          <w:szCs w:val="24"/>
          <w:shd w:val="clear" w:color="auto" w:fill="E6E6E6"/>
        </w:rPr>
        <w:fldChar w:fldCharType="end"/>
      </w:r>
      <w:r w:rsidRPr="00C11853">
        <w:rPr>
          <w:rFonts w:ascii="Arial" w:hAnsi="Arial" w:cs="Arial"/>
          <w:sz w:val="24"/>
          <w:szCs w:val="24"/>
        </w:rPr>
        <w:t xml:space="preserve"> Third Sector  </w:t>
      </w:r>
    </w:p>
    <w:p w14:paraId="57F73ABA" w14:textId="64554919" w:rsidR="00264BC8" w:rsidRPr="00C11853" w:rsidRDefault="00264BC8" w:rsidP="00264BC8">
      <w:pPr>
        <w:pBdr>
          <w:top w:val="single" w:sz="4" w:space="1" w:color="auto"/>
          <w:left w:val="single" w:sz="4" w:space="4" w:color="auto"/>
          <w:bottom w:val="single" w:sz="4" w:space="1" w:color="auto"/>
          <w:right w:val="single" w:sz="4" w:space="4" w:color="auto"/>
        </w:pBdr>
        <w:rPr>
          <w:rFonts w:ascii="Arial" w:hAnsi="Arial" w:cs="Arial"/>
          <w:sz w:val="24"/>
          <w:szCs w:val="24"/>
        </w:rPr>
      </w:pPr>
      <w:r w:rsidRPr="00C11853">
        <w:rPr>
          <w:rFonts w:ascii="Arial" w:hAnsi="Arial" w:cs="Arial"/>
          <w:color w:val="2B579A"/>
          <w:sz w:val="24"/>
          <w:szCs w:val="24"/>
          <w:shd w:val="clear" w:color="auto" w:fill="E6E6E6"/>
        </w:rPr>
        <w:fldChar w:fldCharType="begin">
          <w:ffData>
            <w:name w:val="Check2"/>
            <w:enabled/>
            <w:calcOnExit w:val="0"/>
            <w:checkBox>
              <w:sizeAuto/>
              <w:default w:val="0"/>
              <w:checked w:val="0"/>
            </w:checkBox>
          </w:ffData>
        </w:fldChar>
      </w:r>
      <w:r w:rsidRPr="00C11853">
        <w:rPr>
          <w:rFonts w:ascii="Arial" w:hAnsi="Arial" w:cs="Arial"/>
          <w:sz w:val="24"/>
          <w:szCs w:val="24"/>
        </w:rPr>
        <w:instrText xml:space="preserve"> FORMCHECKBOX </w:instrText>
      </w:r>
      <w:r w:rsidR="00301BE6">
        <w:rPr>
          <w:rFonts w:ascii="Arial" w:hAnsi="Arial" w:cs="Arial"/>
          <w:color w:val="2B579A"/>
          <w:sz w:val="24"/>
          <w:szCs w:val="24"/>
          <w:shd w:val="clear" w:color="auto" w:fill="E6E6E6"/>
        </w:rPr>
      </w:r>
      <w:r w:rsidR="00301BE6">
        <w:rPr>
          <w:rFonts w:ascii="Arial" w:hAnsi="Arial" w:cs="Arial"/>
          <w:color w:val="2B579A"/>
          <w:sz w:val="24"/>
          <w:szCs w:val="24"/>
          <w:shd w:val="clear" w:color="auto" w:fill="E6E6E6"/>
        </w:rPr>
        <w:fldChar w:fldCharType="separate"/>
      </w:r>
      <w:r w:rsidRPr="00C11853">
        <w:rPr>
          <w:rFonts w:ascii="Arial" w:hAnsi="Arial" w:cs="Arial"/>
          <w:color w:val="2B579A"/>
          <w:sz w:val="24"/>
          <w:szCs w:val="24"/>
          <w:shd w:val="clear" w:color="auto" w:fill="E6E6E6"/>
        </w:rPr>
        <w:fldChar w:fldCharType="end"/>
      </w:r>
      <w:r w:rsidRPr="00C11853">
        <w:rPr>
          <w:rFonts w:ascii="Arial" w:hAnsi="Arial" w:cs="Arial"/>
          <w:sz w:val="24"/>
          <w:szCs w:val="24"/>
        </w:rPr>
        <w:t xml:space="preserve"> Public Sector Body</w:t>
      </w:r>
      <w:r w:rsidRPr="00C11853">
        <w:rPr>
          <w:rFonts w:ascii="Arial" w:hAnsi="Arial" w:cs="Arial"/>
          <w:sz w:val="24"/>
          <w:szCs w:val="24"/>
        </w:rPr>
        <w:tab/>
      </w:r>
      <w:r w:rsidRPr="00C11853">
        <w:rPr>
          <w:rFonts w:ascii="Arial" w:hAnsi="Arial" w:cs="Arial"/>
          <w:sz w:val="24"/>
          <w:szCs w:val="24"/>
        </w:rPr>
        <w:tab/>
      </w:r>
      <w:r w:rsidRPr="00C11853">
        <w:rPr>
          <w:rFonts w:ascii="Arial" w:hAnsi="Arial" w:cs="Arial"/>
          <w:sz w:val="24"/>
          <w:szCs w:val="24"/>
        </w:rPr>
        <w:tab/>
      </w:r>
      <w:r w:rsidR="006C0D9A">
        <w:rPr>
          <w:rFonts w:ascii="Arial" w:hAnsi="Arial" w:cs="Arial"/>
          <w:color w:val="2B579A"/>
          <w:sz w:val="24"/>
          <w:szCs w:val="24"/>
          <w:shd w:val="clear" w:color="auto" w:fill="E6E6E6"/>
        </w:rPr>
        <w:fldChar w:fldCharType="begin">
          <w:ffData>
            <w:name w:val=""/>
            <w:enabled/>
            <w:calcOnExit w:val="0"/>
            <w:checkBox>
              <w:sizeAuto/>
              <w:default w:val="1"/>
            </w:checkBox>
          </w:ffData>
        </w:fldChar>
      </w:r>
      <w:r w:rsidR="006C0D9A">
        <w:rPr>
          <w:rFonts w:ascii="Arial" w:hAnsi="Arial" w:cs="Arial"/>
          <w:color w:val="2B579A"/>
          <w:sz w:val="24"/>
          <w:szCs w:val="24"/>
          <w:shd w:val="clear" w:color="auto" w:fill="E6E6E6"/>
        </w:rPr>
        <w:instrText xml:space="preserve"> FORMCHECKBOX </w:instrText>
      </w:r>
      <w:r w:rsidR="00301BE6">
        <w:rPr>
          <w:rFonts w:ascii="Arial" w:hAnsi="Arial" w:cs="Arial"/>
          <w:color w:val="2B579A"/>
          <w:sz w:val="24"/>
          <w:szCs w:val="24"/>
          <w:shd w:val="clear" w:color="auto" w:fill="E6E6E6"/>
        </w:rPr>
      </w:r>
      <w:r w:rsidR="00301BE6">
        <w:rPr>
          <w:rFonts w:ascii="Arial" w:hAnsi="Arial" w:cs="Arial"/>
          <w:color w:val="2B579A"/>
          <w:sz w:val="24"/>
          <w:szCs w:val="24"/>
          <w:shd w:val="clear" w:color="auto" w:fill="E6E6E6"/>
        </w:rPr>
        <w:fldChar w:fldCharType="separate"/>
      </w:r>
      <w:r w:rsidR="006C0D9A">
        <w:rPr>
          <w:rFonts w:ascii="Arial" w:hAnsi="Arial" w:cs="Arial"/>
          <w:color w:val="2B579A"/>
          <w:sz w:val="24"/>
          <w:szCs w:val="24"/>
          <w:shd w:val="clear" w:color="auto" w:fill="E6E6E6"/>
        </w:rPr>
        <w:fldChar w:fldCharType="end"/>
      </w:r>
      <w:r w:rsidRPr="00C11853">
        <w:rPr>
          <w:rFonts w:ascii="Arial" w:hAnsi="Arial" w:cs="Arial"/>
          <w:sz w:val="24"/>
          <w:szCs w:val="24"/>
        </w:rPr>
        <w:t xml:space="preserve"> Private Sector</w:t>
      </w:r>
    </w:p>
    <w:p w14:paraId="4294E7A8" w14:textId="2C23557D" w:rsidR="00264BC8" w:rsidRPr="00C11853" w:rsidRDefault="00264BC8" w:rsidP="00264BC8">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C11853">
        <w:rPr>
          <w:rFonts w:ascii="Arial" w:hAnsi="Arial" w:cs="Arial"/>
          <w:color w:val="2B579A"/>
          <w:sz w:val="24"/>
          <w:szCs w:val="24"/>
          <w:shd w:val="clear" w:color="auto" w:fill="E6E6E6"/>
        </w:rPr>
        <w:fldChar w:fldCharType="begin">
          <w:ffData>
            <w:name w:val="Check2"/>
            <w:enabled/>
            <w:calcOnExit w:val="0"/>
            <w:checkBox>
              <w:sizeAuto/>
              <w:default w:val="0"/>
              <w:checked w:val="0"/>
            </w:checkBox>
          </w:ffData>
        </w:fldChar>
      </w:r>
      <w:r w:rsidRPr="00C11853">
        <w:rPr>
          <w:rFonts w:ascii="Arial" w:hAnsi="Arial" w:cs="Arial"/>
          <w:sz w:val="24"/>
          <w:szCs w:val="24"/>
        </w:rPr>
        <w:instrText xml:space="preserve"> FORMCHECKBOX </w:instrText>
      </w:r>
      <w:r w:rsidR="00301BE6">
        <w:rPr>
          <w:rFonts w:ascii="Arial" w:hAnsi="Arial" w:cs="Arial"/>
          <w:color w:val="2B579A"/>
          <w:sz w:val="24"/>
          <w:szCs w:val="24"/>
          <w:shd w:val="clear" w:color="auto" w:fill="E6E6E6"/>
        </w:rPr>
      </w:r>
      <w:r w:rsidR="00301BE6">
        <w:rPr>
          <w:rFonts w:ascii="Arial" w:hAnsi="Arial" w:cs="Arial"/>
          <w:color w:val="2B579A"/>
          <w:sz w:val="24"/>
          <w:szCs w:val="24"/>
          <w:shd w:val="clear" w:color="auto" w:fill="E6E6E6"/>
        </w:rPr>
        <w:fldChar w:fldCharType="separate"/>
      </w:r>
      <w:r w:rsidRPr="00C11853">
        <w:rPr>
          <w:rFonts w:ascii="Arial" w:hAnsi="Arial" w:cs="Arial"/>
          <w:color w:val="2B579A"/>
          <w:sz w:val="24"/>
          <w:szCs w:val="24"/>
          <w:shd w:val="clear" w:color="auto" w:fill="E6E6E6"/>
        </w:rPr>
        <w:fldChar w:fldCharType="end"/>
      </w:r>
      <w:r w:rsidRPr="00C11853">
        <w:rPr>
          <w:rFonts w:ascii="Arial" w:hAnsi="Arial" w:cs="Arial"/>
          <w:sz w:val="24"/>
          <w:szCs w:val="24"/>
        </w:rPr>
        <w:t xml:space="preserve"> District Council</w:t>
      </w:r>
      <w:r w:rsidRPr="00C11853">
        <w:rPr>
          <w:rFonts w:ascii="Arial" w:hAnsi="Arial" w:cs="Arial"/>
          <w:sz w:val="24"/>
          <w:szCs w:val="24"/>
        </w:rPr>
        <w:tab/>
      </w:r>
      <w:r w:rsidRPr="00C11853">
        <w:rPr>
          <w:rFonts w:ascii="Arial" w:hAnsi="Arial" w:cs="Arial"/>
          <w:sz w:val="24"/>
          <w:szCs w:val="24"/>
        </w:rPr>
        <w:tab/>
      </w:r>
      <w:r w:rsidRPr="00C11853">
        <w:rPr>
          <w:rFonts w:ascii="Arial" w:hAnsi="Arial" w:cs="Arial"/>
          <w:sz w:val="24"/>
          <w:szCs w:val="24"/>
        </w:rPr>
        <w:tab/>
      </w:r>
      <w:r w:rsidRPr="00C11853">
        <w:rPr>
          <w:rFonts w:ascii="Arial" w:hAnsi="Arial" w:cs="Arial"/>
          <w:sz w:val="24"/>
          <w:szCs w:val="24"/>
        </w:rPr>
        <w:tab/>
      </w:r>
      <w:r w:rsidRPr="00C11853">
        <w:rPr>
          <w:rFonts w:ascii="Arial" w:hAnsi="Arial" w:cs="Arial"/>
          <w:b/>
          <w:sz w:val="24"/>
          <w:szCs w:val="24"/>
        </w:rPr>
        <w:t>Other (please state)</w:t>
      </w:r>
      <w:r w:rsidRPr="00C11853">
        <w:rPr>
          <w:rFonts w:ascii="Arial" w:hAnsi="Arial" w:cs="Arial"/>
          <w:color w:val="2B579A"/>
          <w:sz w:val="24"/>
          <w:szCs w:val="24"/>
          <w:shd w:val="clear" w:color="auto" w:fill="E6E6E6"/>
        </w:rPr>
        <w:t xml:space="preserve"> </w:t>
      </w:r>
    </w:p>
    <w:p w14:paraId="6587FC0F" w14:textId="77777777" w:rsidR="00264BC8" w:rsidRPr="00C11853" w:rsidRDefault="00264BC8" w:rsidP="00264BC8">
      <w:pPr>
        <w:pBdr>
          <w:top w:val="single" w:sz="4" w:space="1" w:color="auto"/>
          <w:left w:val="single" w:sz="4" w:space="4" w:color="auto"/>
          <w:bottom w:val="single" w:sz="4" w:space="1" w:color="auto"/>
          <w:right w:val="single" w:sz="4" w:space="4" w:color="auto"/>
        </w:pBdr>
        <w:rPr>
          <w:rStyle w:val="normaltextrun"/>
          <w:rFonts w:ascii="Arial" w:eastAsia="Tahoma" w:hAnsi="Arial" w:cs="Arial"/>
          <w:color w:val="000000" w:themeColor="text1"/>
          <w:sz w:val="24"/>
          <w:szCs w:val="24"/>
        </w:rPr>
      </w:pPr>
    </w:p>
    <w:p w14:paraId="2CDDB819" w14:textId="77777777" w:rsidR="00264BC8" w:rsidRDefault="00264BC8" w:rsidP="00264BC8">
      <w:pPr>
        <w:rPr>
          <w:rStyle w:val="normaltextrun"/>
          <w:rFonts w:ascii="Arial" w:eastAsia="Segoe UI" w:hAnsi="Arial" w:cs="Arial"/>
          <w:sz w:val="24"/>
          <w:szCs w:val="24"/>
        </w:rPr>
      </w:pPr>
      <w:r>
        <w:rPr>
          <w:rStyle w:val="normaltextrun"/>
          <w:rFonts w:ascii="Arial" w:eastAsia="Segoe UI" w:hAnsi="Arial" w:cs="Arial"/>
          <w:sz w:val="24"/>
          <w:szCs w:val="24"/>
        </w:rPr>
        <w:br w:type="page"/>
      </w:r>
    </w:p>
    <w:tbl>
      <w:tblPr>
        <w:tblStyle w:val="TableGrid"/>
        <w:tblW w:w="0" w:type="auto"/>
        <w:tblLook w:val="04A0" w:firstRow="1" w:lastRow="0" w:firstColumn="1" w:lastColumn="0" w:noHBand="0" w:noVBand="1"/>
      </w:tblPr>
      <w:tblGrid>
        <w:gridCol w:w="4508"/>
        <w:gridCol w:w="4508"/>
      </w:tblGrid>
      <w:tr w:rsidR="00264BC8" w14:paraId="4F73E8F0" w14:textId="77777777" w:rsidTr="003E1811">
        <w:tc>
          <w:tcPr>
            <w:tcW w:w="9016" w:type="dxa"/>
            <w:gridSpan w:val="2"/>
            <w:shd w:val="clear" w:color="auto" w:fill="009999"/>
          </w:tcPr>
          <w:p w14:paraId="50EC5918" w14:textId="77777777" w:rsidR="00264BC8" w:rsidRPr="00470CBC" w:rsidRDefault="00264BC8" w:rsidP="003E1811">
            <w:pPr>
              <w:jc w:val="center"/>
              <w:rPr>
                <w:rFonts w:ascii="Arial" w:hAnsi="Arial" w:cs="Arial"/>
                <w:b/>
                <w:color w:val="FFFFFF" w:themeColor="background1"/>
                <w:sz w:val="24"/>
                <w:szCs w:val="24"/>
              </w:rPr>
            </w:pPr>
            <w:r>
              <w:rPr>
                <w:rFonts w:ascii="Arial" w:hAnsi="Arial" w:cs="Arial"/>
                <w:b/>
                <w:bCs/>
                <w:color w:val="FFFFFF" w:themeColor="background1"/>
                <w:sz w:val="24"/>
                <w:szCs w:val="24"/>
              </w:rPr>
              <w:lastRenderedPageBreak/>
              <w:t xml:space="preserve">PART 1 </w:t>
            </w:r>
            <w:r w:rsidRPr="00470CBC">
              <w:rPr>
                <w:rFonts w:ascii="Arial" w:hAnsi="Arial" w:cs="Arial"/>
                <w:b/>
                <w:bCs/>
                <w:color w:val="FFFFFF" w:themeColor="background1"/>
                <w:sz w:val="24"/>
                <w:szCs w:val="24"/>
              </w:rPr>
              <w:t>G</w:t>
            </w:r>
            <w:r>
              <w:rPr>
                <w:rFonts w:ascii="Arial" w:hAnsi="Arial" w:cs="Arial"/>
                <w:b/>
                <w:bCs/>
                <w:color w:val="FFFFFF" w:themeColor="background1"/>
                <w:sz w:val="24"/>
                <w:szCs w:val="24"/>
              </w:rPr>
              <w:t>ATEWAY CRITERIA</w:t>
            </w:r>
            <w:r>
              <w:rPr>
                <w:rFonts w:ascii="Arial" w:hAnsi="Arial" w:cs="Arial"/>
                <w:b/>
                <w:bCs/>
                <w:color w:val="FFFFFF" w:themeColor="background1"/>
                <w:sz w:val="24"/>
                <w:szCs w:val="24"/>
              </w:rPr>
              <w:br/>
            </w:r>
          </w:p>
          <w:p w14:paraId="1622C889" w14:textId="77777777" w:rsidR="00264BC8" w:rsidRPr="00481143" w:rsidRDefault="00264BC8" w:rsidP="003E1811">
            <w:pPr>
              <w:rPr>
                <w:rFonts w:ascii="Arial" w:hAnsi="Arial" w:cs="Arial"/>
                <w:bCs/>
                <w:sz w:val="24"/>
                <w:szCs w:val="24"/>
              </w:rPr>
            </w:pPr>
            <w:r w:rsidRPr="00481143">
              <w:rPr>
                <w:rFonts w:ascii="Arial" w:hAnsi="Arial" w:cs="Arial"/>
                <w:bCs/>
                <w:color w:val="FFFFFF" w:themeColor="background1"/>
                <w:sz w:val="24"/>
                <w:szCs w:val="24"/>
              </w:rPr>
              <w:t>Failure to meet the criteria below will result in an application not being taken forward in this funding round</w:t>
            </w:r>
          </w:p>
        </w:tc>
      </w:tr>
      <w:tr w:rsidR="00264BC8" w14:paraId="0E78C868" w14:textId="77777777" w:rsidTr="003E1811">
        <w:tc>
          <w:tcPr>
            <w:tcW w:w="4508" w:type="dxa"/>
          </w:tcPr>
          <w:p w14:paraId="2CBC2FBB" w14:textId="77777777" w:rsidR="00264BC8" w:rsidRPr="00213B63" w:rsidRDefault="00264BC8" w:rsidP="003E1811">
            <w:pPr>
              <w:rPr>
                <w:rFonts w:ascii="Arial" w:hAnsi="Arial" w:cs="Arial"/>
                <w:bCs/>
                <w:sz w:val="24"/>
                <w:szCs w:val="24"/>
              </w:rPr>
            </w:pPr>
            <w:r w:rsidRPr="00213B63">
              <w:rPr>
                <w:rFonts w:ascii="Arial" w:hAnsi="Arial" w:cs="Arial"/>
                <w:bCs/>
                <w:sz w:val="24"/>
                <w:szCs w:val="24"/>
              </w:rPr>
              <w:t xml:space="preserve">1a Gateway Criteria for </w:t>
            </w:r>
            <w:r w:rsidRPr="00F74835">
              <w:rPr>
                <w:rFonts w:ascii="Arial" w:hAnsi="Arial" w:cs="Arial"/>
                <w:b/>
                <w:sz w:val="24"/>
                <w:szCs w:val="24"/>
                <w:u w:val="single"/>
              </w:rPr>
              <w:t>all</w:t>
            </w:r>
            <w:r w:rsidRPr="00F74835">
              <w:rPr>
                <w:rFonts w:ascii="Arial" w:hAnsi="Arial" w:cs="Arial"/>
                <w:b/>
                <w:sz w:val="24"/>
                <w:szCs w:val="24"/>
              </w:rPr>
              <w:t xml:space="preserve"> bids</w:t>
            </w:r>
          </w:p>
          <w:p w14:paraId="4A7FEC07" w14:textId="77777777" w:rsidR="00264BC8" w:rsidRPr="00D30B37" w:rsidRDefault="00264BC8" w:rsidP="003E1811">
            <w:pPr>
              <w:rPr>
                <w:rFonts w:ascii="Arial" w:hAnsi="Arial" w:cs="Arial"/>
                <w:sz w:val="24"/>
                <w:szCs w:val="24"/>
              </w:rPr>
            </w:pPr>
          </w:p>
          <w:p w14:paraId="288EB33E" w14:textId="77777777" w:rsidR="00264BC8" w:rsidRPr="00D30B37" w:rsidRDefault="00264BC8" w:rsidP="003E1811">
            <w:pPr>
              <w:rPr>
                <w:rFonts w:ascii="Arial" w:hAnsi="Arial" w:cs="Arial"/>
                <w:sz w:val="24"/>
                <w:szCs w:val="24"/>
              </w:rPr>
            </w:pPr>
            <w:r w:rsidRPr="00D30B37">
              <w:rPr>
                <w:rFonts w:ascii="Arial" w:hAnsi="Arial" w:cs="Arial"/>
                <w:sz w:val="24"/>
                <w:szCs w:val="24"/>
              </w:rPr>
              <w:t xml:space="preserve">Please tick the box to confirm that your bid </w:t>
            </w:r>
            <w:r>
              <w:rPr>
                <w:rFonts w:ascii="Arial" w:hAnsi="Arial" w:cs="Arial"/>
                <w:sz w:val="24"/>
                <w:szCs w:val="24"/>
              </w:rPr>
              <w:t>includes plans for some</w:t>
            </w:r>
            <w:r w:rsidRPr="00D30B37">
              <w:rPr>
                <w:rFonts w:ascii="Arial" w:hAnsi="Arial" w:cs="Arial"/>
                <w:sz w:val="24"/>
                <w:szCs w:val="24"/>
              </w:rPr>
              <w:t xml:space="preserve"> LUF expenditure in 2021-22 </w:t>
            </w:r>
          </w:p>
          <w:p w14:paraId="057F1E2E" w14:textId="77777777" w:rsidR="00264BC8" w:rsidRPr="00D30B37" w:rsidRDefault="00264BC8" w:rsidP="003E1811">
            <w:pPr>
              <w:rPr>
                <w:rFonts w:ascii="Arial" w:hAnsi="Arial" w:cs="Arial"/>
                <w:sz w:val="24"/>
                <w:szCs w:val="24"/>
              </w:rPr>
            </w:pPr>
          </w:p>
          <w:p w14:paraId="78B57737" w14:textId="77777777" w:rsidR="00264BC8" w:rsidRPr="00D30B37" w:rsidRDefault="00264BC8" w:rsidP="003E1811">
            <w:pPr>
              <w:rPr>
                <w:rFonts w:ascii="Arial" w:hAnsi="Arial" w:cs="Arial"/>
                <w:i/>
                <w:sz w:val="24"/>
                <w:szCs w:val="24"/>
              </w:rPr>
            </w:pPr>
            <w:r w:rsidRPr="00D30B37">
              <w:rPr>
                <w:rFonts w:ascii="Arial" w:hAnsi="Arial" w:cs="Arial"/>
                <w:i/>
                <w:sz w:val="24"/>
                <w:szCs w:val="24"/>
              </w:rPr>
              <w:t>Please ensure that you evidenced this in the financial case / profile.</w:t>
            </w:r>
          </w:p>
          <w:p w14:paraId="64AB7522" w14:textId="77777777" w:rsidR="00264BC8" w:rsidRPr="00470CBC" w:rsidRDefault="00264BC8" w:rsidP="003E1811">
            <w:pPr>
              <w:rPr>
                <w:rFonts w:ascii="Arial" w:hAnsi="Arial" w:cs="Arial"/>
                <w:sz w:val="24"/>
                <w:szCs w:val="24"/>
              </w:rPr>
            </w:pPr>
          </w:p>
        </w:tc>
        <w:tc>
          <w:tcPr>
            <w:tcW w:w="4508" w:type="dxa"/>
          </w:tcPr>
          <w:p w14:paraId="20B998CF" w14:textId="77777777" w:rsidR="00264BC8" w:rsidRDefault="00264BC8" w:rsidP="003E1811">
            <w:pPr>
              <w:rPr>
                <w:rFonts w:ascii="Arial" w:hAnsi="Arial" w:cs="Arial"/>
                <w:sz w:val="24"/>
                <w:szCs w:val="24"/>
              </w:rPr>
            </w:pPr>
          </w:p>
          <w:p w14:paraId="0B27EF8E" w14:textId="77777777" w:rsidR="00264BC8" w:rsidRDefault="00264BC8" w:rsidP="003E1811">
            <w:pPr>
              <w:rPr>
                <w:rFonts w:ascii="Arial" w:hAnsi="Arial" w:cs="Arial"/>
                <w:sz w:val="24"/>
                <w:szCs w:val="24"/>
              </w:rPr>
            </w:pPr>
          </w:p>
          <w:p w14:paraId="161DD076" w14:textId="2D408081" w:rsidR="00264BC8" w:rsidRDefault="006C0D9A" w:rsidP="003E1811">
            <w:pPr>
              <w:rPr>
                <w:rFonts w:ascii="Arial" w:hAnsi="Arial" w:cs="Arial"/>
                <w:sz w:val="24"/>
                <w:szCs w:val="24"/>
              </w:rPr>
            </w:pPr>
            <w:r>
              <w:rPr>
                <w:rFonts w:ascii="Arial" w:hAnsi="Arial" w:cs="Arial"/>
                <w:sz w:val="24"/>
                <w:szCs w:val="24"/>
              </w:rPr>
              <w:fldChar w:fldCharType="begin">
                <w:ffData>
                  <w:name w:val=""/>
                  <w:enabled/>
                  <w:calcOnExit w:val="0"/>
                  <w:checkBox>
                    <w:sizeAuto/>
                    <w:default w:val="1"/>
                  </w:checkBox>
                </w:ffData>
              </w:fldChar>
            </w:r>
            <w:r>
              <w:rPr>
                <w:rFonts w:ascii="Arial" w:hAnsi="Arial" w:cs="Arial"/>
                <w:sz w:val="24"/>
                <w:szCs w:val="24"/>
              </w:rPr>
              <w:instrText xml:space="preserve"> FORMCHECKBOX </w:instrText>
            </w:r>
            <w:r w:rsidR="00301BE6">
              <w:rPr>
                <w:rFonts w:ascii="Arial" w:hAnsi="Arial" w:cs="Arial"/>
                <w:sz w:val="24"/>
                <w:szCs w:val="24"/>
              </w:rPr>
            </w:r>
            <w:r w:rsidR="00301BE6">
              <w:rPr>
                <w:rFonts w:ascii="Arial" w:hAnsi="Arial" w:cs="Arial"/>
                <w:sz w:val="24"/>
                <w:szCs w:val="24"/>
              </w:rPr>
              <w:fldChar w:fldCharType="separate"/>
            </w:r>
            <w:r>
              <w:rPr>
                <w:rFonts w:ascii="Arial" w:hAnsi="Arial" w:cs="Arial"/>
                <w:sz w:val="24"/>
                <w:szCs w:val="24"/>
              </w:rPr>
              <w:fldChar w:fldCharType="end"/>
            </w:r>
            <w:r w:rsidR="00264BC8">
              <w:rPr>
                <w:rFonts w:ascii="Arial" w:hAnsi="Arial" w:cs="Arial"/>
                <w:sz w:val="24"/>
                <w:szCs w:val="24"/>
              </w:rPr>
              <w:t xml:space="preserve"> Yes </w:t>
            </w:r>
          </w:p>
          <w:p w14:paraId="10D30959" w14:textId="77777777" w:rsidR="00264BC8" w:rsidRDefault="00264BC8" w:rsidP="003E1811">
            <w:pPr>
              <w:rPr>
                <w:rFonts w:ascii="Arial" w:hAnsi="Arial" w:cs="Arial"/>
                <w:sz w:val="24"/>
                <w:szCs w:val="24"/>
              </w:rPr>
            </w:pPr>
          </w:p>
          <w:p w14:paraId="0B1A63F1" w14:textId="77777777" w:rsidR="00264BC8" w:rsidRPr="00470CBC" w:rsidRDefault="00264BC8" w:rsidP="003E1811">
            <w:pPr>
              <w:rPr>
                <w:rFonts w:ascii="Arial"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301BE6">
              <w:rPr>
                <w:rFonts w:ascii="Arial" w:hAnsi="Arial" w:cs="Arial"/>
                <w:sz w:val="24"/>
                <w:szCs w:val="24"/>
              </w:rPr>
            </w:r>
            <w:r w:rsidR="00301BE6">
              <w:rPr>
                <w:rFonts w:ascii="Arial" w:hAnsi="Arial" w:cs="Arial"/>
                <w:sz w:val="24"/>
                <w:szCs w:val="24"/>
              </w:rPr>
              <w:fldChar w:fldCharType="separate"/>
            </w:r>
            <w:r w:rsidRPr="00FE4B26">
              <w:rPr>
                <w:rFonts w:ascii="Arial" w:hAnsi="Arial" w:cs="Arial"/>
                <w:sz w:val="24"/>
                <w:szCs w:val="24"/>
              </w:rPr>
              <w:fldChar w:fldCharType="end"/>
            </w:r>
            <w:r>
              <w:rPr>
                <w:rFonts w:ascii="Arial" w:hAnsi="Arial" w:cs="Arial"/>
                <w:sz w:val="24"/>
                <w:szCs w:val="24"/>
              </w:rPr>
              <w:t xml:space="preserve"> No</w:t>
            </w:r>
          </w:p>
        </w:tc>
      </w:tr>
      <w:tr w:rsidR="00264BC8" w14:paraId="3079A7F3" w14:textId="77777777" w:rsidTr="003E1811">
        <w:tc>
          <w:tcPr>
            <w:tcW w:w="4508" w:type="dxa"/>
          </w:tcPr>
          <w:p w14:paraId="4AACE591" w14:textId="77777777" w:rsidR="00264BC8" w:rsidRPr="00F74835" w:rsidRDefault="00264BC8" w:rsidP="003E1811">
            <w:pPr>
              <w:rPr>
                <w:rFonts w:ascii="Arial" w:hAnsi="Arial" w:cs="Arial"/>
                <w:b/>
                <w:sz w:val="24"/>
                <w:szCs w:val="24"/>
              </w:rPr>
            </w:pPr>
            <w:r w:rsidRPr="00213B63">
              <w:rPr>
                <w:rFonts w:ascii="Arial" w:hAnsi="Arial" w:cs="Arial"/>
                <w:bCs/>
                <w:sz w:val="24"/>
                <w:szCs w:val="24"/>
              </w:rPr>
              <w:t xml:space="preserve">1b Gateway Criteria for private and third sector organisations in </w:t>
            </w:r>
            <w:r w:rsidRPr="00F74835">
              <w:rPr>
                <w:rFonts w:ascii="Arial" w:hAnsi="Arial" w:cs="Arial"/>
                <w:b/>
                <w:sz w:val="24"/>
                <w:szCs w:val="24"/>
              </w:rPr>
              <w:t>Northern Ireland bids only</w:t>
            </w:r>
          </w:p>
          <w:p w14:paraId="65EFD6D2" w14:textId="77777777" w:rsidR="00264BC8" w:rsidRPr="00D30B37" w:rsidRDefault="00264BC8" w:rsidP="003E1811">
            <w:pPr>
              <w:rPr>
                <w:rFonts w:ascii="Arial" w:hAnsi="Arial" w:cs="Arial"/>
                <w:sz w:val="24"/>
                <w:szCs w:val="24"/>
              </w:rPr>
            </w:pPr>
          </w:p>
          <w:p w14:paraId="3D112CC0" w14:textId="77777777" w:rsidR="00264BC8" w:rsidRPr="00D30B37" w:rsidRDefault="00264BC8" w:rsidP="003E1811">
            <w:pPr>
              <w:pStyle w:val="ListParagraph"/>
              <w:numPr>
                <w:ilvl w:val="0"/>
                <w:numId w:val="4"/>
              </w:numPr>
              <w:ind w:left="589" w:hanging="589"/>
              <w:rPr>
                <w:rFonts w:ascii="Arial" w:hAnsi="Arial" w:cs="Arial"/>
                <w:sz w:val="24"/>
                <w:szCs w:val="24"/>
              </w:rPr>
            </w:pPr>
            <w:r w:rsidRPr="00D30B37">
              <w:rPr>
                <w:rFonts w:ascii="Arial" w:hAnsi="Arial" w:cs="Arial"/>
                <w:sz w:val="24"/>
                <w:szCs w:val="24"/>
              </w:rPr>
              <w:t xml:space="preserve">Please confirm that you have attached last two years of audited accounts. </w:t>
            </w:r>
          </w:p>
          <w:p w14:paraId="56EEA242" w14:textId="77777777" w:rsidR="00264BC8" w:rsidRPr="00482EDC" w:rsidRDefault="00264BC8" w:rsidP="003E1811">
            <w:pPr>
              <w:rPr>
                <w:rFonts w:ascii="Arial" w:hAnsi="Arial" w:cs="Arial"/>
                <w:sz w:val="24"/>
                <w:szCs w:val="24"/>
              </w:rPr>
            </w:pPr>
          </w:p>
        </w:tc>
        <w:tc>
          <w:tcPr>
            <w:tcW w:w="4508" w:type="dxa"/>
          </w:tcPr>
          <w:p w14:paraId="1BD39605" w14:textId="77777777" w:rsidR="00264BC8" w:rsidRDefault="00264BC8" w:rsidP="003E1811">
            <w:pPr>
              <w:rPr>
                <w:rFonts w:ascii="Arial" w:hAnsi="Arial" w:cs="Arial"/>
                <w:sz w:val="24"/>
                <w:szCs w:val="24"/>
              </w:rPr>
            </w:pPr>
          </w:p>
          <w:p w14:paraId="1F2F01B4" w14:textId="77777777" w:rsidR="00264BC8" w:rsidRDefault="00264BC8" w:rsidP="003E1811">
            <w:pPr>
              <w:rPr>
                <w:rFonts w:ascii="Arial" w:hAnsi="Arial" w:cs="Arial"/>
                <w:sz w:val="24"/>
                <w:szCs w:val="24"/>
              </w:rPr>
            </w:pPr>
          </w:p>
          <w:p w14:paraId="69611F98" w14:textId="77777777" w:rsidR="00264BC8" w:rsidRDefault="00264BC8" w:rsidP="003E1811">
            <w:pPr>
              <w:rPr>
                <w:rFonts w:ascii="Arial" w:hAnsi="Arial" w:cs="Arial"/>
                <w:sz w:val="24"/>
                <w:szCs w:val="24"/>
              </w:rPr>
            </w:pPr>
          </w:p>
          <w:p w14:paraId="4E05F5D1" w14:textId="033B3AED" w:rsidR="00264BC8" w:rsidRDefault="006C0D9A" w:rsidP="003E1811">
            <w:pPr>
              <w:rPr>
                <w:rFonts w:ascii="Arial" w:hAnsi="Arial" w:cs="Arial"/>
                <w:sz w:val="24"/>
                <w:szCs w:val="24"/>
              </w:rPr>
            </w:pPr>
            <w:r>
              <w:rPr>
                <w:rFonts w:ascii="Arial" w:hAnsi="Arial" w:cs="Arial"/>
                <w:sz w:val="24"/>
                <w:szCs w:val="24"/>
              </w:rPr>
              <w:fldChar w:fldCharType="begin">
                <w:ffData>
                  <w:name w:val=""/>
                  <w:enabled/>
                  <w:calcOnExit w:val="0"/>
                  <w:checkBox>
                    <w:sizeAuto/>
                    <w:default w:val="1"/>
                  </w:checkBox>
                </w:ffData>
              </w:fldChar>
            </w:r>
            <w:r>
              <w:rPr>
                <w:rFonts w:ascii="Arial" w:hAnsi="Arial" w:cs="Arial"/>
                <w:sz w:val="24"/>
                <w:szCs w:val="24"/>
              </w:rPr>
              <w:instrText xml:space="preserve"> FORMCHECKBOX </w:instrText>
            </w:r>
            <w:r w:rsidR="00301BE6">
              <w:rPr>
                <w:rFonts w:ascii="Arial" w:hAnsi="Arial" w:cs="Arial"/>
                <w:sz w:val="24"/>
                <w:szCs w:val="24"/>
              </w:rPr>
            </w:r>
            <w:r w:rsidR="00301BE6">
              <w:rPr>
                <w:rFonts w:ascii="Arial" w:hAnsi="Arial" w:cs="Arial"/>
                <w:sz w:val="24"/>
                <w:szCs w:val="24"/>
              </w:rPr>
              <w:fldChar w:fldCharType="separate"/>
            </w:r>
            <w:r>
              <w:rPr>
                <w:rFonts w:ascii="Arial" w:hAnsi="Arial" w:cs="Arial"/>
                <w:sz w:val="24"/>
                <w:szCs w:val="24"/>
              </w:rPr>
              <w:fldChar w:fldCharType="end"/>
            </w:r>
            <w:r w:rsidR="00264BC8">
              <w:rPr>
                <w:rFonts w:ascii="Arial" w:hAnsi="Arial" w:cs="Arial"/>
                <w:sz w:val="24"/>
                <w:szCs w:val="24"/>
              </w:rPr>
              <w:t xml:space="preserve"> Yes </w:t>
            </w:r>
          </w:p>
          <w:p w14:paraId="55B42678" w14:textId="77777777" w:rsidR="00264BC8" w:rsidRDefault="00264BC8" w:rsidP="003E1811">
            <w:pPr>
              <w:rPr>
                <w:rFonts w:ascii="Arial" w:hAnsi="Arial" w:cs="Arial"/>
                <w:sz w:val="24"/>
                <w:szCs w:val="24"/>
              </w:rPr>
            </w:pPr>
          </w:p>
          <w:p w14:paraId="7B34B7BC" w14:textId="77777777" w:rsidR="00264BC8" w:rsidRPr="00470CBC" w:rsidRDefault="00264BC8" w:rsidP="003E1811">
            <w:pPr>
              <w:rPr>
                <w:rFonts w:ascii="Arial"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301BE6">
              <w:rPr>
                <w:rFonts w:ascii="Arial" w:hAnsi="Arial" w:cs="Arial"/>
                <w:sz w:val="24"/>
                <w:szCs w:val="24"/>
              </w:rPr>
            </w:r>
            <w:r w:rsidR="00301BE6">
              <w:rPr>
                <w:rFonts w:ascii="Arial" w:hAnsi="Arial" w:cs="Arial"/>
                <w:sz w:val="24"/>
                <w:szCs w:val="24"/>
              </w:rPr>
              <w:fldChar w:fldCharType="separate"/>
            </w:r>
            <w:r w:rsidRPr="00FE4B26">
              <w:rPr>
                <w:rFonts w:ascii="Arial" w:hAnsi="Arial" w:cs="Arial"/>
                <w:sz w:val="24"/>
                <w:szCs w:val="24"/>
              </w:rPr>
              <w:fldChar w:fldCharType="end"/>
            </w:r>
            <w:r>
              <w:rPr>
                <w:rFonts w:ascii="Arial" w:hAnsi="Arial" w:cs="Arial"/>
                <w:sz w:val="24"/>
                <w:szCs w:val="24"/>
              </w:rPr>
              <w:t xml:space="preserve"> No</w:t>
            </w:r>
          </w:p>
        </w:tc>
      </w:tr>
      <w:tr w:rsidR="00264BC8" w14:paraId="63F9CC35" w14:textId="77777777" w:rsidTr="003E1811">
        <w:tc>
          <w:tcPr>
            <w:tcW w:w="9016" w:type="dxa"/>
            <w:gridSpan w:val="2"/>
          </w:tcPr>
          <w:p w14:paraId="462CEA79" w14:textId="77777777" w:rsidR="00264BC8" w:rsidRPr="00482EDC" w:rsidRDefault="00264BC8" w:rsidP="003E1811">
            <w:pPr>
              <w:pStyle w:val="ListParagraph"/>
              <w:numPr>
                <w:ilvl w:val="0"/>
                <w:numId w:val="4"/>
              </w:numPr>
              <w:ind w:left="589" w:hanging="567"/>
              <w:rPr>
                <w:rFonts w:ascii="Arial" w:hAnsi="Arial" w:cs="Arial"/>
                <w:sz w:val="24"/>
                <w:szCs w:val="24"/>
              </w:rPr>
            </w:pPr>
            <w:r>
              <w:rPr>
                <w:rFonts w:ascii="Arial" w:hAnsi="Arial" w:cs="Arial"/>
                <w:b/>
                <w:bCs/>
                <w:sz w:val="24"/>
                <w:szCs w:val="24"/>
              </w:rPr>
              <w:t xml:space="preserve">Northern Ireland bids only </w:t>
            </w:r>
            <w:proofErr w:type="gramStart"/>
            <w:r w:rsidRPr="00482EDC">
              <w:rPr>
                <w:rFonts w:ascii="Arial" w:hAnsi="Arial" w:cs="Arial"/>
                <w:sz w:val="24"/>
                <w:szCs w:val="24"/>
              </w:rPr>
              <w:t>P</w:t>
            </w:r>
            <w:r>
              <w:rPr>
                <w:rFonts w:ascii="Arial" w:hAnsi="Arial" w:cs="Arial"/>
                <w:sz w:val="24"/>
                <w:szCs w:val="24"/>
              </w:rPr>
              <w:t>lease</w:t>
            </w:r>
            <w:proofErr w:type="gramEnd"/>
            <w:r>
              <w:rPr>
                <w:rFonts w:ascii="Arial" w:hAnsi="Arial" w:cs="Arial"/>
                <w:sz w:val="24"/>
                <w:szCs w:val="24"/>
              </w:rPr>
              <w:t xml:space="preserve"> p</w:t>
            </w:r>
            <w:r w:rsidRPr="00482EDC">
              <w:rPr>
                <w:rFonts w:ascii="Arial" w:hAnsi="Arial" w:cs="Arial"/>
                <w:sz w:val="24"/>
                <w:szCs w:val="24"/>
              </w:rPr>
              <w:t>rovide evidence of</w:t>
            </w:r>
            <w:r>
              <w:rPr>
                <w:rFonts w:ascii="Arial" w:hAnsi="Arial" w:cs="Arial"/>
                <w:sz w:val="24"/>
                <w:szCs w:val="24"/>
              </w:rPr>
              <w:t xml:space="preserve"> the delivery team having experience of </w:t>
            </w:r>
            <w:r w:rsidRPr="00482EDC">
              <w:rPr>
                <w:rFonts w:ascii="Arial" w:hAnsi="Arial" w:cs="Arial"/>
                <w:sz w:val="24"/>
                <w:szCs w:val="24"/>
              </w:rPr>
              <w:t>delivering two capital projects of similar size and scale in the last five years. (Limit 250 words)</w:t>
            </w:r>
          </w:p>
          <w:p w14:paraId="442BEB97" w14:textId="77777777" w:rsidR="00264BC8" w:rsidRPr="00470CBC" w:rsidRDefault="00264BC8" w:rsidP="003E1811">
            <w:pPr>
              <w:rPr>
                <w:rFonts w:ascii="Arial" w:hAnsi="Arial" w:cs="Arial"/>
                <w:sz w:val="24"/>
                <w:szCs w:val="24"/>
              </w:rPr>
            </w:pPr>
          </w:p>
        </w:tc>
      </w:tr>
      <w:tr w:rsidR="00264BC8" w14:paraId="77CEE547" w14:textId="77777777" w:rsidTr="003E1811">
        <w:tc>
          <w:tcPr>
            <w:tcW w:w="9016" w:type="dxa"/>
            <w:gridSpan w:val="2"/>
          </w:tcPr>
          <w:p w14:paraId="387C49C9" w14:textId="11F32C68" w:rsidR="006C0D9A" w:rsidRPr="006C0D9A" w:rsidRDefault="0013653A" w:rsidP="006C0D9A">
            <w:pPr>
              <w:pStyle w:val="ListParagraph"/>
              <w:jc w:val="both"/>
              <w:rPr>
                <w:rFonts w:ascii="Arial" w:hAnsi="Arial" w:cs="Arial"/>
                <w:sz w:val="24"/>
                <w:szCs w:val="24"/>
              </w:rPr>
            </w:pPr>
            <w:r>
              <w:rPr>
                <w:rFonts w:ascii="Arial" w:hAnsi="Arial" w:cs="Arial"/>
                <w:sz w:val="24"/>
                <w:szCs w:val="24"/>
              </w:rPr>
              <w:t>Omagh Enterprise Company</w:t>
            </w:r>
            <w:r w:rsidR="00D40234">
              <w:rPr>
                <w:rFonts w:ascii="Arial" w:hAnsi="Arial" w:cs="Arial"/>
                <w:sz w:val="24"/>
                <w:szCs w:val="24"/>
              </w:rPr>
              <w:t xml:space="preserve"> as</w:t>
            </w:r>
            <w:r w:rsidR="006C0D9A" w:rsidRPr="006C0D9A">
              <w:rPr>
                <w:rFonts w:ascii="Arial" w:hAnsi="Arial" w:cs="Arial"/>
                <w:sz w:val="24"/>
                <w:szCs w:val="24"/>
              </w:rPr>
              <w:t xml:space="preserve"> the </w:t>
            </w:r>
            <w:r>
              <w:rPr>
                <w:rFonts w:ascii="Arial" w:hAnsi="Arial" w:cs="Arial"/>
                <w:sz w:val="24"/>
                <w:szCs w:val="24"/>
              </w:rPr>
              <w:t>Local Enterprise Company for the Fermanagh and Omagh Council area</w:t>
            </w:r>
            <w:r w:rsidR="00CB6563">
              <w:rPr>
                <w:rFonts w:ascii="Arial" w:hAnsi="Arial" w:cs="Arial"/>
                <w:sz w:val="24"/>
                <w:szCs w:val="24"/>
              </w:rPr>
              <w:t xml:space="preserve"> will develop and deliver</w:t>
            </w:r>
            <w:r w:rsidR="006C0D9A" w:rsidRPr="006C0D9A">
              <w:rPr>
                <w:rFonts w:ascii="Arial" w:hAnsi="Arial" w:cs="Arial"/>
                <w:sz w:val="24"/>
                <w:szCs w:val="24"/>
              </w:rPr>
              <w:t xml:space="preserve"> the E</w:t>
            </w:r>
            <w:r>
              <w:rPr>
                <w:rFonts w:ascii="Arial" w:hAnsi="Arial" w:cs="Arial"/>
                <w:sz w:val="24"/>
                <w:szCs w:val="24"/>
              </w:rPr>
              <w:t xml:space="preserve">nterprise &amp; </w:t>
            </w:r>
            <w:r w:rsidR="006C0D9A" w:rsidRPr="006C0D9A">
              <w:rPr>
                <w:rFonts w:ascii="Arial" w:hAnsi="Arial" w:cs="Arial"/>
                <w:sz w:val="24"/>
                <w:szCs w:val="24"/>
              </w:rPr>
              <w:t>I</w:t>
            </w:r>
            <w:r>
              <w:rPr>
                <w:rFonts w:ascii="Arial" w:hAnsi="Arial" w:cs="Arial"/>
                <w:sz w:val="24"/>
                <w:szCs w:val="24"/>
              </w:rPr>
              <w:t xml:space="preserve">nnovation </w:t>
            </w:r>
            <w:r w:rsidR="006C0D9A" w:rsidRPr="006C0D9A">
              <w:rPr>
                <w:rFonts w:ascii="Arial" w:hAnsi="Arial" w:cs="Arial"/>
                <w:sz w:val="24"/>
                <w:szCs w:val="24"/>
              </w:rPr>
              <w:t>D</w:t>
            </w:r>
            <w:r>
              <w:rPr>
                <w:rFonts w:ascii="Arial" w:hAnsi="Arial" w:cs="Arial"/>
                <w:sz w:val="24"/>
                <w:szCs w:val="24"/>
              </w:rPr>
              <w:t xml:space="preserve">igital </w:t>
            </w:r>
            <w:r w:rsidR="006C0D9A" w:rsidRPr="006C0D9A">
              <w:rPr>
                <w:rFonts w:ascii="Arial" w:hAnsi="Arial" w:cs="Arial"/>
                <w:sz w:val="24"/>
                <w:szCs w:val="24"/>
              </w:rPr>
              <w:t>H</w:t>
            </w:r>
            <w:r w:rsidR="00D40234">
              <w:rPr>
                <w:rFonts w:ascii="Arial" w:hAnsi="Arial" w:cs="Arial"/>
                <w:sz w:val="24"/>
                <w:szCs w:val="24"/>
              </w:rPr>
              <w:t>ub (</w:t>
            </w:r>
            <w:r>
              <w:rPr>
                <w:rFonts w:ascii="Arial" w:hAnsi="Arial" w:cs="Arial"/>
                <w:sz w:val="24"/>
                <w:szCs w:val="24"/>
              </w:rPr>
              <w:t>EIDH) project. The company</w:t>
            </w:r>
            <w:r w:rsidR="006C0D9A" w:rsidRPr="006C0D9A">
              <w:rPr>
                <w:rFonts w:ascii="Arial" w:hAnsi="Arial" w:cs="Arial"/>
                <w:sz w:val="24"/>
                <w:szCs w:val="24"/>
              </w:rPr>
              <w:t xml:space="preserve"> has a proven track record of </w:t>
            </w:r>
            <w:r w:rsidR="00D40234">
              <w:rPr>
                <w:rFonts w:ascii="Arial" w:hAnsi="Arial" w:cs="Arial"/>
                <w:sz w:val="24"/>
                <w:szCs w:val="24"/>
              </w:rPr>
              <w:t xml:space="preserve">developing and </w:t>
            </w:r>
            <w:r w:rsidR="006C0D9A" w:rsidRPr="006C0D9A">
              <w:rPr>
                <w:rFonts w:ascii="Arial" w:hAnsi="Arial" w:cs="Arial"/>
                <w:sz w:val="24"/>
                <w:szCs w:val="24"/>
              </w:rPr>
              <w:t>delivering capital build projec</w:t>
            </w:r>
            <w:r>
              <w:rPr>
                <w:rFonts w:ascii="Arial" w:hAnsi="Arial" w:cs="Arial"/>
                <w:sz w:val="24"/>
                <w:szCs w:val="24"/>
              </w:rPr>
              <w:t>ts and has</w:t>
            </w:r>
            <w:r w:rsidR="00CB6563">
              <w:rPr>
                <w:rFonts w:ascii="Arial" w:hAnsi="Arial" w:cs="Arial"/>
                <w:sz w:val="24"/>
                <w:szCs w:val="24"/>
              </w:rPr>
              <w:t xml:space="preserve"> built</w:t>
            </w:r>
            <w:r w:rsidR="006C0D9A" w:rsidRPr="006C0D9A">
              <w:rPr>
                <w:rFonts w:ascii="Arial" w:hAnsi="Arial" w:cs="Arial"/>
                <w:sz w:val="24"/>
                <w:szCs w:val="24"/>
              </w:rPr>
              <w:t xml:space="preserve"> four phases of incubation </w:t>
            </w:r>
            <w:r w:rsidR="00D40234">
              <w:rPr>
                <w:rFonts w:ascii="Arial" w:hAnsi="Arial" w:cs="Arial"/>
                <w:sz w:val="24"/>
                <w:szCs w:val="24"/>
              </w:rPr>
              <w:t>units</w:t>
            </w:r>
            <w:r w:rsidR="00CB6563">
              <w:rPr>
                <w:rFonts w:ascii="Arial" w:hAnsi="Arial" w:cs="Arial"/>
                <w:sz w:val="24"/>
                <w:szCs w:val="24"/>
              </w:rPr>
              <w:t xml:space="preserve"> totalling 80,000 square feet of workspace that house over 80 businesses and 450 staff</w:t>
            </w:r>
            <w:r>
              <w:rPr>
                <w:rFonts w:ascii="Arial" w:hAnsi="Arial" w:cs="Arial"/>
                <w:sz w:val="24"/>
                <w:szCs w:val="24"/>
              </w:rPr>
              <w:t>. The company will use its</w:t>
            </w:r>
            <w:r w:rsidR="00CB6563">
              <w:rPr>
                <w:rFonts w:ascii="Arial" w:hAnsi="Arial" w:cs="Arial"/>
                <w:sz w:val="24"/>
                <w:szCs w:val="24"/>
              </w:rPr>
              <w:t xml:space="preserve"> experience and resources</w:t>
            </w:r>
            <w:r w:rsidR="00D40234">
              <w:rPr>
                <w:rFonts w:ascii="Arial" w:hAnsi="Arial" w:cs="Arial"/>
                <w:sz w:val="24"/>
                <w:szCs w:val="24"/>
              </w:rPr>
              <w:t xml:space="preserve"> to implement a</w:t>
            </w:r>
            <w:r>
              <w:rPr>
                <w:rFonts w:ascii="Arial" w:hAnsi="Arial" w:cs="Arial"/>
                <w:sz w:val="24"/>
                <w:szCs w:val="24"/>
              </w:rPr>
              <w:t xml:space="preserve"> tried and tested</w:t>
            </w:r>
            <w:r w:rsidR="006C0D9A" w:rsidRPr="006C0D9A">
              <w:rPr>
                <w:rFonts w:ascii="Arial" w:hAnsi="Arial" w:cs="Arial"/>
                <w:sz w:val="24"/>
                <w:szCs w:val="24"/>
              </w:rPr>
              <w:t xml:space="preserve"> approach to the management of the pl</w:t>
            </w:r>
            <w:r>
              <w:rPr>
                <w:rFonts w:ascii="Arial" w:hAnsi="Arial" w:cs="Arial"/>
                <w:sz w:val="24"/>
                <w:szCs w:val="24"/>
              </w:rPr>
              <w:t>anning,</w:t>
            </w:r>
            <w:r w:rsidR="006C0D9A" w:rsidRPr="006C0D9A">
              <w:rPr>
                <w:rFonts w:ascii="Arial" w:hAnsi="Arial" w:cs="Arial"/>
                <w:sz w:val="24"/>
                <w:szCs w:val="24"/>
              </w:rPr>
              <w:t xml:space="preserve"> design, construction and delivery phases of the project.</w:t>
            </w:r>
          </w:p>
          <w:p w14:paraId="132783B5" w14:textId="77777777" w:rsidR="006C0D9A" w:rsidRPr="006C0D9A" w:rsidRDefault="006C0D9A" w:rsidP="006C0D9A">
            <w:pPr>
              <w:pStyle w:val="ListParagraph"/>
              <w:jc w:val="both"/>
              <w:rPr>
                <w:rFonts w:ascii="Arial" w:hAnsi="Arial" w:cs="Arial"/>
                <w:sz w:val="24"/>
                <w:szCs w:val="24"/>
              </w:rPr>
            </w:pPr>
          </w:p>
          <w:p w14:paraId="6DF46881" w14:textId="04C99715" w:rsidR="006C0D9A" w:rsidRPr="006C0D9A" w:rsidRDefault="0013653A" w:rsidP="006C0D9A">
            <w:pPr>
              <w:pStyle w:val="ListParagraph"/>
              <w:jc w:val="both"/>
              <w:rPr>
                <w:rFonts w:ascii="Arial" w:hAnsi="Arial" w:cs="Arial"/>
                <w:sz w:val="24"/>
                <w:szCs w:val="24"/>
              </w:rPr>
            </w:pPr>
            <w:r>
              <w:rPr>
                <w:rFonts w:ascii="Arial" w:hAnsi="Arial" w:cs="Arial"/>
                <w:sz w:val="24"/>
                <w:szCs w:val="24"/>
              </w:rPr>
              <w:t>The company’s Board</w:t>
            </w:r>
            <w:r w:rsidR="00CB6563">
              <w:rPr>
                <w:rFonts w:ascii="Arial" w:hAnsi="Arial" w:cs="Arial"/>
                <w:sz w:val="24"/>
                <w:szCs w:val="24"/>
              </w:rPr>
              <w:t xml:space="preserve"> of voluntary directors</w:t>
            </w:r>
            <w:r w:rsidR="00D40234">
              <w:rPr>
                <w:rFonts w:ascii="Arial" w:hAnsi="Arial" w:cs="Arial"/>
                <w:sz w:val="24"/>
                <w:szCs w:val="24"/>
              </w:rPr>
              <w:t xml:space="preserve"> which is fully representative of the local area</w:t>
            </w:r>
            <w:r>
              <w:rPr>
                <w:rFonts w:ascii="Arial" w:hAnsi="Arial" w:cs="Arial"/>
                <w:sz w:val="24"/>
                <w:szCs w:val="24"/>
              </w:rPr>
              <w:t xml:space="preserve"> has</w:t>
            </w:r>
            <w:r w:rsidR="00D40234">
              <w:rPr>
                <w:rFonts w:ascii="Arial" w:hAnsi="Arial" w:cs="Arial"/>
                <w:sz w:val="24"/>
                <w:szCs w:val="24"/>
              </w:rPr>
              <w:t xml:space="preserve"> already</w:t>
            </w:r>
            <w:r w:rsidR="006C0D9A" w:rsidRPr="006C0D9A">
              <w:rPr>
                <w:rFonts w:ascii="Arial" w:hAnsi="Arial" w:cs="Arial"/>
                <w:sz w:val="24"/>
                <w:szCs w:val="24"/>
              </w:rPr>
              <w:t xml:space="preserve"> put in place a Project Delivery Board to lead on the construction and delivery o</w:t>
            </w:r>
            <w:r w:rsidR="00D40234">
              <w:rPr>
                <w:rFonts w:ascii="Arial" w:hAnsi="Arial" w:cs="Arial"/>
                <w:sz w:val="24"/>
                <w:szCs w:val="24"/>
              </w:rPr>
              <w:t>f the</w:t>
            </w:r>
            <w:r w:rsidR="006C0D9A" w:rsidRPr="006C0D9A">
              <w:rPr>
                <w:rFonts w:ascii="Arial" w:hAnsi="Arial" w:cs="Arial"/>
                <w:sz w:val="24"/>
                <w:szCs w:val="24"/>
              </w:rPr>
              <w:t xml:space="preserve"> EIDH</w:t>
            </w:r>
            <w:r w:rsidR="00D40234">
              <w:rPr>
                <w:rFonts w:ascii="Arial" w:hAnsi="Arial" w:cs="Arial"/>
                <w:sz w:val="24"/>
                <w:szCs w:val="24"/>
              </w:rPr>
              <w:t xml:space="preserve"> project</w:t>
            </w:r>
            <w:r w:rsidR="006C0D9A" w:rsidRPr="006C0D9A">
              <w:rPr>
                <w:rFonts w:ascii="Arial" w:hAnsi="Arial" w:cs="Arial"/>
                <w:sz w:val="24"/>
                <w:szCs w:val="24"/>
              </w:rPr>
              <w:t xml:space="preserve"> on the former</w:t>
            </w:r>
            <w:r>
              <w:rPr>
                <w:rFonts w:ascii="Arial" w:hAnsi="Arial" w:cs="Arial"/>
                <w:sz w:val="24"/>
                <w:szCs w:val="24"/>
              </w:rPr>
              <w:t xml:space="preserve"> </w:t>
            </w:r>
            <w:r w:rsidR="00D40234">
              <w:rPr>
                <w:rFonts w:ascii="Arial" w:hAnsi="Arial" w:cs="Arial"/>
                <w:sz w:val="24"/>
                <w:szCs w:val="24"/>
              </w:rPr>
              <w:t xml:space="preserve">derelict </w:t>
            </w:r>
            <w:r>
              <w:rPr>
                <w:rFonts w:ascii="Arial" w:hAnsi="Arial" w:cs="Arial"/>
                <w:sz w:val="24"/>
                <w:szCs w:val="24"/>
              </w:rPr>
              <w:t>town centre</w:t>
            </w:r>
            <w:r w:rsidR="006C0D9A" w:rsidRPr="006C0D9A">
              <w:rPr>
                <w:rFonts w:ascii="Arial" w:hAnsi="Arial" w:cs="Arial"/>
                <w:sz w:val="24"/>
                <w:szCs w:val="24"/>
              </w:rPr>
              <w:t xml:space="preserve"> Health Centre site. </w:t>
            </w:r>
          </w:p>
          <w:p w14:paraId="545A0E14" w14:textId="77777777" w:rsidR="006C0D9A" w:rsidRPr="006C0D9A" w:rsidRDefault="006C0D9A" w:rsidP="006C0D9A">
            <w:pPr>
              <w:pStyle w:val="ListParagraph"/>
              <w:jc w:val="both"/>
              <w:rPr>
                <w:rFonts w:ascii="Arial" w:hAnsi="Arial" w:cs="Arial"/>
                <w:sz w:val="24"/>
                <w:szCs w:val="24"/>
              </w:rPr>
            </w:pPr>
          </w:p>
          <w:p w14:paraId="1DDB00CA" w14:textId="40829681" w:rsidR="006C0D9A" w:rsidRPr="006C0D9A" w:rsidRDefault="0013653A" w:rsidP="006C0D9A">
            <w:pPr>
              <w:pStyle w:val="ListParagraph"/>
              <w:jc w:val="both"/>
              <w:rPr>
                <w:rFonts w:ascii="Arial" w:hAnsi="Arial" w:cs="Arial"/>
                <w:sz w:val="24"/>
                <w:szCs w:val="24"/>
              </w:rPr>
            </w:pPr>
            <w:r>
              <w:rPr>
                <w:rFonts w:ascii="Arial" w:hAnsi="Arial" w:cs="Arial"/>
                <w:sz w:val="24"/>
                <w:szCs w:val="24"/>
              </w:rPr>
              <w:t>The Chief Executive</w:t>
            </w:r>
            <w:r w:rsidR="006C0D9A" w:rsidRPr="006C0D9A">
              <w:rPr>
                <w:rFonts w:ascii="Arial" w:hAnsi="Arial" w:cs="Arial"/>
                <w:sz w:val="24"/>
                <w:szCs w:val="24"/>
              </w:rPr>
              <w:t>, will be responsible for the day-to-day op</w:t>
            </w:r>
            <w:r>
              <w:rPr>
                <w:rFonts w:ascii="Arial" w:hAnsi="Arial" w:cs="Arial"/>
                <w:sz w:val="24"/>
                <w:szCs w:val="24"/>
              </w:rPr>
              <w:t xml:space="preserve">erational management of the project. </w:t>
            </w:r>
          </w:p>
          <w:p w14:paraId="76399CD9" w14:textId="77777777" w:rsidR="00264BC8" w:rsidRPr="000F6DA6" w:rsidRDefault="00264BC8" w:rsidP="003E1811">
            <w:pPr>
              <w:pStyle w:val="ListParagraph"/>
              <w:ind w:left="0"/>
              <w:rPr>
                <w:rFonts w:ascii="Arial" w:eastAsia="Times New Roman" w:hAnsi="Arial"/>
                <w:sz w:val="24"/>
                <w:szCs w:val="24"/>
              </w:rPr>
            </w:pPr>
          </w:p>
          <w:p w14:paraId="1B4316D0" w14:textId="77777777" w:rsidR="00264BC8" w:rsidRPr="000F6DA6" w:rsidRDefault="00264BC8" w:rsidP="003E1811">
            <w:pPr>
              <w:pStyle w:val="ListParagraph"/>
              <w:ind w:left="0"/>
              <w:rPr>
                <w:rFonts w:ascii="Arial" w:hAnsi="Arial" w:cs="Arial"/>
                <w:sz w:val="24"/>
                <w:szCs w:val="24"/>
              </w:rPr>
            </w:pPr>
          </w:p>
        </w:tc>
      </w:tr>
    </w:tbl>
    <w:p w14:paraId="573ECC14" w14:textId="35FE03E4" w:rsidR="00264BC8" w:rsidRDefault="00264BC8" w:rsidP="00264BC8"/>
    <w:p w14:paraId="6CE81033" w14:textId="7B9C809E" w:rsidR="00301BE6" w:rsidRDefault="00301BE6" w:rsidP="00264BC8"/>
    <w:p w14:paraId="3DFF18C5" w14:textId="45425D56" w:rsidR="00301BE6" w:rsidRDefault="00301BE6" w:rsidP="00264BC8"/>
    <w:p w14:paraId="1E0377C6" w14:textId="77777777" w:rsidR="00301BE6" w:rsidRDefault="00301BE6" w:rsidP="00264BC8"/>
    <w:tbl>
      <w:tblPr>
        <w:tblStyle w:val="TableGrid"/>
        <w:tblW w:w="9138" w:type="dxa"/>
        <w:tblLook w:val="04A0" w:firstRow="1" w:lastRow="0" w:firstColumn="1" w:lastColumn="0" w:noHBand="0" w:noVBand="1"/>
      </w:tblPr>
      <w:tblGrid>
        <w:gridCol w:w="9138"/>
      </w:tblGrid>
      <w:tr w:rsidR="00264BC8" w14:paraId="63DAB2C4" w14:textId="77777777" w:rsidTr="003E1811">
        <w:trPr>
          <w:trHeight w:val="614"/>
        </w:trPr>
        <w:tc>
          <w:tcPr>
            <w:tcW w:w="9138" w:type="dxa"/>
            <w:shd w:val="clear" w:color="auto" w:fill="009999"/>
          </w:tcPr>
          <w:p w14:paraId="1A825474" w14:textId="08C6B33F" w:rsidR="00264BC8" w:rsidRDefault="00264BC8" w:rsidP="003E1811">
            <w:pPr>
              <w:rPr>
                <w:rFonts w:ascii="Arial" w:hAnsi="Arial" w:cs="Arial"/>
                <w:b/>
                <w:color w:val="FFFFFF" w:themeColor="background1"/>
                <w:sz w:val="24"/>
                <w:szCs w:val="24"/>
              </w:rPr>
            </w:pPr>
            <w:r>
              <w:lastRenderedPageBreak/>
              <w:br w:type="page"/>
            </w:r>
          </w:p>
          <w:p w14:paraId="14EEAEF9" w14:textId="77777777" w:rsidR="00264BC8" w:rsidRDefault="00264BC8" w:rsidP="003E1811">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PART 2 </w:t>
            </w:r>
            <w:r w:rsidRPr="00470CBC">
              <w:rPr>
                <w:rFonts w:ascii="Arial" w:hAnsi="Arial" w:cs="Arial"/>
                <w:b/>
                <w:color w:val="FFFFFF" w:themeColor="background1"/>
                <w:sz w:val="24"/>
                <w:szCs w:val="24"/>
              </w:rPr>
              <w:t>E</w:t>
            </w:r>
            <w:r>
              <w:rPr>
                <w:rFonts w:ascii="Arial" w:hAnsi="Arial" w:cs="Arial"/>
                <w:b/>
                <w:color w:val="FFFFFF" w:themeColor="background1"/>
                <w:sz w:val="24"/>
                <w:szCs w:val="24"/>
              </w:rPr>
              <w:t>QUALITY AND DIVERSITY ANALYSIS</w:t>
            </w:r>
          </w:p>
          <w:p w14:paraId="23BB4F37" w14:textId="77777777" w:rsidR="00264BC8" w:rsidRPr="00470CBC" w:rsidRDefault="00264BC8" w:rsidP="003E1811">
            <w:pPr>
              <w:rPr>
                <w:rFonts w:ascii="Arial" w:hAnsi="Arial" w:cs="Arial"/>
                <w:b/>
                <w:color w:val="FFFFFF" w:themeColor="background1"/>
              </w:rPr>
            </w:pPr>
          </w:p>
        </w:tc>
      </w:tr>
      <w:tr w:rsidR="00264BC8" w14:paraId="6ABE0EDA" w14:textId="77777777" w:rsidTr="003E1811">
        <w:trPr>
          <w:trHeight w:val="1121"/>
        </w:trPr>
        <w:tc>
          <w:tcPr>
            <w:tcW w:w="9138" w:type="dxa"/>
          </w:tcPr>
          <w:p w14:paraId="5808F579" w14:textId="77777777" w:rsidR="00264BC8" w:rsidRDefault="00264BC8" w:rsidP="003E1811">
            <w:r>
              <w:rPr>
                <w:rFonts w:ascii="Arial" w:hAnsi="Arial" w:cs="Arial"/>
                <w:sz w:val="24"/>
                <w:szCs w:val="24"/>
              </w:rPr>
              <w:t xml:space="preserve">2a </w:t>
            </w:r>
            <w:r w:rsidRPr="00470CBC">
              <w:rPr>
                <w:rFonts w:ascii="Arial" w:hAnsi="Arial" w:cs="Arial"/>
                <w:sz w:val="24"/>
                <w:szCs w:val="24"/>
              </w:rPr>
              <w:t xml:space="preserve">Please describe how equalities impacts of your proposal have been considered, the relevant affected groups based on protected characteristics, and any measures you propose </w:t>
            </w:r>
            <w:r>
              <w:rPr>
                <w:rFonts w:ascii="Arial" w:hAnsi="Arial" w:cs="Arial"/>
                <w:sz w:val="24"/>
                <w:szCs w:val="24"/>
              </w:rPr>
              <w:t xml:space="preserve">to implement </w:t>
            </w:r>
            <w:r w:rsidRPr="00470CBC">
              <w:rPr>
                <w:rFonts w:ascii="Arial" w:hAnsi="Arial" w:cs="Arial"/>
                <w:sz w:val="24"/>
                <w:szCs w:val="24"/>
              </w:rPr>
              <w:t xml:space="preserve">in response to these impacts. (500 words)  </w:t>
            </w:r>
          </w:p>
        </w:tc>
      </w:tr>
      <w:tr w:rsidR="00264BC8" w14:paraId="2474F6E5" w14:textId="77777777" w:rsidTr="003E1811">
        <w:trPr>
          <w:trHeight w:val="1121"/>
        </w:trPr>
        <w:tc>
          <w:tcPr>
            <w:tcW w:w="9138" w:type="dxa"/>
          </w:tcPr>
          <w:p w14:paraId="184CB09E" w14:textId="77777777" w:rsidR="00264BC8" w:rsidRDefault="00264BC8" w:rsidP="003E1811">
            <w:pPr>
              <w:rPr>
                <w:rFonts w:ascii="Arial" w:hAnsi="Arial"/>
                <w:sz w:val="24"/>
                <w:szCs w:val="24"/>
              </w:rPr>
            </w:pPr>
          </w:p>
          <w:p w14:paraId="512054B2" w14:textId="4D7ED6E2" w:rsidR="00264BC8" w:rsidRDefault="003E1811" w:rsidP="003E1811">
            <w:pPr>
              <w:jc w:val="both"/>
            </w:pPr>
            <w:r>
              <w:rPr>
                <w:rFonts w:ascii="Arial" w:eastAsia="Times New Roman" w:hAnsi="Arial"/>
                <w:color w:val="000000"/>
                <w:sz w:val="24"/>
                <w:szCs w:val="24"/>
              </w:rPr>
              <w:t>T</w:t>
            </w:r>
            <w:r w:rsidR="00264BC8">
              <w:rPr>
                <w:rFonts w:ascii="Arial" w:eastAsia="Times New Roman" w:hAnsi="Arial"/>
                <w:color w:val="000000"/>
                <w:sz w:val="24"/>
                <w:szCs w:val="24"/>
              </w:rPr>
              <w:t xml:space="preserve">he </w:t>
            </w:r>
            <w:r w:rsidR="006140C2">
              <w:rPr>
                <w:rFonts w:ascii="Arial" w:hAnsi="Arial"/>
                <w:sz w:val="24"/>
                <w:szCs w:val="24"/>
              </w:rPr>
              <w:t>NI</w:t>
            </w:r>
            <w:r w:rsidR="00264BC8">
              <w:rPr>
                <w:rFonts w:ascii="Arial" w:eastAsia="Times New Roman" w:hAnsi="Arial"/>
                <w:color w:val="000000"/>
                <w:sz w:val="24"/>
                <w:szCs w:val="24"/>
              </w:rPr>
              <w:t xml:space="preserve"> Multiple Deprivation Measures 2017 for the </w:t>
            </w:r>
            <w:proofErr w:type="spellStart"/>
            <w:r w:rsidR="00264BC8">
              <w:rPr>
                <w:rFonts w:ascii="Arial" w:eastAsia="Times New Roman" w:hAnsi="Arial"/>
                <w:color w:val="000000"/>
                <w:sz w:val="24"/>
                <w:szCs w:val="24"/>
              </w:rPr>
              <w:t>Lisanelly</w:t>
            </w:r>
            <w:proofErr w:type="spellEnd"/>
            <w:r w:rsidR="00264BC8">
              <w:rPr>
                <w:rFonts w:ascii="Arial" w:eastAsia="Times New Roman" w:hAnsi="Arial"/>
                <w:color w:val="000000"/>
                <w:sz w:val="24"/>
                <w:szCs w:val="24"/>
              </w:rPr>
              <w:t xml:space="preserve"> Super Output Areas (SOA) 1 and 2 provides context for investment in the </w:t>
            </w:r>
            <w:r w:rsidR="00264BC8">
              <w:rPr>
                <w:rFonts w:ascii="Arial" w:hAnsi="Arial"/>
                <w:sz w:val="24"/>
                <w:szCs w:val="24"/>
                <w:lang w:val="en-US"/>
              </w:rPr>
              <w:t>EIDH</w:t>
            </w:r>
            <w:r w:rsidR="00264BC8">
              <w:rPr>
                <w:rFonts w:ascii="Arial" w:eastAsia="Times New Roman" w:hAnsi="Arial"/>
                <w:color w:val="000000"/>
                <w:sz w:val="24"/>
                <w:szCs w:val="24"/>
              </w:rPr>
              <w:t>. SOAs are ordered from most to least deprived on each type of deprivation and assigned a rank. The</w:t>
            </w:r>
            <w:r w:rsidR="006140C2">
              <w:rPr>
                <w:rFonts w:ascii="Arial" w:eastAsia="Times New Roman" w:hAnsi="Arial"/>
                <w:color w:val="000000"/>
                <w:sz w:val="24"/>
                <w:szCs w:val="24"/>
              </w:rPr>
              <w:t xml:space="preserve"> most deprived SOA is ranked 1 and</w:t>
            </w:r>
            <w:r w:rsidR="00264BC8">
              <w:rPr>
                <w:rFonts w:ascii="Arial" w:eastAsia="Times New Roman" w:hAnsi="Arial"/>
                <w:color w:val="000000"/>
                <w:sz w:val="24"/>
                <w:szCs w:val="24"/>
              </w:rPr>
              <w:t xml:space="preserve"> the least deprived has a rank of 890. The table below </w:t>
            </w:r>
            <w:r w:rsidR="006140C2">
              <w:rPr>
                <w:rFonts w:ascii="Arial" w:eastAsia="Times New Roman" w:hAnsi="Arial"/>
                <w:color w:val="000000"/>
                <w:sz w:val="24"/>
                <w:szCs w:val="24"/>
              </w:rPr>
              <w:t>shows</w:t>
            </w:r>
            <w:r w:rsidR="00264BC8">
              <w:rPr>
                <w:rFonts w:ascii="Arial" w:eastAsia="Times New Roman" w:hAnsi="Arial"/>
                <w:color w:val="000000"/>
                <w:sz w:val="24"/>
                <w:szCs w:val="24"/>
              </w:rPr>
              <w:t xml:space="preserve"> the rankings for </w:t>
            </w:r>
            <w:proofErr w:type="spellStart"/>
            <w:r w:rsidR="00264BC8">
              <w:rPr>
                <w:rFonts w:ascii="Arial" w:eastAsia="Times New Roman" w:hAnsi="Arial"/>
                <w:color w:val="000000"/>
                <w:sz w:val="24"/>
                <w:szCs w:val="24"/>
              </w:rPr>
              <w:t>Lisanelly</w:t>
            </w:r>
            <w:proofErr w:type="spellEnd"/>
            <w:r w:rsidR="00264BC8">
              <w:rPr>
                <w:rFonts w:ascii="Arial" w:eastAsia="Times New Roman" w:hAnsi="Arial"/>
                <w:color w:val="000000"/>
                <w:sz w:val="24"/>
                <w:szCs w:val="24"/>
              </w:rPr>
              <w:t xml:space="preserve"> 1 and 2 SOAs:</w:t>
            </w:r>
          </w:p>
          <w:p w14:paraId="605E0C73" w14:textId="77777777" w:rsidR="00264BC8" w:rsidRDefault="00264BC8" w:rsidP="003E1811">
            <w:pPr>
              <w:autoSpaceDE w:val="0"/>
              <w:jc w:val="both"/>
              <w:rPr>
                <w:rFonts w:ascii="Arial" w:eastAsia="Times New Roman" w:hAnsi="Arial"/>
                <w:color w:val="000000"/>
                <w:sz w:val="24"/>
                <w:szCs w:val="24"/>
              </w:rPr>
            </w:pPr>
          </w:p>
          <w:tbl>
            <w:tblPr>
              <w:tblW w:w="8912" w:type="dxa"/>
              <w:jc w:val="center"/>
              <w:tblCellMar>
                <w:left w:w="10" w:type="dxa"/>
                <w:right w:w="10" w:type="dxa"/>
              </w:tblCellMar>
              <w:tblLook w:val="0000" w:firstRow="0" w:lastRow="0" w:firstColumn="0" w:lastColumn="0" w:noHBand="0" w:noVBand="0"/>
            </w:tblPr>
            <w:tblGrid>
              <w:gridCol w:w="5664"/>
              <w:gridCol w:w="1276"/>
              <w:gridCol w:w="1972"/>
            </w:tblGrid>
            <w:tr w:rsidR="00264BC8" w14:paraId="1B3836CB" w14:textId="77777777" w:rsidTr="003E1811">
              <w:trPr>
                <w:jc w:val="center"/>
              </w:trPr>
              <w:tc>
                <w:tcPr>
                  <w:tcW w:w="5664" w:type="dxa"/>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14:paraId="1310852D" w14:textId="77777777" w:rsidR="00264BC8" w:rsidRDefault="00264BC8" w:rsidP="003E1811">
                  <w:pPr>
                    <w:autoSpaceDE w:val="0"/>
                    <w:spacing w:after="0" w:line="240" w:lineRule="auto"/>
                    <w:jc w:val="both"/>
                    <w:rPr>
                      <w:rFonts w:ascii="Arial" w:eastAsia="Times New Roman" w:hAnsi="Arial"/>
                      <w:b/>
                      <w:bCs/>
                      <w:color w:val="FFFFFF"/>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14:paraId="7BD1CA50" w14:textId="77777777" w:rsidR="00264BC8" w:rsidRDefault="00264BC8" w:rsidP="003E1811">
                  <w:pPr>
                    <w:autoSpaceDE w:val="0"/>
                    <w:spacing w:after="0" w:line="240" w:lineRule="auto"/>
                    <w:jc w:val="center"/>
                    <w:rPr>
                      <w:rFonts w:ascii="Arial" w:eastAsia="Times New Roman" w:hAnsi="Arial"/>
                      <w:b/>
                      <w:bCs/>
                      <w:color w:val="FFFFFF"/>
                      <w:sz w:val="24"/>
                      <w:szCs w:val="24"/>
                    </w:rPr>
                  </w:pPr>
                  <w:r>
                    <w:rPr>
                      <w:rFonts w:ascii="Arial" w:eastAsia="Times New Roman" w:hAnsi="Arial"/>
                      <w:b/>
                      <w:bCs/>
                      <w:color w:val="FFFFFF"/>
                      <w:sz w:val="24"/>
                      <w:szCs w:val="24"/>
                    </w:rPr>
                    <w:t>Rank</w:t>
                  </w:r>
                </w:p>
                <w:p w14:paraId="3A4B5D64" w14:textId="77777777" w:rsidR="00264BC8" w:rsidRDefault="00264BC8" w:rsidP="003E1811">
                  <w:pPr>
                    <w:autoSpaceDE w:val="0"/>
                    <w:spacing w:after="0" w:line="240" w:lineRule="auto"/>
                    <w:jc w:val="center"/>
                    <w:rPr>
                      <w:rFonts w:ascii="Arial" w:eastAsia="Times New Roman" w:hAnsi="Arial"/>
                      <w:b/>
                      <w:bCs/>
                      <w:color w:val="FFFFFF"/>
                      <w:sz w:val="24"/>
                      <w:szCs w:val="24"/>
                    </w:rPr>
                  </w:pPr>
                  <w:proofErr w:type="spellStart"/>
                  <w:r>
                    <w:rPr>
                      <w:rFonts w:ascii="Arial" w:eastAsia="Times New Roman" w:hAnsi="Arial"/>
                      <w:b/>
                      <w:bCs/>
                      <w:color w:val="FFFFFF"/>
                      <w:sz w:val="24"/>
                      <w:szCs w:val="24"/>
                    </w:rPr>
                    <w:t>Lisanelly</w:t>
                  </w:r>
                  <w:proofErr w:type="spellEnd"/>
                  <w:r>
                    <w:rPr>
                      <w:rFonts w:ascii="Arial" w:eastAsia="Times New Roman" w:hAnsi="Arial"/>
                      <w:b/>
                      <w:bCs/>
                      <w:color w:val="FFFFFF"/>
                      <w:sz w:val="24"/>
                      <w:szCs w:val="24"/>
                    </w:rPr>
                    <w:t xml:space="preserve"> 1</w:t>
                  </w:r>
                </w:p>
              </w:tc>
              <w:tc>
                <w:tcPr>
                  <w:tcW w:w="1972" w:type="dxa"/>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14:paraId="784AA8C1" w14:textId="77777777" w:rsidR="00264BC8" w:rsidRDefault="00264BC8" w:rsidP="003E1811">
                  <w:pPr>
                    <w:autoSpaceDE w:val="0"/>
                    <w:spacing w:after="0" w:line="240" w:lineRule="auto"/>
                    <w:jc w:val="center"/>
                    <w:rPr>
                      <w:rFonts w:ascii="Arial" w:eastAsia="Times New Roman" w:hAnsi="Arial"/>
                      <w:b/>
                      <w:bCs/>
                      <w:color w:val="FFFFFF"/>
                      <w:sz w:val="24"/>
                      <w:szCs w:val="24"/>
                    </w:rPr>
                  </w:pPr>
                  <w:r>
                    <w:rPr>
                      <w:rFonts w:ascii="Arial" w:eastAsia="Times New Roman" w:hAnsi="Arial"/>
                      <w:b/>
                      <w:bCs/>
                      <w:color w:val="FFFFFF"/>
                      <w:sz w:val="24"/>
                      <w:szCs w:val="24"/>
                    </w:rPr>
                    <w:t>Rank</w:t>
                  </w:r>
                </w:p>
                <w:p w14:paraId="6338F5BD" w14:textId="77777777" w:rsidR="00264BC8" w:rsidRDefault="00264BC8" w:rsidP="003E1811">
                  <w:pPr>
                    <w:autoSpaceDE w:val="0"/>
                    <w:spacing w:after="0" w:line="240" w:lineRule="auto"/>
                    <w:jc w:val="center"/>
                    <w:rPr>
                      <w:rFonts w:ascii="Arial" w:eastAsia="Times New Roman" w:hAnsi="Arial"/>
                      <w:b/>
                      <w:bCs/>
                      <w:color w:val="FFFFFF"/>
                      <w:sz w:val="24"/>
                      <w:szCs w:val="24"/>
                    </w:rPr>
                  </w:pPr>
                  <w:proofErr w:type="spellStart"/>
                  <w:r>
                    <w:rPr>
                      <w:rFonts w:ascii="Arial" w:eastAsia="Times New Roman" w:hAnsi="Arial"/>
                      <w:b/>
                      <w:bCs/>
                      <w:color w:val="FFFFFF"/>
                      <w:sz w:val="24"/>
                      <w:szCs w:val="24"/>
                    </w:rPr>
                    <w:t>Lisanelly</w:t>
                  </w:r>
                  <w:proofErr w:type="spellEnd"/>
                  <w:r>
                    <w:rPr>
                      <w:rFonts w:ascii="Arial" w:eastAsia="Times New Roman" w:hAnsi="Arial"/>
                      <w:b/>
                      <w:bCs/>
                      <w:color w:val="FFFFFF"/>
                      <w:sz w:val="24"/>
                      <w:szCs w:val="24"/>
                    </w:rPr>
                    <w:t xml:space="preserve"> 2</w:t>
                  </w:r>
                </w:p>
              </w:tc>
            </w:tr>
            <w:tr w:rsidR="00264BC8" w14:paraId="196845F5" w14:textId="77777777" w:rsidTr="003E1811">
              <w:trPr>
                <w:jc w:val="center"/>
              </w:trPr>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AC922" w14:textId="77777777" w:rsidR="00264BC8" w:rsidRDefault="00264BC8" w:rsidP="003E1811">
                  <w:pPr>
                    <w:autoSpaceDE w:val="0"/>
                    <w:spacing w:after="0" w:line="240" w:lineRule="auto"/>
                    <w:jc w:val="both"/>
                    <w:rPr>
                      <w:rFonts w:ascii="Arial" w:eastAsia="Times New Roman" w:hAnsi="Arial"/>
                      <w:color w:val="000000"/>
                      <w:sz w:val="24"/>
                      <w:szCs w:val="24"/>
                    </w:rPr>
                  </w:pPr>
                  <w:r>
                    <w:rPr>
                      <w:rFonts w:ascii="Arial" w:eastAsia="Times New Roman" w:hAnsi="Arial"/>
                      <w:color w:val="000000"/>
                      <w:sz w:val="24"/>
                      <w:szCs w:val="24"/>
                    </w:rPr>
                    <w:t>Multiple Deprivation Measure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310D2" w14:textId="77777777" w:rsidR="00264BC8" w:rsidRDefault="00264BC8" w:rsidP="003E1811">
                  <w:pPr>
                    <w:autoSpaceDE w:val="0"/>
                    <w:spacing w:after="0" w:line="240" w:lineRule="auto"/>
                    <w:jc w:val="center"/>
                    <w:rPr>
                      <w:rFonts w:ascii="Arial" w:eastAsia="Times New Roman" w:hAnsi="Arial"/>
                      <w:color w:val="000000"/>
                      <w:sz w:val="24"/>
                      <w:szCs w:val="24"/>
                    </w:rPr>
                  </w:pPr>
                  <w:r>
                    <w:rPr>
                      <w:rFonts w:ascii="Arial" w:eastAsia="Times New Roman" w:hAnsi="Arial"/>
                      <w:color w:val="000000"/>
                      <w:sz w:val="24"/>
                      <w:szCs w:val="24"/>
                    </w:rPr>
                    <w:t>47</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8F83E" w14:textId="77777777" w:rsidR="00264BC8" w:rsidRDefault="00264BC8" w:rsidP="003E1811">
                  <w:pPr>
                    <w:autoSpaceDE w:val="0"/>
                    <w:spacing w:after="0" w:line="240" w:lineRule="auto"/>
                    <w:jc w:val="center"/>
                    <w:rPr>
                      <w:rFonts w:ascii="Arial" w:eastAsia="Times New Roman" w:hAnsi="Arial"/>
                      <w:color w:val="000000"/>
                      <w:sz w:val="24"/>
                      <w:szCs w:val="24"/>
                    </w:rPr>
                  </w:pPr>
                  <w:r>
                    <w:rPr>
                      <w:rFonts w:ascii="Arial" w:eastAsia="Times New Roman" w:hAnsi="Arial"/>
                      <w:color w:val="000000"/>
                      <w:sz w:val="24"/>
                      <w:szCs w:val="24"/>
                    </w:rPr>
                    <w:t>46</w:t>
                  </w:r>
                </w:p>
              </w:tc>
            </w:tr>
            <w:tr w:rsidR="00264BC8" w14:paraId="1142B0DC" w14:textId="77777777" w:rsidTr="003E1811">
              <w:trPr>
                <w:jc w:val="center"/>
              </w:trPr>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07CE7" w14:textId="77777777" w:rsidR="00264BC8" w:rsidRDefault="00264BC8" w:rsidP="003E1811">
                  <w:pPr>
                    <w:autoSpaceDE w:val="0"/>
                    <w:spacing w:after="0" w:line="240" w:lineRule="auto"/>
                    <w:jc w:val="both"/>
                    <w:rPr>
                      <w:rFonts w:ascii="Arial" w:eastAsia="Times New Roman" w:hAnsi="Arial"/>
                      <w:color w:val="000000"/>
                      <w:sz w:val="24"/>
                      <w:szCs w:val="24"/>
                    </w:rPr>
                  </w:pPr>
                  <w:r>
                    <w:rPr>
                      <w:rFonts w:ascii="Arial" w:eastAsia="Times New Roman" w:hAnsi="Arial"/>
                      <w:color w:val="000000"/>
                      <w:sz w:val="24"/>
                      <w:szCs w:val="24"/>
                    </w:rPr>
                    <w:t>Income Deprivation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48CE6" w14:textId="77777777" w:rsidR="00264BC8" w:rsidRDefault="00264BC8" w:rsidP="003E1811">
                  <w:pPr>
                    <w:autoSpaceDE w:val="0"/>
                    <w:spacing w:after="0" w:line="240" w:lineRule="auto"/>
                    <w:jc w:val="center"/>
                    <w:rPr>
                      <w:rFonts w:ascii="Arial" w:eastAsia="Times New Roman" w:hAnsi="Arial"/>
                      <w:color w:val="000000"/>
                      <w:sz w:val="24"/>
                      <w:szCs w:val="24"/>
                    </w:rPr>
                  </w:pPr>
                  <w:r>
                    <w:rPr>
                      <w:rFonts w:ascii="Arial" w:eastAsia="Times New Roman" w:hAnsi="Arial"/>
                      <w:color w:val="000000"/>
                      <w:sz w:val="24"/>
                      <w:szCs w:val="24"/>
                    </w:rPr>
                    <w:t>21</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E2B60" w14:textId="77777777" w:rsidR="00264BC8" w:rsidRDefault="00264BC8" w:rsidP="003E1811">
                  <w:pPr>
                    <w:autoSpaceDE w:val="0"/>
                    <w:spacing w:after="0" w:line="240" w:lineRule="auto"/>
                    <w:jc w:val="center"/>
                    <w:rPr>
                      <w:rFonts w:ascii="Arial" w:eastAsia="Times New Roman" w:hAnsi="Arial"/>
                      <w:color w:val="000000"/>
                      <w:sz w:val="24"/>
                      <w:szCs w:val="24"/>
                    </w:rPr>
                  </w:pPr>
                  <w:r>
                    <w:rPr>
                      <w:rFonts w:ascii="Arial" w:eastAsia="Times New Roman" w:hAnsi="Arial"/>
                      <w:color w:val="000000"/>
                      <w:sz w:val="24"/>
                      <w:szCs w:val="24"/>
                    </w:rPr>
                    <w:t>61</w:t>
                  </w:r>
                </w:p>
              </w:tc>
            </w:tr>
            <w:tr w:rsidR="00264BC8" w14:paraId="494F1909" w14:textId="77777777" w:rsidTr="003E1811">
              <w:trPr>
                <w:jc w:val="center"/>
              </w:trPr>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79720" w14:textId="77777777" w:rsidR="00264BC8" w:rsidRDefault="00264BC8" w:rsidP="003E1811">
                  <w:pPr>
                    <w:autoSpaceDE w:val="0"/>
                    <w:spacing w:after="0" w:line="240" w:lineRule="auto"/>
                    <w:jc w:val="both"/>
                    <w:rPr>
                      <w:rFonts w:ascii="Arial" w:eastAsia="Times New Roman" w:hAnsi="Arial"/>
                      <w:color w:val="000000"/>
                      <w:sz w:val="24"/>
                      <w:szCs w:val="24"/>
                    </w:rPr>
                  </w:pPr>
                  <w:r>
                    <w:rPr>
                      <w:rFonts w:ascii="Arial" w:eastAsia="Times New Roman" w:hAnsi="Arial"/>
                      <w:color w:val="000000"/>
                      <w:sz w:val="24"/>
                      <w:szCs w:val="24"/>
                    </w:rPr>
                    <w:t>Employment Deprivation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D9119" w14:textId="77777777" w:rsidR="00264BC8" w:rsidRDefault="00264BC8" w:rsidP="003E1811">
                  <w:pPr>
                    <w:autoSpaceDE w:val="0"/>
                    <w:spacing w:after="0" w:line="240" w:lineRule="auto"/>
                    <w:jc w:val="center"/>
                    <w:rPr>
                      <w:rFonts w:ascii="Arial" w:eastAsia="Times New Roman" w:hAnsi="Arial"/>
                      <w:color w:val="000000"/>
                      <w:sz w:val="24"/>
                      <w:szCs w:val="24"/>
                    </w:rPr>
                  </w:pPr>
                  <w:r>
                    <w:rPr>
                      <w:rFonts w:ascii="Arial" w:eastAsia="Times New Roman" w:hAnsi="Arial"/>
                      <w:color w:val="000000"/>
                      <w:sz w:val="24"/>
                      <w:szCs w:val="24"/>
                    </w:rPr>
                    <w:t>52</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44A31" w14:textId="77777777" w:rsidR="00264BC8" w:rsidRDefault="00264BC8" w:rsidP="003E1811">
                  <w:pPr>
                    <w:autoSpaceDE w:val="0"/>
                    <w:spacing w:after="0" w:line="240" w:lineRule="auto"/>
                    <w:jc w:val="center"/>
                    <w:rPr>
                      <w:rFonts w:ascii="Arial" w:eastAsia="Times New Roman" w:hAnsi="Arial"/>
                      <w:color w:val="000000"/>
                      <w:sz w:val="24"/>
                      <w:szCs w:val="24"/>
                    </w:rPr>
                  </w:pPr>
                  <w:r>
                    <w:rPr>
                      <w:rFonts w:ascii="Arial" w:eastAsia="Times New Roman" w:hAnsi="Arial"/>
                      <w:color w:val="000000"/>
                      <w:sz w:val="24"/>
                      <w:szCs w:val="24"/>
                    </w:rPr>
                    <w:t>55</w:t>
                  </w:r>
                </w:p>
              </w:tc>
            </w:tr>
            <w:tr w:rsidR="00264BC8" w14:paraId="4E89C607" w14:textId="77777777" w:rsidTr="003E1811">
              <w:trPr>
                <w:jc w:val="center"/>
              </w:trPr>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042EF" w14:textId="206A549A" w:rsidR="00264BC8" w:rsidRDefault="00264BC8" w:rsidP="003E1811">
                  <w:pPr>
                    <w:autoSpaceDE w:val="0"/>
                    <w:spacing w:after="0" w:line="240" w:lineRule="auto"/>
                    <w:jc w:val="both"/>
                    <w:rPr>
                      <w:rFonts w:ascii="Arial" w:eastAsia="Times New Roman" w:hAnsi="Arial"/>
                      <w:color w:val="000000"/>
                      <w:sz w:val="24"/>
                      <w:szCs w:val="24"/>
                    </w:rPr>
                  </w:pPr>
                  <w:r>
                    <w:rPr>
                      <w:rFonts w:ascii="Arial" w:eastAsia="Times New Roman" w:hAnsi="Arial"/>
                      <w:color w:val="000000"/>
                      <w:sz w:val="24"/>
                      <w:szCs w:val="24"/>
                    </w:rPr>
                    <w:t xml:space="preserve">Education </w:t>
                  </w:r>
                  <w:r w:rsidR="003E1811">
                    <w:rPr>
                      <w:rFonts w:ascii="Arial" w:eastAsia="Times New Roman" w:hAnsi="Arial"/>
                      <w:color w:val="000000"/>
                      <w:sz w:val="24"/>
                      <w:szCs w:val="24"/>
                    </w:rPr>
                    <w:t>&amp;</w:t>
                  </w:r>
                  <w:r>
                    <w:rPr>
                      <w:rFonts w:ascii="Arial" w:eastAsia="Times New Roman" w:hAnsi="Arial"/>
                      <w:color w:val="000000"/>
                      <w:sz w:val="24"/>
                      <w:szCs w:val="24"/>
                    </w:rPr>
                    <w:t xml:space="preserve"> Skills Training Deprivation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4D4C5" w14:textId="77777777" w:rsidR="00264BC8" w:rsidRDefault="00264BC8" w:rsidP="003E1811">
                  <w:pPr>
                    <w:autoSpaceDE w:val="0"/>
                    <w:spacing w:after="0" w:line="240" w:lineRule="auto"/>
                    <w:jc w:val="center"/>
                    <w:rPr>
                      <w:rFonts w:ascii="Arial" w:eastAsia="Times New Roman" w:hAnsi="Arial"/>
                      <w:color w:val="000000"/>
                      <w:sz w:val="24"/>
                      <w:szCs w:val="24"/>
                    </w:rPr>
                  </w:pPr>
                  <w:r>
                    <w:rPr>
                      <w:rFonts w:ascii="Arial" w:eastAsia="Times New Roman" w:hAnsi="Arial"/>
                      <w:color w:val="000000"/>
                      <w:sz w:val="24"/>
                      <w:szCs w:val="24"/>
                    </w:rPr>
                    <w:t>187</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34C7A" w14:textId="77777777" w:rsidR="00264BC8" w:rsidRDefault="00264BC8" w:rsidP="003E1811">
                  <w:pPr>
                    <w:autoSpaceDE w:val="0"/>
                    <w:spacing w:after="0" w:line="240" w:lineRule="auto"/>
                    <w:jc w:val="center"/>
                    <w:rPr>
                      <w:rFonts w:ascii="Arial" w:eastAsia="Times New Roman" w:hAnsi="Arial"/>
                      <w:color w:val="000000"/>
                      <w:sz w:val="24"/>
                      <w:szCs w:val="24"/>
                    </w:rPr>
                  </w:pPr>
                  <w:r>
                    <w:rPr>
                      <w:rFonts w:ascii="Arial" w:eastAsia="Times New Roman" w:hAnsi="Arial"/>
                      <w:color w:val="000000"/>
                      <w:sz w:val="24"/>
                      <w:szCs w:val="24"/>
                    </w:rPr>
                    <w:t>140</w:t>
                  </w:r>
                </w:p>
              </w:tc>
            </w:tr>
          </w:tbl>
          <w:p w14:paraId="167ECEFD" w14:textId="77777777" w:rsidR="00264BC8" w:rsidRDefault="00264BC8" w:rsidP="003E1811">
            <w:pPr>
              <w:autoSpaceDE w:val="0"/>
              <w:jc w:val="both"/>
              <w:rPr>
                <w:rFonts w:eastAsia="Times New Roman"/>
                <w:color w:val="000000"/>
                <w:sz w:val="24"/>
                <w:szCs w:val="24"/>
              </w:rPr>
            </w:pPr>
          </w:p>
          <w:p w14:paraId="19D78E96" w14:textId="52771B79" w:rsidR="00264BC8" w:rsidRDefault="00264BC8" w:rsidP="003E1811">
            <w:pPr>
              <w:autoSpaceDE w:val="0"/>
              <w:jc w:val="both"/>
            </w:pPr>
            <w:r>
              <w:rPr>
                <w:rFonts w:ascii="Arial" w:eastAsia="Times New Roman" w:hAnsi="Arial"/>
                <w:color w:val="000000"/>
                <w:sz w:val="24"/>
                <w:szCs w:val="24"/>
              </w:rPr>
              <w:t xml:space="preserve">This table shows </w:t>
            </w:r>
            <w:proofErr w:type="spellStart"/>
            <w:r>
              <w:rPr>
                <w:rFonts w:ascii="Arial" w:eastAsia="Times New Roman" w:hAnsi="Arial"/>
                <w:color w:val="000000"/>
                <w:sz w:val="24"/>
                <w:szCs w:val="24"/>
              </w:rPr>
              <w:t>Lisanelly</w:t>
            </w:r>
            <w:proofErr w:type="spellEnd"/>
            <w:r>
              <w:rPr>
                <w:rFonts w:ascii="Arial" w:eastAsia="Times New Roman" w:hAnsi="Arial"/>
                <w:color w:val="000000"/>
                <w:sz w:val="24"/>
                <w:szCs w:val="24"/>
              </w:rPr>
              <w:t xml:space="preserve"> 1 and 2 falls within the top 5% most deprived SOAs </w:t>
            </w:r>
            <w:r w:rsidR="006140C2">
              <w:rPr>
                <w:rFonts w:ascii="Arial" w:eastAsia="Times New Roman" w:hAnsi="Arial"/>
                <w:color w:val="000000"/>
                <w:sz w:val="24"/>
                <w:szCs w:val="24"/>
              </w:rPr>
              <w:t>for</w:t>
            </w:r>
            <w:r>
              <w:rPr>
                <w:rFonts w:ascii="Arial" w:eastAsia="Times New Roman" w:hAnsi="Arial"/>
                <w:color w:val="000000"/>
                <w:sz w:val="24"/>
                <w:szCs w:val="24"/>
              </w:rPr>
              <w:t xml:space="preserve"> overall multiple deprivation, the top 5% in terms of income deprivation, the top 6% in terms of employment deprivation and the top 18% most deprived in terms of education and skills training deprivation. Investment in the </w:t>
            </w:r>
            <w:r>
              <w:rPr>
                <w:rFonts w:ascii="Arial" w:hAnsi="Arial"/>
                <w:sz w:val="24"/>
                <w:szCs w:val="24"/>
                <w:lang w:val="en-US"/>
              </w:rPr>
              <w:t xml:space="preserve">EIDH </w:t>
            </w:r>
            <w:r>
              <w:rPr>
                <w:rFonts w:ascii="Arial" w:eastAsia="Times New Roman" w:hAnsi="Arial"/>
                <w:color w:val="000000"/>
                <w:sz w:val="24"/>
                <w:szCs w:val="24"/>
              </w:rPr>
              <w:t xml:space="preserve">will help to address such deprivation by supporting entrepreneur’s new business start-ups and accelerating business growth and local job creation.  </w:t>
            </w:r>
          </w:p>
          <w:p w14:paraId="7D85DFB0" w14:textId="77777777" w:rsidR="00264BC8" w:rsidRDefault="00264BC8" w:rsidP="003E1811">
            <w:pPr>
              <w:autoSpaceDE w:val="0"/>
              <w:ind w:left="720"/>
              <w:jc w:val="both"/>
              <w:rPr>
                <w:rFonts w:ascii="Arial" w:eastAsia="Times New Roman" w:hAnsi="Arial"/>
                <w:color w:val="000000"/>
                <w:sz w:val="24"/>
                <w:szCs w:val="24"/>
              </w:rPr>
            </w:pPr>
          </w:p>
          <w:p w14:paraId="13E362EB" w14:textId="4004FCF8" w:rsidR="00264BC8" w:rsidRDefault="00264BC8" w:rsidP="003E1811">
            <w:pPr>
              <w:jc w:val="both"/>
              <w:rPr>
                <w:rFonts w:ascii="Arial" w:hAnsi="Arial"/>
                <w:sz w:val="24"/>
                <w:szCs w:val="24"/>
              </w:rPr>
            </w:pPr>
            <w:r>
              <w:rPr>
                <w:rFonts w:ascii="Arial" w:hAnsi="Arial"/>
                <w:sz w:val="24"/>
                <w:szCs w:val="24"/>
              </w:rPr>
              <w:t>The Omagh Neighbourhood Renewal Area (NRA) has a total population of 2,701 in 2016. Approx</w:t>
            </w:r>
            <w:r w:rsidR="006140C2">
              <w:rPr>
                <w:rFonts w:ascii="Arial" w:hAnsi="Arial"/>
                <w:sz w:val="24"/>
                <w:szCs w:val="24"/>
              </w:rPr>
              <w:t xml:space="preserve">imately 67% of residents are </w:t>
            </w:r>
            <w:r>
              <w:rPr>
                <w:rFonts w:ascii="Arial" w:hAnsi="Arial"/>
                <w:sz w:val="24"/>
                <w:szCs w:val="24"/>
              </w:rPr>
              <w:t xml:space="preserve">working age. </w:t>
            </w:r>
          </w:p>
          <w:p w14:paraId="15568E24" w14:textId="77777777" w:rsidR="00264BC8" w:rsidRDefault="00264BC8" w:rsidP="003E1811">
            <w:pPr>
              <w:jc w:val="both"/>
              <w:rPr>
                <w:rFonts w:ascii="Arial" w:hAnsi="Arial"/>
                <w:sz w:val="24"/>
                <w:szCs w:val="24"/>
              </w:rPr>
            </w:pPr>
          </w:p>
          <w:p w14:paraId="3497BA78" w14:textId="2724CE0A" w:rsidR="00264BC8" w:rsidRDefault="00264BC8" w:rsidP="003E1811">
            <w:pPr>
              <w:jc w:val="both"/>
              <w:rPr>
                <w:rFonts w:ascii="Arial" w:hAnsi="Arial"/>
                <w:sz w:val="24"/>
                <w:szCs w:val="24"/>
              </w:rPr>
            </w:pPr>
            <w:r>
              <w:rPr>
                <w:rFonts w:ascii="Arial" w:hAnsi="Arial"/>
                <w:sz w:val="24"/>
                <w:szCs w:val="24"/>
              </w:rPr>
              <w:t>Table: Destination of school leavers in the Omagh NRA in comparison with the non-NRA and Fermanagh and Omagh District Council</w:t>
            </w:r>
            <w:r w:rsidR="00BD5FC6">
              <w:rPr>
                <w:rFonts w:ascii="Arial" w:hAnsi="Arial"/>
                <w:sz w:val="24"/>
                <w:szCs w:val="24"/>
              </w:rPr>
              <w:t xml:space="preserve"> (FODC)</w:t>
            </w:r>
            <w:r>
              <w:rPr>
                <w:rFonts w:ascii="Arial" w:hAnsi="Arial"/>
                <w:sz w:val="24"/>
                <w:szCs w:val="24"/>
              </w:rPr>
              <w:t xml:space="preserve"> Area</w:t>
            </w:r>
          </w:p>
          <w:p w14:paraId="3BD95AB2" w14:textId="77777777" w:rsidR="00264BC8" w:rsidRDefault="00264BC8" w:rsidP="003E1811">
            <w:pPr>
              <w:jc w:val="both"/>
              <w:rPr>
                <w:rFonts w:ascii="Arial" w:hAnsi="Arial"/>
                <w:sz w:val="24"/>
                <w:szCs w:val="24"/>
              </w:rPr>
            </w:pPr>
          </w:p>
          <w:tbl>
            <w:tblPr>
              <w:tblW w:w="8912" w:type="dxa"/>
              <w:jc w:val="center"/>
              <w:tblCellMar>
                <w:left w:w="10" w:type="dxa"/>
                <w:right w:w="10" w:type="dxa"/>
              </w:tblCellMar>
              <w:tblLook w:val="0000" w:firstRow="0" w:lastRow="0" w:firstColumn="0" w:lastColumn="0" w:noHBand="0" w:noVBand="0"/>
            </w:tblPr>
            <w:tblGrid>
              <w:gridCol w:w="2592"/>
              <w:gridCol w:w="1382"/>
              <w:gridCol w:w="1244"/>
              <w:gridCol w:w="1253"/>
              <w:gridCol w:w="1133"/>
              <w:gridCol w:w="1308"/>
            </w:tblGrid>
            <w:tr w:rsidR="00264BC8" w14:paraId="1C0064BE" w14:textId="77777777" w:rsidTr="003E1811">
              <w:trPr>
                <w:jc w:val="center"/>
              </w:trPr>
              <w:tc>
                <w:tcPr>
                  <w:tcW w:w="2592" w:type="dxa"/>
                  <w:vMerge w:val="restart"/>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14:paraId="1C7934FC" w14:textId="77777777" w:rsidR="00264BC8" w:rsidRDefault="00264BC8" w:rsidP="003E1811">
                  <w:pPr>
                    <w:spacing w:after="0" w:line="240" w:lineRule="auto"/>
                    <w:jc w:val="center"/>
                    <w:rPr>
                      <w:rFonts w:ascii="Arial" w:hAnsi="Arial"/>
                      <w:b/>
                      <w:bCs/>
                      <w:color w:val="FFFFFF"/>
                      <w:sz w:val="24"/>
                      <w:szCs w:val="24"/>
                    </w:rPr>
                  </w:pPr>
                  <w:r>
                    <w:rPr>
                      <w:rFonts w:ascii="Arial" w:hAnsi="Arial"/>
                      <w:b/>
                      <w:bCs/>
                      <w:color w:val="FFFFFF"/>
                      <w:sz w:val="24"/>
                      <w:szCs w:val="24"/>
                    </w:rPr>
                    <w:t>Destination of school leavers</w:t>
                  </w: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14:paraId="70F2649C" w14:textId="77777777" w:rsidR="00264BC8" w:rsidRDefault="00264BC8" w:rsidP="003E1811">
                  <w:pPr>
                    <w:spacing w:after="0" w:line="240" w:lineRule="auto"/>
                    <w:jc w:val="center"/>
                    <w:rPr>
                      <w:rFonts w:ascii="Arial" w:hAnsi="Arial"/>
                      <w:b/>
                      <w:bCs/>
                      <w:color w:val="FFFFFF"/>
                      <w:sz w:val="24"/>
                      <w:szCs w:val="24"/>
                    </w:rPr>
                  </w:pPr>
                  <w:r>
                    <w:rPr>
                      <w:rFonts w:ascii="Arial" w:hAnsi="Arial"/>
                      <w:b/>
                      <w:bCs/>
                      <w:color w:val="FFFFFF"/>
                      <w:sz w:val="24"/>
                      <w:szCs w:val="24"/>
                    </w:rPr>
                    <w:t>2004/2005</w:t>
                  </w:r>
                </w:p>
              </w:tc>
              <w:tc>
                <w:tcPr>
                  <w:tcW w:w="3694" w:type="dxa"/>
                  <w:gridSpan w:val="3"/>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14:paraId="1E0AB64D" w14:textId="77777777" w:rsidR="00264BC8" w:rsidRDefault="00264BC8" w:rsidP="003E1811">
                  <w:pPr>
                    <w:spacing w:after="0" w:line="240" w:lineRule="auto"/>
                    <w:jc w:val="center"/>
                    <w:rPr>
                      <w:rFonts w:ascii="Arial" w:hAnsi="Arial"/>
                      <w:b/>
                      <w:bCs/>
                      <w:color w:val="FFFFFF"/>
                      <w:sz w:val="24"/>
                      <w:szCs w:val="24"/>
                    </w:rPr>
                  </w:pPr>
                  <w:r>
                    <w:rPr>
                      <w:rFonts w:ascii="Arial" w:hAnsi="Arial"/>
                      <w:b/>
                      <w:bCs/>
                      <w:color w:val="FFFFFF"/>
                      <w:sz w:val="24"/>
                      <w:szCs w:val="24"/>
                    </w:rPr>
                    <w:t>2016/2017</w:t>
                  </w:r>
                </w:p>
              </w:tc>
            </w:tr>
            <w:tr w:rsidR="00264BC8" w14:paraId="4247ED61" w14:textId="77777777" w:rsidTr="003E1811">
              <w:trPr>
                <w:jc w:val="center"/>
              </w:trPr>
              <w:tc>
                <w:tcPr>
                  <w:tcW w:w="2592" w:type="dxa"/>
                  <w:vMerge/>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14:paraId="56258C69" w14:textId="77777777" w:rsidR="00264BC8" w:rsidRDefault="00264BC8" w:rsidP="003E1811">
                  <w:pPr>
                    <w:spacing w:after="0" w:line="240" w:lineRule="auto"/>
                    <w:jc w:val="center"/>
                    <w:rPr>
                      <w:rFonts w:ascii="Arial" w:hAnsi="Arial"/>
                      <w:sz w:val="24"/>
                      <w:szCs w:val="24"/>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88B9B" w14:textId="77777777" w:rsidR="00264BC8" w:rsidRDefault="00264BC8" w:rsidP="003E1811">
                  <w:pPr>
                    <w:spacing w:after="0" w:line="240" w:lineRule="auto"/>
                    <w:jc w:val="right"/>
                    <w:rPr>
                      <w:rFonts w:ascii="Arial" w:hAnsi="Arial"/>
                      <w:sz w:val="24"/>
                      <w:szCs w:val="24"/>
                    </w:rPr>
                  </w:pPr>
                  <w:r>
                    <w:rPr>
                      <w:rFonts w:ascii="Arial" w:hAnsi="Arial"/>
                      <w:sz w:val="24"/>
                      <w:szCs w:val="24"/>
                    </w:rPr>
                    <w:t>Omagh NRA</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0B5FE" w14:textId="77777777" w:rsidR="00264BC8" w:rsidRDefault="00264BC8" w:rsidP="003E1811">
                  <w:pPr>
                    <w:spacing w:after="0" w:line="240" w:lineRule="auto"/>
                    <w:jc w:val="right"/>
                    <w:rPr>
                      <w:rFonts w:ascii="Arial" w:hAnsi="Arial"/>
                      <w:sz w:val="24"/>
                      <w:szCs w:val="24"/>
                    </w:rPr>
                  </w:pPr>
                  <w:r>
                    <w:rPr>
                      <w:rFonts w:ascii="Arial" w:hAnsi="Arial"/>
                      <w:sz w:val="24"/>
                      <w:szCs w:val="24"/>
                    </w:rPr>
                    <w:t>Non-NRA</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28E57" w14:textId="77777777" w:rsidR="00264BC8" w:rsidRDefault="00264BC8" w:rsidP="003E1811">
                  <w:pPr>
                    <w:spacing w:after="0" w:line="240" w:lineRule="auto"/>
                    <w:jc w:val="right"/>
                    <w:rPr>
                      <w:rFonts w:ascii="Arial" w:hAnsi="Arial"/>
                      <w:sz w:val="24"/>
                      <w:szCs w:val="24"/>
                    </w:rPr>
                  </w:pPr>
                  <w:r>
                    <w:rPr>
                      <w:rFonts w:ascii="Arial" w:hAnsi="Arial"/>
                      <w:sz w:val="24"/>
                      <w:szCs w:val="24"/>
                    </w:rPr>
                    <w:t>Omagh NRA</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B7ADD" w14:textId="77777777" w:rsidR="00264BC8" w:rsidRDefault="00264BC8" w:rsidP="003E1811">
                  <w:pPr>
                    <w:spacing w:after="0" w:line="240" w:lineRule="auto"/>
                    <w:jc w:val="right"/>
                    <w:rPr>
                      <w:rFonts w:ascii="Arial" w:hAnsi="Arial"/>
                      <w:sz w:val="24"/>
                      <w:szCs w:val="24"/>
                    </w:rPr>
                  </w:pPr>
                  <w:r>
                    <w:rPr>
                      <w:rFonts w:ascii="Arial" w:hAnsi="Arial"/>
                      <w:sz w:val="24"/>
                      <w:szCs w:val="24"/>
                    </w:rPr>
                    <w:t>Non-NRA</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579A0" w14:textId="77777777" w:rsidR="00264BC8" w:rsidRDefault="00264BC8" w:rsidP="003E1811">
                  <w:pPr>
                    <w:spacing w:after="0" w:line="240" w:lineRule="auto"/>
                    <w:jc w:val="right"/>
                    <w:rPr>
                      <w:rFonts w:ascii="Arial" w:hAnsi="Arial"/>
                      <w:sz w:val="24"/>
                      <w:szCs w:val="24"/>
                    </w:rPr>
                  </w:pPr>
                  <w:r>
                    <w:rPr>
                      <w:rFonts w:ascii="Arial" w:hAnsi="Arial"/>
                      <w:sz w:val="24"/>
                      <w:szCs w:val="24"/>
                    </w:rPr>
                    <w:t>FODC</w:t>
                  </w:r>
                </w:p>
              </w:tc>
            </w:tr>
            <w:tr w:rsidR="00264BC8" w14:paraId="7980FB64" w14:textId="77777777" w:rsidTr="003E1811">
              <w:trPr>
                <w:jc w:val="center"/>
              </w:trPr>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A7EA0" w14:textId="77777777" w:rsidR="00264BC8" w:rsidRDefault="00264BC8" w:rsidP="003E1811">
                  <w:pPr>
                    <w:spacing w:after="0" w:line="240" w:lineRule="auto"/>
                    <w:jc w:val="both"/>
                    <w:rPr>
                      <w:rFonts w:ascii="Arial" w:hAnsi="Arial"/>
                      <w:sz w:val="24"/>
                      <w:szCs w:val="24"/>
                    </w:rPr>
                  </w:pPr>
                  <w:r>
                    <w:rPr>
                      <w:rFonts w:ascii="Arial" w:hAnsi="Arial"/>
                      <w:sz w:val="24"/>
                      <w:szCs w:val="24"/>
                    </w:rPr>
                    <w:t xml:space="preserve">Higher Education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89889" w14:textId="77777777" w:rsidR="00264BC8" w:rsidRDefault="00264BC8" w:rsidP="003E1811">
                  <w:pPr>
                    <w:spacing w:after="0" w:line="240" w:lineRule="auto"/>
                    <w:jc w:val="right"/>
                    <w:rPr>
                      <w:rFonts w:ascii="Arial" w:hAnsi="Arial"/>
                      <w:sz w:val="24"/>
                      <w:szCs w:val="24"/>
                    </w:rPr>
                  </w:pPr>
                  <w:r>
                    <w:rPr>
                      <w:rFonts w:ascii="Arial" w:hAnsi="Arial"/>
                      <w:sz w:val="24"/>
                      <w:szCs w:val="24"/>
                    </w:rPr>
                    <w:t>34.2%</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0CCDD" w14:textId="77777777" w:rsidR="00264BC8" w:rsidRDefault="00264BC8" w:rsidP="003E1811">
                  <w:pPr>
                    <w:spacing w:after="0" w:line="240" w:lineRule="auto"/>
                    <w:jc w:val="right"/>
                    <w:rPr>
                      <w:rFonts w:ascii="Arial" w:hAnsi="Arial"/>
                      <w:sz w:val="24"/>
                      <w:szCs w:val="24"/>
                    </w:rPr>
                  </w:pPr>
                  <w:r>
                    <w:rPr>
                      <w:rFonts w:ascii="Arial" w:hAnsi="Arial"/>
                      <w:sz w:val="24"/>
                      <w:szCs w:val="24"/>
                    </w:rPr>
                    <w:t>41.7%</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FEEF5" w14:textId="77777777" w:rsidR="00264BC8" w:rsidRDefault="00264BC8" w:rsidP="003E1811">
                  <w:pPr>
                    <w:spacing w:after="0" w:line="240" w:lineRule="auto"/>
                    <w:jc w:val="right"/>
                    <w:rPr>
                      <w:rFonts w:ascii="Arial" w:hAnsi="Arial"/>
                      <w:sz w:val="24"/>
                      <w:szCs w:val="24"/>
                    </w:rPr>
                  </w:pPr>
                  <w:r>
                    <w:rPr>
                      <w:rFonts w:ascii="Arial" w:hAnsi="Arial"/>
                      <w:sz w:val="24"/>
                      <w:szCs w:val="24"/>
                    </w:rPr>
                    <w:t>33.3%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F2171" w14:textId="77777777" w:rsidR="00264BC8" w:rsidRDefault="00264BC8" w:rsidP="003E1811">
                  <w:pPr>
                    <w:spacing w:after="0" w:line="240" w:lineRule="auto"/>
                    <w:jc w:val="right"/>
                    <w:rPr>
                      <w:rFonts w:ascii="Arial" w:hAnsi="Arial"/>
                      <w:sz w:val="24"/>
                      <w:szCs w:val="24"/>
                    </w:rPr>
                  </w:pPr>
                  <w:r>
                    <w:rPr>
                      <w:rFonts w:ascii="Arial" w:hAnsi="Arial"/>
                      <w:sz w:val="24"/>
                      <w:szCs w:val="24"/>
                    </w:rPr>
                    <w:t>46.0%</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2D062" w14:textId="77777777" w:rsidR="00264BC8" w:rsidRDefault="00264BC8" w:rsidP="003E1811">
                  <w:pPr>
                    <w:spacing w:after="0" w:line="240" w:lineRule="auto"/>
                    <w:jc w:val="right"/>
                    <w:rPr>
                      <w:rFonts w:ascii="Arial" w:hAnsi="Arial"/>
                      <w:sz w:val="24"/>
                      <w:szCs w:val="24"/>
                    </w:rPr>
                  </w:pPr>
                  <w:r>
                    <w:rPr>
                      <w:rFonts w:ascii="Arial" w:hAnsi="Arial"/>
                      <w:sz w:val="24"/>
                      <w:szCs w:val="24"/>
                    </w:rPr>
                    <w:t>51.4%</w:t>
                  </w:r>
                </w:p>
              </w:tc>
            </w:tr>
            <w:tr w:rsidR="00264BC8" w14:paraId="2EB9876B" w14:textId="77777777" w:rsidTr="003E1811">
              <w:trPr>
                <w:jc w:val="center"/>
              </w:trPr>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92995" w14:textId="77777777" w:rsidR="00264BC8" w:rsidRDefault="00264BC8" w:rsidP="003E1811">
                  <w:pPr>
                    <w:spacing w:after="0" w:line="240" w:lineRule="auto"/>
                    <w:jc w:val="both"/>
                    <w:rPr>
                      <w:rFonts w:ascii="Arial" w:hAnsi="Arial"/>
                      <w:sz w:val="24"/>
                      <w:szCs w:val="24"/>
                    </w:rPr>
                  </w:pPr>
                  <w:r>
                    <w:rPr>
                      <w:rFonts w:ascii="Arial" w:hAnsi="Arial"/>
                      <w:sz w:val="24"/>
                      <w:szCs w:val="24"/>
                    </w:rPr>
                    <w:t>Further Education</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D1583" w14:textId="77777777" w:rsidR="00264BC8" w:rsidRDefault="00264BC8" w:rsidP="003E1811">
                  <w:pPr>
                    <w:spacing w:after="0" w:line="240" w:lineRule="auto"/>
                    <w:jc w:val="right"/>
                    <w:rPr>
                      <w:rFonts w:ascii="Arial" w:hAnsi="Arial"/>
                      <w:sz w:val="24"/>
                      <w:szCs w:val="24"/>
                    </w:rPr>
                  </w:pPr>
                  <w:r>
                    <w:rPr>
                      <w:rFonts w:ascii="Arial" w:hAnsi="Arial"/>
                      <w:sz w:val="24"/>
                      <w:szCs w:val="24"/>
                    </w:rPr>
                    <w:t>34.2%</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F415F" w14:textId="77777777" w:rsidR="00264BC8" w:rsidRDefault="00264BC8" w:rsidP="003E1811">
                  <w:pPr>
                    <w:spacing w:after="0" w:line="240" w:lineRule="auto"/>
                    <w:jc w:val="right"/>
                    <w:rPr>
                      <w:rFonts w:ascii="Arial" w:hAnsi="Arial"/>
                      <w:sz w:val="24"/>
                      <w:szCs w:val="24"/>
                    </w:rPr>
                  </w:pPr>
                  <w:r>
                    <w:rPr>
                      <w:rFonts w:ascii="Arial" w:hAnsi="Arial"/>
                      <w:sz w:val="24"/>
                      <w:szCs w:val="24"/>
                    </w:rPr>
                    <w:t>27.5%</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B99E0" w14:textId="77777777" w:rsidR="00264BC8" w:rsidRDefault="00264BC8" w:rsidP="003E1811">
                  <w:pPr>
                    <w:spacing w:after="0" w:line="240" w:lineRule="auto"/>
                    <w:jc w:val="right"/>
                    <w:rPr>
                      <w:rFonts w:ascii="Arial" w:hAnsi="Arial"/>
                      <w:sz w:val="24"/>
                      <w:szCs w:val="24"/>
                    </w:rPr>
                  </w:pPr>
                  <w:r>
                    <w:rPr>
                      <w:rFonts w:ascii="Arial" w:hAnsi="Arial"/>
                      <w:sz w:val="24"/>
                      <w:szCs w:val="24"/>
                    </w:rPr>
                    <w:t>40.0%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B0157" w14:textId="77777777" w:rsidR="00264BC8" w:rsidRDefault="00264BC8" w:rsidP="003E1811">
                  <w:pPr>
                    <w:spacing w:after="0" w:line="240" w:lineRule="auto"/>
                    <w:jc w:val="right"/>
                    <w:rPr>
                      <w:rFonts w:ascii="Arial" w:hAnsi="Arial"/>
                      <w:sz w:val="24"/>
                      <w:szCs w:val="24"/>
                    </w:rPr>
                  </w:pPr>
                  <w:r>
                    <w:rPr>
                      <w:rFonts w:ascii="Arial" w:hAnsi="Arial"/>
                      <w:sz w:val="24"/>
                      <w:szCs w:val="24"/>
                    </w:rPr>
                    <w:t>33.8%</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F2DB6" w14:textId="77777777" w:rsidR="00264BC8" w:rsidRDefault="00264BC8" w:rsidP="003E1811">
                  <w:pPr>
                    <w:spacing w:after="0" w:line="240" w:lineRule="auto"/>
                    <w:jc w:val="right"/>
                    <w:rPr>
                      <w:rFonts w:ascii="Arial" w:hAnsi="Arial"/>
                      <w:sz w:val="24"/>
                      <w:szCs w:val="24"/>
                    </w:rPr>
                  </w:pPr>
                  <w:r>
                    <w:rPr>
                      <w:rFonts w:ascii="Arial" w:hAnsi="Arial"/>
                      <w:sz w:val="24"/>
                      <w:szCs w:val="24"/>
                    </w:rPr>
                    <w:t>32.0%</w:t>
                  </w:r>
                </w:p>
              </w:tc>
            </w:tr>
            <w:tr w:rsidR="00264BC8" w14:paraId="39CEF289" w14:textId="77777777" w:rsidTr="003E1811">
              <w:trPr>
                <w:jc w:val="center"/>
              </w:trPr>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CE7B8" w14:textId="77777777" w:rsidR="00264BC8" w:rsidRDefault="00264BC8" w:rsidP="003E1811">
                  <w:pPr>
                    <w:spacing w:after="0" w:line="240" w:lineRule="auto"/>
                    <w:jc w:val="both"/>
                    <w:rPr>
                      <w:rFonts w:ascii="Arial" w:hAnsi="Arial"/>
                      <w:sz w:val="24"/>
                      <w:szCs w:val="24"/>
                    </w:rPr>
                  </w:pPr>
                  <w:r>
                    <w:rPr>
                      <w:rFonts w:ascii="Arial" w:hAnsi="Arial"/>
                      <w:sz w:val="24"/>
                      <w:szCs w:val="24"/>
                    </w:rPr>
                    <w:t>Employment</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23B23" w14:textId="77777777" w:rsidR="00264BC8" w:rsidRDefault="00264BC8" w:rsidP="003E1811">
                  <w:pPr>
                    <w:spacing w:after="0" w:line="240" w:lineRule="auto"/>
                    <w:jc w:val="right"/>
                    <w:rPr>
                      <w:rFonts w:ascii="Arial" w:hAnsi="Arial"/>
                      <w:sz w:val="24"/>
                      <w:szCs w:val="24"/>
                    </w:rPr>
                  </w:pPr>
                  <w:r>
                    <w:rPr>
                      <w:rFonts w:ascii="Arial" w:hAnsi="Arial"/>
                      <w:sz w:val="24"/>
                      <w:szCs w:val="24"/>
                    </w:rPr>
                    <w:t>0.0</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37785" w14:textId="77777777" w:rsidR="00264BC8" w:rsidRDefault="00264BC8" w:rsidP="003E1811">
                  <w:pPr>
                    <w:spacing w:after="0" w:line="240" w:lineRule="auto"/>
                    <w:jc w:val="right"/>
                    <w:rPr>
                      <w:rFonts w:ascii="Arial" w:hAnsi="Arial"/>
                      <w:sz w:val="24"/>
                      <w:szCs w:val="24"/>
                    </w:rPr>
                  </w:pPr>
                  <w:r>
                    <w:rPr>
                      <w:rFonts w:ascii="Arial" w:hAnsi="Arial"/>
                      <w:sz w:val="24"/>
                      <w:szCs w:val="24"/>
                    </w:rPr>
                    <w:t>9.0%</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CFFEE" w14:textId="77777777" w:rsidR="00264BC8" w:rsidRDefault="00264BC8" w:rsidP="003E1811">
                  <w:pPr>
                    <w:spacing w:after="0" w:line="240" w:lineRule="auto"/>
                    <w:jc w:val="right"/>
                    <w:rPr>
                      <w:rFonts w:ascii="Arial" w:hAnsi="Arial"/>
                      <w:sz w:val="24"/>
                      <w:szCs w:val="24"/>
                    </w:rPr>
                  </w:pPr>
                  <w:r>
                    <w:rPr>
                      <w:rFonts w:ascii="Arial" w:hAnsi="Arial"/>
                      <w:sz w:val="24"/>
                      <w:szCs w:val="24"/>
                    </w:rPr>
                    <w:t>&lt;5 pupils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34CC3" w14:textId="77777777" w:rsidR="00264BC8" w:rsidRDefault="00264BC8" w:rsidP="003E1811">
                  <w:pPr>
                    <w:spacing w:after="0" w:line="240" w:lineRule="auto"/>
                    <w:jc w:val="right"/>
                    <w:rPr>
                      <w:rFonts w:ascii="Arial" w:hAnsi="Arial"/>
                      <w:sz w:val="24"/>
                      <w:szCs w:val="24"/>
                    </w:rPr>
                  </w:pPr>
                  <w:r>
                    <w:rPr>
                      <w:rFonts w:ascii="Arial" w:hAnsi="Arial"/>
                      <w:sz w:val="24"/>
                      <w:szCs w:val="24"/>
                    </w:rPr>
                    <w:t>8.0%</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4C60E" w14:textId="77777777" w:rsidR="00264BC8" w:rsidRDefault="00264BC8" w:rsidP="003E1811">
                  <w:pPr>
                    <w:spacing w:after="0" w:line="240" w:lineRule="auto"/>
                    <w:jc w:val="right"/>
                    <w:rPr>
                      <w:rFonts w:ascii="Arial" w:hAnsi="Arial"/>
                      <w:sz w:val="24"/>
                      <w:szCs w:val="24"/>
                    </w:rPr>
                  </w:pPr>
                  <w:r>
                    <w:rPr>
                      <w:rFonts w:ascii="Arial" w:hAnsi="Arial"/>
                      <w:sz w:val="24"/>
                      <w:szCs w:val="24"/>
                    </w:rPr>
                    <w:t>6.5%</w:t>
                  </w:r>
                </w:p>
              </w:tc>
            </w:tr>
            <w:tr w:rsidR="00264BC8" w14:paraId="423860A6" w14:textId="77777777" w:rsidTr="003E1811">
              <w:trPr>
                <w:jc w:val="center"/>
              </w:trPr>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B3761" w14:textId="77777777" w:rsidR="00264BC8" w:rsidRDefault="00264BC8" w:rsidP="003E1811">
                  <w:pPr>
                    <w:spacing w:after="0" w:line="240" w:lineRule="auto"/>
                    <w:jc w:val="both"/>
                    <w:rPr>
                      <w:rFonts w:ascii="Arial" w:hAnsi="Arial"/>
                      <w:sz w:val="24"/>
                      <w:szCs w:val="24"/>
                    </w:rPr>
                  </w:pPr>
                  <w:r>
                    <w:rPr>
                      <w:rFonts w:ascii="Arial" w:hAnsi="Arial"/>
                      <w:sz w:val="24"/>
                      <w:szCs w:val="24"/>
                    </w:rPr>
                    <w:t>Training</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85444" w14:textId="77777777" w:rsidR="00264BC8" w:rsidRDefault="00264BC8" w:rsidP="003E1811">
                  <w:pPr>
                    <w:spacing w:after="0" w:line="240" w:lineRule="auto"/>
                    <w:jc w:val="right"/>
                    <w:rPr>
                      <w:rFonts w:ascii="Arial" w:hAnsi="Arial"/>
                      <w:sz w:val="24"/>
                      <w:szCs w:val="24"/>
                    </w:rPr>
                  </w:pPr>
                  <w:r>
                    <w:rPr>
                      <w:rFonts w:ascii="Arial" w:hAnsi="Arial"/>
                      <w:sz w:val="24"/>
                      <w:szCs w:val="24"/>
                    </w:rPr>
                    <w:t>-</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567E2" w14:textId="77777777" w:rsidR="00264BC8" w:rsidRDefault="00264BC8" w:rsidP="003E1811">
                  <w:pPr>
                    <w:spacing w:after="0" w:line="240" w:lineRule="auto"/>
                    <w:jc w:val="right"/>
                    <w:rPr>
                      <w:rFonts w:ascii="Arial" w:hAnsi="Arial"/>
                      <w:sz w:val="24"/>
                      <w:szCs w:val="24"/>
                    </w:rPr>
                  </w:pPr>
                  <w:r>
                    <w:rPr>
                      <w:rFonts w:ascii="Arial" w:hAnsi="Arial"/>
                      <w:sz w:val="24"/>
                      <w:szCs w:val="24"/>
                    </w:rPr>
                    <w:t>16.1%</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EFEE6" w14:textId="77777777" w:rsidR="00264BC8" w:rsidRDefault="00264BC8" w:rsidP="003E1811">
                  <w:pPr>
                    <w:spacing w:after="0" w:line="240" w:lineRule="auto"/>
                    <w:jc w:val="right"/>
                    <w:rPr>
                      <w:rFonts w:ascii="Arial" w:hAnsi="Arial"/>
                      <w:sz w:val="24"/>
                      <w:szCs w:val="24"/>
                    </w:rPr>
                  </w:pPr>
                  <w:r>
                    <w:rPr>
                      <w:rFonts w:ascii="Arial" w:hAnsi="Arial"/>
                      <w:sz w:val="24"/>
                      <w:szCs w:val="24"/>
                    </w:rPr>
                    <w:t>16.7%</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5A76D" w14:textId="77777777" w:rsidR="00264BC8" w:rsidRDefault="00264BC8" w:rsidP="003E1811">
                  <w:pPr>
                    <w:spacing w:after="0" w:line="240" w:lineRule="auto"/>
                    <w:jc w:val="right"/>
                    <w:rPr>
                      <w:rFonts w:ascii="Arial" w:hAnsi="Arial"/>
                      <w:sz w:val="24"/>
                      <w:szCs w:val="24"/>
                    </w:rPr>
                  </w:pPr>
                  <w:r>
                    <w:rPr>
                      <w:rFonts w:ascii="Arial" w:hAnsi="Arial"/>
                      <w:sz w:val="24"/>
                      <w:szCs w:val="24"/>
                    </w:rPr>
                    <w:t>8.9%</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4F3C4" w14:textId="77777777" w:rsidR="00264BC8" w:rsidRDefault="00264BC8" w:rsidP="003E1811">
                  <w:pPr>
                    <w:spacing w:after="0" w:line="240" w:lineRule="auto"/>
                    <w:jc w:val="right"/>
                    <w:rPr>
                      <w:rFonts w:ascii="Arial" w:hAnsi="Arial"/>
                      <w:sz w:val="24"/>
                      <w:szCs w:val="24"/>
                    </w:rPr>
                  </w:pPr>
                  <w:r>
                    <w:rPr>
                      <w:rFonts w:ascii="Arial" w:hAnsi="Arial"/>
                      <w:sz w:val="24"/>
                      <w:szCs w:val="24"/>
                    </w:rPr>
                    <w:t>8.6%</w:t>
                  </w:r>
                </w:p>
              </w:tc>
            </w:tr>
            <w:tr w:rsidR="00264BC8" w14:paraId="25EE0CAE" w14:textId="77777777" w:rsidTr="003E1811">
              <w:trPr>
                <w:jc w:val="center"/>
              </w:trPr>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08DDC" w14:textId="77777777" w:rsidR="00264BC8" w:rsidRDefault="00264BC8" w:rsidP="003E1811">
                  <w:pPr>
                    <w:spacing w:after="0" w:line="240" w:lineRule="auto"/>
                    <w:jc w:val="both"/>
                    <w:rPr>
                      <w:rFonts w:ascii="Arial" w:hAnsi="Arial"/>
                      <w:sz w:val="24"/>
                      <w:szCs w:val="24"/>
                    </w:rPr>
                  </w:pPr>
                  <w:r>
                    <w:rPr>
                      <w:rFonts w:ascii="Arial" w:hAnsi="Arial"/>
                      <w:sz w:val="24"/>
                      <w:szCs w:val="24"/>
                    </w:rPr>
                    <w:t>Unemployed/unknown</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EE452" w14:textId="77777777" w:rsidR="00264BC8" w:rsidRDefault="00264BC8" w:rsidP="003E1811">
                  <w:pPr>
                    <w:spacing w:after="0" w:line="240" w:lineRule="auto"/>
                    <w:jc w:val="right"/>
                    <w:rPr>
                      <w:rFonts w:ascii="Arial" w:hAnsi="Arial"/>
                      <w:sz w:val="24"/>
                      <w:szCs w:val="24"/>
                    </w:rPr>
                  </w:pPr>
                  <w:r>
                    <w:rPr>
                      <w:rFonts w:ascii="Arial" w:hAnsi="Arial"/>
                      <w:sz w:val="24"/>
                      <w:szCs w:val="24"/>
                    </w:rPr>
                    <w:t>&lt;5 pupils</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A0EDA" w14:textId="77777777" w:rsidR="00264BC8" w:rsidRDefault="00264BC8" w:rsidP="003E1811">
                  <w:pPr>
                    <w:spacing w:after="0" w:line="240" w:lineRule="auto"/>
                    <w:jc w:val="right"/>
                    <w:rPr>
                      <w:rFonts w:ascii="Arial" w:hAnsi="Arial"/>
                      <w:sz w:val="24"/>
                      <w:szCs w:val="24"/>
                    </w:rPr>
                  </w:pPr>
                  <w:r>
                    <w:rPr>
                      <w:rFonts w:ascii="Arial" w:hAnsi="Arial"/>
                      <w:sz w:val="24"/>
                      <w:szCs w:val="24"/>
                    </w:rPr>
                    <w:t>5.7%</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8C512" w14:textId="77777777" w:rsidR="00264BC8" w:rsidRDefault="00264BC8" w:rsidP="003E1811">
                  <w:pPr>
                    <w:spacing w:after="0" w:line="240" w:lineRule="auto"/>
                    <w:jc w:val="right"/>
                    <w:rPr>
                      <w:rFonts w:ascii="Arial" w:hAnsi="Arial"/>
                      <w:sz w:val="24"/>
                      <w:szCs w:val="24"/>
                    </w:rPr>
                  </w:pPr>
                  <w:r>
                    <w:rPr>
                      <w:rFonts w:ascii="Arial" w:hAnsi="Arial"/>
                      <w:sz w:val="24"/>
                      <w:szCs w:val="24"/>
                    </w:rPr>
                    <w:t>&lt;5 pupils</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D1163" w14:textId="77777777" w:rsidR="00264BC8" w:rsidRDefault="00264BC8" w:rsidP="003E1811">
                  <w:pPr>
                    <w:spacing w:after="0" w:line="240" w:lineRule="auto"/>
                    <w:jc w:val="right"/>
                    <w:rPr>
                      <w:rFonts w:ascii="Arial" w:hAnsi="Arial"/>
                      <w:sz w:val="24"/>
                      <w:szCs w:val="24"/>
                    </w:rPr>
                  </w:pPr>
                  <w:r>
                    <w:rPr>
                      <w:rFonts w:ascii="Arial" w:hAnsi="Arial"/>
                      <w:sz w:val="24"/>
                      <w:szCs w:val="24"/>
                    </w:rPr>
                    <w:t>3.4%</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0F89A" w14:textId="77777777" w:rsidR="00264BC8" w:rsidRDefault="00264BC8" w:rsidP="003E1811">
                  <w:pPr>
                    <w:spacing w:after="0" w:line="240" w:lineRule="auto"/>
                    <w:jc w:val="right"/>
                    <w:rPr>
                      <w:rFonts w:ascii="Arial" w:hAnsi="Arial"/>
                      <w:sz w:val="24"/>
                      <w:szCs w:val="24"/>
                    </w:rPr>
                  </w:pPr>
                  <w:r>
                    <w:rPr>
                      <w:rFonts w:ascii="Arial" w:hAnsi="Arial"/>
                      <w:sz w:val="24"/>
                      <w:szCs w:val="24"/>
                    </w:rPr>
                    <w:t>1.4%</w:t>
                  </w:r>
                </w:p>
              </w:tc>
            </w:tr>
          </w:tbl>
          <w:p w14:paraId="386935CB" w14:textId="77777777" w:rsidR="00264BC8" w:rsidRDefault="00264BC8" w:rsidP="003E1811">
            <w:pPr>
              <w:jc w:val="both"/>
              <w:rPr>
                <w:rFonts w:ascii="Arial" w:hAnsi="Arial"/>
                <w:sz w:val="24"/>
                <w:szCs w:val="24"/>
              </w:rPr>
            </w:pPr>
          </w:p>
          <w:p w14:paraId="37418AA2" w14:textId="6BE057EB" w:rsidR="00264BC8" w:rsidRDefault="00264BC8" w:rsidP="003E1811">
            <w:pPr>
              <w:autoSpaceDE w:val="0"/>
              <w:jc w:val="both"/>
            </w:pPr>
            <w:r>
              <w:rPr>
                <w:rFonts w:ascii="Arial" w:hAnsi="Arial"/>
                <w:sz w:val="24"/>
                <w:szCs w:val="24"/>
              </w:rPr>
              <w:t xml:space="preserve">In 2016/2017, 16.7% of pupils from Omagh NRA went into training, and less than five </w:t>
            </w:r>
            <w:r w:rsidR="006140C2">
              <w:rPr>
                <w:rFonts w:ascii="Arial" w:hAnsi="Arial"/>
                <w:sz w:val="24"/>
                <w:szCs w:val="24"/>
              </w:rPr>
              <w:t>entered</w:t>
            </w:r>
            <w:r>
              <w:rPr>
                <w:rFonts w:ascii="Arial" w:hAnsi="Arial"/>
                <w:sz w:val="24"/>
                <w:szCs w:val="24"/>
              </w:rPr>
              <w:t xml:space="preserve"> employment. High percentages went on to either higher or further education (33.3%</w:t>
            </w:r>
            <w:r>
              <w:rPr>
                <w:sz w:val="24"/>
                <w:szCs w:val="24"/>
              </w:rPr>
              <w:t xml:space="preserve"> </w:t>
            </w:r>
            <w:r>
              <w:rPr>
                <w:rFonts w:ascii="Arial" w:hAnsi="Arial"/>
                <w:sz w:val="24"/>
                <w:szCs w:val="24"/>
              </w:rPr>
              <w:t xml:space="preserve">and 40% respectively). </w:t>
            </w:r>
            <w:r>
              <w:rPr>
                <w:rFonts w:ascii="Arial" w:eastAsia="Times New Roman" w:hAnsi="Arial"/>
                <w:color w:val="000000"/>
                <w:sz w:val="24"/>
                <w:szCs w:val="24"/>
              </w:rPr>
              <w:t>The outreach work (such as mentoring, placements, apprenticeships) E</w:t>
            </w:r>
            <w:r w:rsidR="00BD5FC6">
              <w:rPr>
                <w:rFonts w:ascii="Arial" w:eastAsia="Times New Roman" w:hAnsi="Arial"/>
                <w:color w:val="000000"/>
                <w:sz w:val="24"/>
                <w:szCs w:val="24"/>
              </w:rPr>
              <w:t>IDH will do with schools and South West College</w:t>
            </w:r>
            <w:r>
              <w:rPr>
                <w:rFonts w:ascii="Arial" w:eastAsia="Times New Roman" w:hAnsi="Arial"/>
                <w:color w:val="000000"/>
                <w:sz w:val="24"/>
                <w:szCs w:val="24"/>
              </w:rPr>
              <w:t xml:space="preserve"> will help address the deprivation and target need in Omagh NRA by closing the gap in the quality of </w:t>
            </w:r>
            <w:r>
              <w:rPr>
                <w:rFonts w:ascii="Arial" w:eastAsia="Times New Roman" w:hAnsi="Arial"/>
                <w:color w:val="000000"/>
                <w:sz w:val="24"/>
                <w:szCs w:val="24"/>
              </w:rPr>
              <w:lastRenderedPageBreak/>
              <w:t xml:space="preserve">life between the most deprived neighbourhoods and the rest of society. </w:t>
            </w:r>
            <w:r w:rsidR="006140C2">
              <w:rPr>
                <w:rFonts w:ascii="Arial" w:eastAsia="Times New Roman" w:hAnsi="Arial"/>
                <w:color w:val="000000"/>
                <w:sz w:val="24"/>
                <w:szCs w:val="24"/>
              </w:rPr>
              <w:t>Locating</w:t>
            </w:r>
            <w:r>
              <w:rPr>
                <w:rFonts w:ascii="Arial" w:eastAsia="Times New Roman" w:hAnsi="Arial"/>
                <w:color w:val="000000"/>
                <w:sz w:val="24"/>
                <w:szCs w:val="24"/>
              </w:rPr>
              <w:t xml:space="preserve"> the EIDH in the </w:t>
            </w:r>
            <w:proofErr w:type="spellStart"/>
            <w:r>
              <w:rPr>
                <w:rFonts w:ascii="Arial" w:eastAsia="Times New Roman" w:hAnsi="Arial"/>
                <w:color w:val="000000"/>
                <w:sz w:val="24"/>
                <w:szCs w:val="24"/>
              </w:rPr>
              <w:t>Lisanelly</w:t>
            </w:r>
            <w:proofErr w:type="spellEnd"/>
            <w:r>
              <w:rPr>
                <w:rFonts w:ascii="Arial" w:eastAsia="Times New Roman" w:hAnsi="Arial"/>
                <w:color w:val="000000"/>
                <w:sz w:val="24"/>
                <w:szCs w:val="24"/>
              </w:rPr>
              <w:t xml:space="preserve"> SOAs means that any public subvention will target </w:t>
            </w:r>
            <w:proofErr w:type="spellStart"/>
            <w:r>
              <w:rPr>
                <w:rFonts w:ascii="Arial" w:eastAsia="Times New Roman" w:hAnsi="Arial"/>
                <w:color w:val="000000"/>
                <w:sz w:val="24"/>
                <w:szCs w:val="24"/>
              </w:rPr>
              <w:t>Omagh’s</w:t>
            </w:r>
            <w:proofErr w:type="spellEnd"/>
            <w:r>
              <w:rPr>
                <w:rFonts w:ascii="Arial" w:eastAsia="Times New Roman" w:hAnsi="Arial"/>
                <w:color w:val="000000"/>
                <w:sz w:val="24"/>
                <w:szCs w:val="24"/>
              </w:rPr>
              <w:t xml:space="preserve"> most disadvantaged communities in an effective, direct and meaningful way.</w:t>
            </w:r>
          </w:p>
          <w:p w14:paraId="6870332E" w14:textId="77777777" w:rsidR="00264BC8" w:rsidRDefault="00264BC8" w:rsidP="003E1811">
            <w:pPr>
              <w:rPr>
                <w:rFonts w:ascii="Arial" w:hAnsi="Arial"/>
                <w:sz w:val="24"/>
                <w:szCs w:val="24"/>
              </w:rPr>
            </w:pPr>
          </w:p>
          <w:p w14:paraId="33684CBF" w14:textId="0333DB77" w:rsidR="00264BC8" w:rsidRDefault="00264BC8" w:rsidP="003E1811">
            <w:pPr>
              <w:jc w:val="both"/>
              <w:rPr>
                <w:rFonts w:ascii="Arial" w:eastAsia="Times New Roman" w:hAnsi="Arial"/>
                <w:color w:val="000000"/>
                <w:sz w:val="24"/>
                <w:szCs w:val="24"/>
              </w:rPr>
            </w:pPr>
            <w:r>
              <w:rPr>
                <w:rFonts w:ascii="Arial" w:eastAsia="Times New Roman" w:hAnsi="Arial"/>
                <w:color w:val="000000"/>
                <w:sz w:val="24"/>
                <w:szCs w:val="24"/>
              </w:rPr>
              <w:t xml:space="preserve">Female Entrepreneurship: Whilst females in NI have a positive attitude towards entrepreneurship, there remains a significant gender gap specific to females </w:t>
            </w:r>
            <w:r w:rsidR="006140C2">
              <w:rPr>
                <w:rFonts w:ascii="Arial" w:eastAsia="Times New Roman" w:hAnsi="Arial"/>
                <w:color w:val="000000"/>
                <w:sz w:val="24"/>
                <w:szCs w:val="24"/>
              </w:rPr>
              <w:t>starting a</w:t>
            </w:r>
            <w:r>
              <w:rPr>
                <w:rFonts w:ascii="Arial" w:eastAsia="Times New Roman" w:hAnsi="Arial"/>
                <w:color w:val="000000"/>
                <w:sz w:val="24"/>
                <w:szCs w:val="24"/>
              </w:rPr>
              <w:t xml:space="preserve"> business. According to the Global Entrepreneurship Monitor data, females are half as likely to engage in entrepreneurship. </w:t>
            </w:r>
          </w:p>
          <w:p w14:paraId="4354F77B" w14:textId="77777777" w:rsidR="00264BC8" w:rsidRDefault="00264BC8" w:rsidP="003E1811">
            <w:pPr>
              <w:jc w:val="both"/>
              <w:rPr>
                <w:rFonts w:ascii="Arial" w:eastAsia="Times New Roman" w:hAnsi="Arial"/>
                <w:color w:val="000000"/>
                <w:sz w:val="24"/>
                <w:szCs w:val="24"/>
              </w:rPr>
            </w:pPr>
          </w:p>
          <w:p w14:paraId="2DA6F716" w14:textId="5F4A0638" w:rsidR="00264BC8" w:rsidRDefault="00264BC8" w:rsidP="003E1811">
            <w:pPr>
              <w:jc w:val="both"/>
              <w:rPr>
                <w:rFonts w:ascii="Arial" w:eastAsia="Times New Roman" w:hAnsi="Arial"/>
                <w:sz w:val="24"/>
              </w:rPr>
            </w:pPr>
            <w:r>
              <w:rPr>
                <w:rFonts w:ascii="Arial" w:eastAsia="Times New Roman" w:hAnsi="Arial"/>
                <w:sz w:val="24"/>
              </w:rPr>
              <w:t xml:space="preserve">Not in Employment Education Training &amp; Long-term Unemployed: The project will attract businesses and employment opportunities specific to people not in education, employment or training and target long-term unemployed. This is another significant aspect of the project to </w:t>
            </w:r>
            <w:r w:rsidR="006140C2">
              <w:rPr>
                <w:rFonts w:ascii="Arial" w:eastAsia="Times New Roman" w:hAnsi="Arial"/>
                <w:sz w:val="24"/>
              </w:rPr>
              <w:t>target</w:t>
            </w:r>
            <w:r>
              <w:rPr>
                <w:rFonts w:ascii="Arial" w:eastAsia="Times New Roman" w:hAnsi="Arial"/>
                <w:sz w:val="24"/>
              </w:rPr>
              <w:t xml:space="preserve"> all sections of the community.</w:t>
            </w:r>
          </w:p>
          <w:p w14:paraId="7961D2D1" w14:textId="77777777" w:rsidR="00264BC8" w:rsidRDefault="00264BC8" w:rsidP="003E1811">
            <w:pPr>
              <w:jc w:val="both"/>
              <w:rPr>
                <w:rFonts w:eastAsia="Times New Roman"/>
                <w:color w:val="000000"/>
                <w:sz w:val="24"/>
                <w:szCs w:val="24"/>
              </w:rPr>
            </w:pPr>
          </w:p>
          <w:p w14:paraId="38E1953C" w14:textId="1B247A36" w:rsidR="00264BC8" w:rsidRDefault="00264BC8" w:rsidP="003E1811">
            <w:pPr>
              <w:jc w:val="both"/>
            </w:pPr>
            <w:r>
              <w:rPr>
                <w:rFonts w:ascii="Arial" w:eastAsia="Times New Roman" w:hAnsi="Arial"/>
                <w:sz w:val="24"/>
              </w:rPr>
              <w:t xml:space="preserve">Rural Community Linkage: </w:t>
            </w:r>
            <w:r>
              <w:rPr>
                <w:rFonts w:ascii="Arial" w:eastAsia="Times New Roman" w:hAnsi="Arial"/>
                <w:sz w:val="24"/>
                <w:szCs w:val="24"/>
              </w:rPr>
              <w:t>Omagh is significantly a rural economy. It is important that the project provides adequate rural linkage</w:t>
            </w:r>
            <w:r w:rsidR="006140C2">
              <w:rPr>
                <w:rFonts w:ascii="Arial" w:eastAsia="Times New Roman" w:hAnsi="Arial"/>
                <w:sz w:val="24"/>
                <w:szCs w:val="24"/>
              </w:rPr>
              <w:t>s</w:t>
            </w:r>
            <w:r>
              <w:rPr>
                <w:rFonts w:ascii="Arial" w:eastAsia="Times New Roman" w:hAnsi="Arial"/>
                <w:sz w:val="24"/>
                <w:szCs w:val="24"/>
              </w:rPr>
              <w:t xml:space="preserve"> ensuring that wider project objectives are met, in part at least, by businesses developing in the rural economy.</w:t>
            </w:r>
          </w:p>
          <w:p w14:paraId="4126FBA2" w14:textId="77777777" w:rsidR="00264BC8" w:rsidRDefault="00264BC8" w:rsidP="003E1811">
            <w:pPr>
              <w:rPr>
                <w:sz w:val="24"/>
                <w:szCs w:val="24"/>
              </w:rPr>
            </w:pPr>
          </w:p>
          <w:p w14:paraId="0F9051B8" w14:textId="78756085" w:rsidR="00264BC8" w:rsidRDefault="00264BC8" w:rsidP="003E1811">
            <w:pPr>
              <w:rPr>
                <w:rFonts w:ascii="Arial" w:hAnsi="Arial"/>
                <w:sz w:val="24"/>
                <w:szCs w:val="24"/>
              </w:rPr>
            </w:pPr>
            <w:r>
              <w:rPr>
                <w:rFonts w:ascii="Arial" w:hAnsi="Arial"/>
                <w:sz w:val="24"/>
                <w:szCs w:val="24"/>
              </w:rPr>
              <w:t>The project will specifically target underrepresented groups including females, youth and NEETs/LTU</w:t>
            </w:r>
            <w:r w:rsidR="006140C2">
              <w:rPr>
                <w:rFonts w:ascii="Arial" w:hAnsi="Arial"/>
                <w:sz w:val="24"/>
                <w:szCs w:val="24"/>
              </w:rPr>
              <w:t xml:space="preserve"> and</w:t>
            </w:r>
            <w:r>
              <w:rPr>
                <w:rFonts w:ascii="Arial" w:hAnsi="Arial"/>
                <w:sz w:val="24"/>
                <w:szCs w:val="24"/>
              </w:rPr>
              <w:t xml:space="preserve"> significant linkages with education at all levels.</w:t>
            </w:r>
          </w:p>
          <w:p w14:paraId="2E9BA77B" w14:textId="77777777" w:rsidR="00264BC8" w:rsidRDefault="00264BC8" w:rsidP="003E1811">
            <w:pPr>
              <w:rPr>
                <w:rFonts w:ascii="Arial" w:hAnsi="Arial" w:cs="Arial"/>
                <w:sz w:val="24"/>
                <w:szCs w:val="24"/>
              </w:rPr>
            </w:pPr>
          </w:p>
        </w:tc>
      </w:tr>
    </w:tbl>
    <w:p w14:paraId="36308788" w14:textId="77777777" w:rsidR="00264BC8" w:rsidRDefault="00264BC8" w:rsidP="00264BC8"/>
    <w:tbl>
      <w:tblPr>
        <w:tblStyle w:val="TableGrid"/>
        <w:tblW w:w="9209" w:type="dxa"/>
        <w:tblLook w:val="04A0" w:firstRow="1" w:lastRow="0" w:firstColumn="1" w:lastColumn="0" w:noHBand="0" w:noVBand="1"/>
      </w:tblPr>
      <w:tblGrid>
        <w:gridCol w:w="9209"/>
      </w:tblGrid>
      <w:tr w:rsidR="00264BC8" w14:paraId="458872CB" w14:textId="77777777" w:rsidTr="003E1811">
        <w:tc>
          <w:tcPr>
            <w:tcW w:w="9209" w:type="dxa"/>
          </w:tcPr>
          <w:p w14:paraId="7ECC4C29" w14:textId="77777777" w:rsidR="00264BC8" w:rsidRDefault="00264BC8" w:rsidP="003E1811">
            <w:pPr>
              <w:rPr>
                <w:rFonts w:ascii="Arial" w:hAnsi="Arial" w:cs="Arial"/>
                <w:sz w:val="24"/>
                <w:szCs w:val="24"/>
              </w:rPr>
            </w:pPr>
          </w:p>
          <w:p w14:paraId="7E92C657" w14:textId="77777777" w:rsidR="00264BC8" w:rsidRPr="008C0565" w:rsidRDefault="00264BC8" w:rsidP="003E1811">
            <w:pPr>
              <w:rPr>
                <w:rFonts w:ascii="Arial" w:hAnsi="Arial" w:cs="Arial"/>
                <w:sz w:val="24"/>
                <w:szCs w:val="24"/>
              </w:rPr>
            </w:pPr>
            <w:r w:rsidRPr="008C0565">
              <w:rPr>
                <w:rFonts w:ascii="Arial" w:hAnsi="Arial" w:cs="Arial"/>
                <w:sz w:val="24"/>
                <w:szCs w:val="24"/>
              </w:rPr>
              <w:t>When authorities submit a bid for funding to the UKG, as part of the Government’s commitment to greater openness in the public sector under the Freedom of Information Act 2000 and the Environmental Information Regulations 2004, they must also publish a version excluding any commercially sensitive information on their own website within five working days of the announcement of successful bids by UKG. UKG reserves the right to deem the bid as non-compliant if this is not adhered to.</w:t>
            </w:r>
          </w:p>
          <w:p w14:paraId="5FCFE4C6" w14:textId="77777777" w:rsidR="00264BC8" w:rsidRDefault="00264BC8" w:rsidP="003E1811">
            <w:r w:rsidRPr="008C0565">
              <w:rPr>
                <w:rFonts w:ascii="Arial" w:hAnsi="Arial" w:cs="Arial"/>
                <w:sz w:val="24"/>
                <w:szCs w:val="24"/>
              </w:rPr>
              <w:t xml:space="preserve">Please specify the </w:t>
            </w:r>
            <w:proofErr w:type="spellStart"/>
            <w:r w:rsidRPr="008C0565">
              <w:rPr>
                <w:rFonts w:ascii="Arial" w:hAnsi="Arial" w:cs="Arial"/>
                <w:sz w:val="24"/>
                <w:szCs w:val="24"/>
              </w:rPr>
              <w:t>weblink</w:t>
            </w:r>
            <w:proofErr w:type="spellEnd"/>
            <w:r w:rsidRPr="008C0565">
              <w:rPr>
                <w:rFonts w:ascii="Arial" w:hAnsi="Arial" w:cs="Arial"/>
                <w:sz w:val="24"/>
                <w:szCs w:val="24"/>
              </w:rPr>
              <w:t xml:space="preserve"> where this bid will be published:</w:t>
            </w:r>
            <w:r w:rsidRPr="008C0565">
              <w:rPr>
                <w:sz w:val="24"/>
                <w:szCs w:val="24"/>
              </w:rPr>
              <w:t xml:space="preserve"> </w:t>
            </w:r>
            <w:r w:rsidRPr="005A1517">
              <w:rPr>
                <w:rFonts w:cs="Tahoma"/>
                <w:color w:val="2B579A"/>
                <w:shd w:val="clear" w:color="auto" w:fill="E6E6E6"/>
              </w:rPr>
              <w:fldChar w:fldCharType="begin">
                <w:ffData>
                  <w:name w:val="Text1"/>
                  <w:enabled/>
                  <w:calcOnExit w:val="0"/>
                  <w:textInput/>
                </w:ffData>
              </w:fldChar>
            </w:r>
            <w:r w:rsidRPr="005A1517">
              <w:rPr>
                <w:rFonts w:cs="Tahoma"/>
              </w:rPr>
              <w:instrText xml:space="preserve"> FORMTEXT </w:instrText>
            </w:r>
            <w:r w:rsidRPr="005A1517">
              <w:rPr>
                <w:rFonts w:cs="Tahoma"/>
                <w:color w:val="2B579A"/>
                <w:shd w:val="clear" w:color="auto" w:fill="E6E6E6"/>
              </w:rPr>
            </w:r>
            <w:r w:rsidRPr="005A1517">
              <w:rPr>
                <w:rFonts w:cs="Tahoma"/>
                <w:color w:val="2B579A"/>
                <w:shd w:val="clear" w:color="auto" w:fill="E6E6E6"/>
              </w:rPr>
              <w:fldChar w:fldCharType="separate"/>
            </w:r>
            <w:r w:rsidRPr="005A1517">
              <w:rPr>
                <w:rFonts w:ascii="Arial Unicode MS" w:eastAsia="Arial Unicode MS" w:hAnsi="Arial Unicode MS" w:cs="Arial Unicode MS" w:hint="eastAsia"/>
                <w:noProof/>
              </w:rPr>
              <w:t> </w:t>
            </w:r>
            <w:r w:rsidRPr="005A1517">
              <w:rPr>
                <w:rFonts w:ascii="Arial Unicode MS" w:eastAsia="Arial Unicode MS" w:hAnsi="Arial Unicode MS" w:cs="Arial Unicode MS" w:hint="eastAsia"/>
                <w:noProof/>
              </w:rPr>
              <w:t> </w:t>
            </w:r>
            <w:r w:rsidRPr="005A1517">
              <w:rPr>
                <w:rFonts w:ascii="Arial Unicode MS" w:eastAsia="Arial Unicode MS" w:hAnsi="Arial Unicode MS" w:cs="Arial Unicode MS" w:hint="eastAsia"/>
                <w:noProof/>
              </w:rPr>
              <w:t> </w:t>
            </w:r>
            <w:r w:rsidRPr="005A1517">
              <w:rPr>
                <w:rFonts w:ascii="Arial Unicode MS" w:eastAsia="Arial Unicode MS" w:hAnsi="Arial Unicode MS" w:cs="Arial Unicode MS" w:hint="eastAsia"/>
                <w:noProof/>
              </w:rPr>
              <w:t> </w:t>
            </w:r>
            <w:r w:rsidRPr="005A1517">
              <w:rPr>
                <w:rFonts w:ascii="Arial Unicode MS" w:eastAsia="Arial Unicode MS" w:hAnsi="Arial Unicode MS" w:cs="Arial Unicode MS" w:hint="eastAsia"/>
                <w:noProof/>
              </w:rPr>
              <w:t> </w:t>
            </w:r>
            <w:r w:rsidRPr="005A1517">
              <w:rPr>
                <w:rFonts w:cs="Tahoma"/>
                <w:color w:val="2B579A"/>
                <w:shd w:val="clear" w:color="auto" w:fill="E6E6E6"/>
              </w:rPr>
              <w:fldChar w:fldCharType="end"/>
            </w:r>
            <w:r w:rsidRPr="008C0565">
              <w:rPr>
                <w:sz w:val="24"/>
                <w:szCs w:val="24"/>
              </w:rPr>
              <w:t xml:space="preserve">     </w:t>
            </w:r>
          </w:p>
        </w:tc>
      </w:tr>
    </w:tbl>
    <w:p w14:paraId="1EA8C10C" w14:textId="77777777" w:rsidR="00264BC8" w:rsidRDefault="00264BC8" w:rsidP="00264BC8"/>
    <w:p w14:paraId="4B02A108" w14:textId="77777777" w:rsidR="00264BC8" w:rsidRDefault="00264BC8" w:rsidP="00264BC8">
      <w:r>
        <w:br w:type="page"/>
      </w:r>
    </w:p>
    <w:p w14:paraId="3EE8882C" w14:textId="77777777" w:rsidR="00264BC8" w:rsidRDefault="00264BC8" w:rsidP="00264BC8"/>
    <w:tbl>
      <w:tblPr>
        <w:tblStyle w:val="TableGrid"/>
        <w:tblW w:w="9209" w:type="dxa"/>
        <w:tblLook w:val="04A0" w:firstRow="1" w:lastRow="0" w:firstColumn="1" w:lastColumn="0" w:noHBand="0" w:noVBand="1"/>
      </w:tblPr>
      <w:tblGrid>
        <w:gridCol w:w="4673"/>
        <w:gridCol w:w="2977"/>
        <w:gridCol w:w="1559"/>
      </w:tblGrid>
      <w:tr w:rsidR="00264BC8" w:rsidRPr="00D30B37" w14:paraId="7FC6F1E1" w14:textId="77777777" w:rsidTr="003E1811">
        <w:tc>
          <w:tcPr>
            <w:tcW w:w="9209" w:type="dxa"/>
            <w:gridSpan w:val="3"/>
            <w:shd w:val="clear" w:color="auto" w:fill="009999"/>
          </w:tcPr>
          <w:p w14:paraId="79BCD8C5" w14:textId="77777777" w:rsidR="00264BC8" w:rsidRDefault="00264BC8" w:rsidP="003E1811">
            <w:pPr>
              <w:rPr>
                <w:rFonts w:ascii="Arial" w:hAnsi="Arial" w:cs="Arial"/>
                <w:b/>
                <w:bCs/>
                <w:color w:val="FFFFFF" w:themeColor="background1"/>
                <w:sz w:val="24"/>
                <w:szCs w:val="24"/>
              </w:rPr>
            </w:pPr>
          </w:p>
          <w:p w14:paraId="5CD50722" w14:textId="77777777" w:rsidR="00264BC8" w:rsidRDefault="00264BC8" w:rsidP="003E1811">
            <w:pPr>
              <w:jc w:val="center"/>
              <w:rPr>
                <w:rFonts w:ascii="Arial" w:hAnsi="Arial" w:cs="Arial"/>
                <w:b/>
                <w:bCs/>
                <w:color w:val="FFFFFF" w:themeColor="background1"/>
                <w:sz w:val="24"/>
                <w:szCs w:val="24"/>
              </w:rPr>
            </w:pPr>
            <w:r>
              <w:rPr>
                <w:rFonts w:ascii="Arial" w:hAnsi="Arial" w:cs="Arial"/>
                <w:b/>
                <w:bCs/>
                <w:color w:val="FFFFFF" w:themeColor="background1"/>
                <w:sz w:val="24"/>
                <w:szCs w:val="24"/>
              </w:rPr>
              <w:t>PART 3 BID SUMMARY</w:t>
            </w:r>
          </w:p>
          <w:p w14:paraId="737F9012" w14:textId="77777777" w:rsidR="00264BC8" w:rsidRPr="00470CBC" w:rsidRDefault="00264BC8" w:rsidP="003E1811">
            <w:pPr>
              <w:rPr>
                <w:rFonts w:ascii="Arial" w:hAnsi="Arial" w:cs="Arial"/>
                <w:b/>
                <w:sz w:val="24"/>
                <w:szCs w:val="24"/>
              </w:rPr>
            </w:pPr>
          </w:p>
        </w:tc>
      </w:tr>
      <w:tr w:rsidR="00264BC8" w:rsidRPr="00D30B37" w14:paraId="5873F7B6" w14:textId="77777777" w:rsidTr="003E1811">
        <w:trPr>
          <w:trHeight w:val="1742"/>
        </w:trPr>
        <w:tc>
          <w:tcPr>
            <w:tcW w:w="4673" w:type="dxa"/>
          </w:tcPr>
          <w:p w14:paraId="0E3A41F2" w14:textId="77777777" w:rsidR="00264BC8" w:rsidRPr="00D30B37" w:rsidRDefault="00264BC8" w:rsidP="003E1811">
            <w:pPr>
              <w:rPr>
                <w:rFonts w:ascii="Arial" w:hAnsi="Arial" w:cs="Arial"/>
                <w:sz w:val="24"/>
                <w:szCs w:val="24"/>
              </w:rPr>
            </w:pPr>
            <w:r>
              <w:rPr>
                <w:rFonts w:ascii="Arial" w:hAnsi="Arial" w:cs="Arial"/>
                <w:sz w:val="24"/>
                <w:szCs w:val="24"/>
              </w:rPr>
              <w:t xml:space="preserve">3a </w:t>
            </w:r>
            <w:r w:rsidRPr="00D30B37">
              <w:rPr>
                <w:rFonts w:ascii="Arial" w:hAnsi="Arial" w:cs="Arial"/>
                <w:sz w:val="24"/>
                <w:szCs w:val="24"/>
              </w:rPr>
              <w:t>Please specify the type of bid you are submitting</w:t>
            </w:r>
          </w:p>
        </w:tc>
        <w:tc>
          <w:tcPr>
            <w:tcW w:w="4536" w:type="dxa"/>
            <w:gridSpan w:val="2"/>
          </w:tcPr>
          <w:p w14:paraId="6C00A878" w14:textId="77777777" w:rsidR="00264BC8" w:rsidRPr="0090061A" w:rsidRDefault="00264BC8" w:rsidP="003E1811">
            <w:pPr>
              <w:rPr>
                <w:rFonts w:ascii="Arial" w:hAnsi="Arial" w:cs="Arial"/>
                <w:sz w:val="24"/>
                <w:szCs w:val="24"/>
                <w:u w:val="single"/>
              </w:rPr>
            </w:pPr>
            <w:r w:rsidRPr="0090061A">
              <w:rPr>
                <w:rFonts w:ascii="Arial" w:hAnsi="Arial" w:cs="Arial"/>
                <w:b/>
                <w:bCs/>
                <w:sz w:val="24"/>
                <w:szCs w:val="24"/>
                <w:u w:val="single"/>
              </w:rPr>
              <w:t>Single Bid</w:t>
            </w:r>
          </w:p>
          <w:p w14:paraId="704BEF57" w14:textId="77777777" w:rsidR="00264BC8" w:rsidRDefault="00264BC8" w:rsidP="003E1811">
            <w:pPr>
              <w:rPr>
                <w:rFonts w:ascii="Arial" w:hAnsi="Arial" w:cs="Arial"/>
                <w:sz w:val="24"/>
                <w:szCs w:val="24"/>
              </w:rPr>
            </w:pPr>
          </w:p>
          <w:p w14:paraId="2C29BE3D" w14:textId="77777777" w:rsidR="00264BC8" w:rsidRPr="00D30B37" w:rsidRDefault="00264BC8" w:rsidP="003E1811">
            <w:pPr>
              <w:rPr>
                <w:rFonts w:ascii="Arial" w:hAnsi="Arial" w:cs="Arial"/>
                <w:sz w:val="24"/>
                <w:szCs w:val="24"/>
              </w:rPr>
            </w:pPr>
          </w:p>
        </w:tc>
      </w:tr>
      <w:tr w:rsidR="00264BC8" w:rsidRPr="00D30B37" w14:paraId="46C3DACE" w14:textId="77777777" w:rsidTr="003E1811">
        <w:tc>
          <w:tcPr>
            <w:tcW w:w="9209" w:type="dxa"/>
            <w:gridSpan w:val="3"/>
          </w:tcPr>
          <w:p w14:paraId="73F2DAE1" w14:textId="77777777" w:rsidR="00264BC8" w:rsidRPr="00D30B37" w:rsidRDefault="00264BC8" w:rsidP="003E1811">
            <w:pPr>
              <w:rPr>
                <w:rFonts w:ascii="Arial" w:hAnsi="Arial" w:cs="Arial"/>
                <w:sz w:val="24"/>
                <w:szCs w:val="24"/>
              </w:rPr>
            </w:pPr>
            <w:r>
              <w:rPr>
                <w:rFonts w:ascii="Arial" w:hAnsi="Arial" w:cs="Arial"/>
                <w:sz w:val="24"/>
                <w:szCs w:val="24"/>
              </w:rPr>
              <w:t xml:space="preserve">3b </w:t>
            </w:r>
            <w:r w:rsidRPr="00D30B37">
              <w:rPr>
                <w:rFonts w:ascii="Arial" w:hAnsi="Arial" w:cs="Arial"/>
                <w:sz w:val="24"/>
                <w:szCs w:val="24"/>
              </w:rPr>
              <w:t>Please provide an overview of the bid proposal. Where bids have multiple components (package bids) you should clearly explain how the component elements are aligned with each other and represent a coherent set of interventions</w:t>
            </w:r>
            <w:r>
              <w:rPr>
                <w:rFonts w:ascii="Arial" w:hAnsi="Arial" w:cs="Arial"/>
                <w:sz w:val="24"/>
                <w:szCs w:val="24"/>
              </w:rPr>
              <w:t xml:space="preserve"> </w:t>
            </w:r>
            <w:r w:rsidRPr="00D30B37">
              <w:rPr>
                <w:rFonts w:ascii="Arial" w:hAnsi="Arial" w:cs="Arial"/>
                <w:sz w:val="24"/>
                <w:szCs w:val="24"/>
              </w:rPr>
              <w:t>(</w:t>
            </w:r>
            <w:r>
              <w:rPr>
                <w:rFonts w:ascii="Arial" w:hAnsi="Arial" w:cs="Arial"/>
                <w:sz w:val="24"/>
                <w:szCs w:val="24"/>
              </w:rPr>
              <w:t>L</w:t>
            </w:r>
            <w:r w:rsidRPr="00D30B37">
              <w:rPr>
                <w:rFonts w:ascii="Arial" w:hAnsi="Arial" w:cs="Arial"/>
                <w:sz w:val="24"/>
                <w:szCs w:val="24"/>
              </w:rPr>
              <w:t xml:space="preserve">imit 500 words).  </w:t>
            </w:r>
          </w:p>
        </w:tc>
      </w:tr>
      <w:tr w:rsidR="00264BC8" w:rsidRPr="00D30B37" w14:paraId="42318B6D" w14:textId="77777777" w:rsidTr="003E1811">
        <w:tc>
          <w:tcPr>
            <w:tcW w:w="9209" w:type="dxa"/>
            <w:gridSpan w:val="3"/>
          </w:tcPr>
          <w:p w14:paraId="62ADEE6B" w14:textId="77777777" w:rsidR="00264BC8" w:rsidRDefault="00264BC8" w:rsidP="003E1811">
            <w:pPr>
              <w:jc w:val="both"/>
              <w:rPr>
                <w:rFonts w:ascii="Arial" w:eastAsia="Times New Roman" w:hAnsi="Arial"/>
                <w:sz w:val="24"/>
                <w:szCs w:val="24"/>
              </w:rPr>
            </w:pPr>
          </w:p>
          <w:p w14:paraId="45A07A0E" w14:textId="54B79414" w:rsidR="00264BC8" w:rsidRPr="008655A3" w:rsidRDefault="00264BC8" w:rsidP="003E1811">
            <w:pPr>
              <w:jc w:val="both"/>
              <w:rPr>
                <w:rFonts w:ascii="Arial" w:eastAsia="Times New Roman" w:hAnsi="Arial"/>
                <w:sz w:val="24"/>
                <w:szCs w:val="24"/>
              </w:rPr>
            </w:pPr>
            <w:r>
              <w:rPr>
                <w:rFonts w:ascii="Arial" w:eastAsia="Times New Roman" w:hAnsi="Arial"/>
                <w:sz w:val="24"/>
                <w:szCs w:val="24"/>
              </w:rPr>
              <w:t xml:space="preserve">OEC has acquired the former Omagh Health Centre site located in Omagh town centre. The derelict site was purchased from the Western Health &amp; Social Services Trust in August </w:t>
            </w:r>
            <w:r w:rsidRPr="008655A3">
              <w:rPr>
                <w:rFonts w:ascii="Arial" w:eastAsia="Times New Roman" w:hAnsi="Arial"/>
                <w:sz w:val="24"/>
                <w:szCs w:val="24"/>
              </w:rPr>
              <w:t>2018 under the Department for Communities Co</w:t>
            </w:r>
            <w:r w:rsidR="001A1ACE">
              <w:rPr>
                <w:rFonts w:ascii="Arial" w:eastAsia="Times New Roman" w:hAnsi="Arial"/>
                <w:sz w:val="24"/>
                <w:szCs w:val="24"/>
              </w:rPr>
              <w:t xml:space="preserve">mmunity Asset Transfer programme.  </w:t>
            </w:r>
            <w:r w:rsidR="008655A3">
              <w:rPr>
                <w:rFonts w:ascii="Arial" w:eastAsia="Times New Roman" w:hAnsi="Arial"/>
                <w:sz w:val="24"/>
                <w:szCs w:val="24"/>
              </w:rPr>
              <w:t xml:space="preserve">In recent months, </w:t>
            </w:r>
            <w:r w:rsidRPr="008655A3">
              <w:rPr>
                <w:rFonts w:ascii="Arial" w:eastAsia="Times New Roman" w:hAnsi="Arial"/>
                <w:sz w:val="24"/>
                <w:szCs w:val="24"/>
              </w:rPr>
              <w:t>Omagh has been identified as the town in Northern Ireland with the greatest number of vacant sites. In this context, the project will regenerate one of the vacant sites as a flagship Enterpri</w:t>
            </w:r>
            <w:r w:rsidR="00301BE6">
              <w:rPr>
                <w:rFonts w:ascii="Arial" w:eastAsia="Times New Roman" w:hAnsi="Arial"/>
                <w:sz w:val="24"/>
                <w:szCs w:val="24"/>
              </w:rPr>
              <w:t>se &amp; Innovation Digi-Hub (EIDH).</w:t>
            </w:r>
          </w:p>
          <w:p w14:paraId="3877363D" w14:textId="77777777" w:rsidR="00264BC8" w:rsidRPr="008655A3" w:rsidRDefault="00264BC8" w:rsidP="003E1811">
            <w:pPr>
              <w:jc w:val="both"/>
              <w:rPr>
                <w:rFonts w:ascii="Arial" w:eastAsia="Times New Roman" w:hAnsi="Arial"/>
                <w:sz w:val="24"/>
                <w:szCs w:val="24"/>
              </w:rPr>
            </w:pPr>
          </w:p>
          <w:p w14:paraId="0344547E" w14:textId="16E906F1" w:rsidR="00264BC8" w:rsidRPr="008655A3" w:rsidRDefault="00264BC8" w:rsidP="003E1811">
            <w:pPr>
              <w:jc w:val="both"/>
            </w:pPr>
            <w:r w:rsidRPr="008655A3">
              <w:rPr>
                <w:rFonts w:ascii="Arial" w:eastAsia="Times New Roman" w:hAnsi="Arial"/>
                <w:sz w:val="24"/>
                <w:szCs w:val="24"/>
              </w:rPr>
              <w:t>Given the strategic location of the site the project will also work closely with local Neighbourhood Renewal areas and over 5,000 students in South West College and the six schools in the Strule Shared Education Campus which is planned to be completed in</w:t>
            </w:r>
            <w:r w:rsidR="008655A3">
              <w:rPr>
                <w:rFonts w:ascii="Arial" w:eastAsia="Times New Roman" w:hAnsi="Arial"/>
                <w:sz w:val="24"/>
                <w:szCs w:val="24"/>
              </w:rPr>
              <w:t xml:space="preserve"> 2025</w:t>
            </w:r>
            <w:r w:rsidRPr="008655A3">
              <w:rPr>
                <w:rFonts w:ascii="Arial" w:eastAsia="Times New Roman" w:hAnsi="Arial"/>
                <w:sz w:val="24"/>
                <w:szCs w:val="24"/>
              </w:rPr>
              <w:t xml:space="preserve">. To this end, the project will develop an innovative and sustainable pathway for young-people in education to explore and embrace self-employment and new business creation as a viable career option.     </w:t>
            </w:r>
          </w:p>
          <w:p w14:paraId="6F6A0ADC" w14:textId="77777777" w:rsidR="00264BC8" w:rsidRPr="008655A3" w:rsidRDefault="00264BC8" w:rsidP="003E1811">
            <w:pPr>
              <w:jc w:val="both"/>
              <w:rPr>
                <w:rFonts w:ascii="Arial" w:eastAsia="Times New Roman" w:hAnsi="Arial"/>
                <w:sz w:val="24"/>
                <w:szCs w:val="24"/>
              </w:rPr>
            </w:pPr>
          </w:p>
          <w:p w14:paraId="522F96C1" w14:textId="77777777" w:rsidR="00264BC8" w:rsidRDefault="00264BC8" w:rsidP="003E1811">
            <w:pPr>
              <w:jc w:val="both"/>
              <w:rPr>
                <w:rFonts w:ascii="Arial" w:eastAsia="Times New Roman" w:hAnsi="Arial"/>
                <w:sz w:val="24"/>
                <w:szCs w:val="24"/>
              </w:rPr>
            </w:pPr>
            <w:r w:rsidRPr="008655A3">
              <w:rPr>
                <w:rFonts w:ascii="Arial" w:eastAsia="Times New Roman" w:hAnsi="Arial"/>
                <w:sz w:val="24"/>
                <w:szCs w:val="24"/>
              </w:rPr>
              <w:t>The EIDH will have an impact on job creation, town centre regeneration and the reduction of vacant buildings, as the company has a 30-year track record of successfully completing similar projects. The Board and</w:t>
            </w:r>
            <w:r>
              <w:rPr>
                <w:rFonts w:ascii="Arial" w:eastAsia="Times New Roman" w:hAnsi="Arial"/>
                <w:sz w:val="24"/>
                <w:szCs w:val="24"/>
              </w:rPr>
              <w:t xml:space="preserve"> management team have the necessary skills and experience to breathe new life and purpose into the vacant building in an area of dereliction. The project will play a critical role in regenerating the town centre, as it will create jobs, build social capital, and provide hope at a time when people and businesses suffer from a dramatically changed economy in the aftermath of Covid-19. The project will however benefit from new patterns of work, as demand for close to home enterprise hubs that provide business support and access to superfast broadband increases. The trend is already evident in everyday business activity as a significant structural and long-term economic growth model for regional towns.</w:t>
            </w:r>
          </w:p>
          <w:p w14:paraId="06B74C33" w14:textId="77777777" w:rsidR="00264BC8" w:rsidRDefault="00264BC8" w:rsidP="003E1811">
            <w:pPr>
              <w:jc w:val="both"/>
              <w:rPr>
                <w:rFonts w:ascii="Arial" w:eastAsia="Times New Roman" w:hAnsi="Arial"/>
                <w:sz w:val="24"/>
                <w:szCs w:val="24"/>
              </w:rPr>
            </w:pPr>
          </w:p>
          <w:p w14:paraId="40F2EB16" w14:textId="4D0CA665" w:rsidR="00264BC8" w:rsidRPr="002662A0" w:rsidRDefault="00BD5FC6" w:rsidP="003E1811">
            <w:pPr>
              <w:jc w:val="both"/>
              <w:rPr>
                <w:rFonts w:ascii="Arial" w:eastAsia="Times New Roman" w:hAnsi="Arial"/>
                <w:sz w:val="24"/>
                <w:szCs w:val="24"/>
              </w:rPr>
            </w:pPr>
            <w:r>
              <w:rPr>
                <w:rFonts w:ascii="Arial" w:eastAsia="Times New Roman" w:hAnsi="Arial"/>
                <w:sz w:val="24"/>
                <w:szCs w:val="24"/>
              </w:rPr>
              <w:t>The</w:t>
            </w:r>
            <w:r w:rsidR="001A1ACE">
              <w:rPr>
                <w:rFonts w:ascii="Arial" w:eastAsia="Times New Roman" w:hAnsi="Arial"/>
                <w:sz w:val="24"/>
                <w:szCs w:val="24"/>
              </w:rPr>
              <w:t xml:space="preserve"> EIDH will cater for a post-</w:t>
            </w:r>
            <w:r w:rsidR="00264BC8">
              <w:rPr>
                <w:rFonts w:ascii="Arial" w:eastAsia="Times New Roman" w:hAnsi="Arial"/>
                <w:sz w:val="24"/>
                <w:szCs w:val="24"/>
              </w:rPr>
              <w:t>Covid environment where there is an increased demand for remote working, for small office space and flexible lease terms. It will provide the facility to support a ‘home, hub, headquarter approach’ for larger employers as well as supporting new and fledgling business start-ups. Demand for a ‘home, hub, headquarter’ is already working in practice at OEC’s existing site.</w:t>
            </w:r>
          </w:p>
        </w:tc>
      </w:tr>
      <w:tr w:rsidR="00264BC8" w:rsidRPr="00D30B37" w14:paraId="6AB5CD9B" w14:textId="77777777" w:rsidTr="003E1811">
        <w:tc>
          <w:tcPr>
            <w:tcW w:w="7650" w:type="dxa"/>
            <w:gridSpan w:val="2"/>
          </w:tcPr>
          <w:p w14:paraId="01BEA5AD" w14:textId="77777777" w:rsidR="00264BC8" w:rsidRPr="00D30B37" w:rsidRDefault="00264BC8" w:rsidP="003E1811">
            <w:pPr>
              <w:rPr>
                <w:rFonts w:ascii="Arial" w:hAnsi="Arial" w:cs="Arial"/>
                <w:sz w:val="24"/>
                <w:szCs w:val="24"/>
              </w:rPr>
            </w:pPr>
            <w:r>
              <w:rPr>
                <w:rFonts w:ascii="Arial" w:hAnsi="Arial" w:cs="Arial"/>
                <w:sz w:val="24"/>
                <w:szCs w:val="24"/>
              </w:rPr>
              <w:lastRenderedPageBreak/>
              <w:t xml:space="preserve">3c </w:t>
            </w:r>
            <w:r w:rsidRPr="00D30B37">
              <w:rPr>
                <w:rFonts w:ascii="Arial" w:hAnsi="Arial" w:cs="Arial"/>
                <w:sz w:val="24"/>
                <w:szCs w:val="24"/>
              </w:rPr>
              <w:t xml:space="preserve">Please set out the </w:t>
            </w:r>
            <w:r>
              <w:rPr>
                <w:rFonts w:ascii="Arial" w:hAnsi="Arial" w:cs="Arial"/>
                <w:sz w:val="24"/>
                <w:szCs w:val="24"/>
              </w:rPr>
              <w:t>v</w:t>
            </w:r>
            <w:r w:rsidRPr="00D30B37">
              <w:rPr>
                <w:rFonts w:ascii="Arial" w:hAnsi="Arial" w:cs="Arial"/>
                <w:sz w:val="24"/>
                <w:szCs w:val="24"/>
              </w:rPr>
              <w:t>alue of capital grant being requested from UK Government (UKG) (£)</w:t>
            </w:r>
            <w:r>
              <w:rPr>
                <w:rFonts w:ascii="Arial" w:hAnsi="Arial" w:cs="Arial"/>
                <w:sz w:val="24"/>
                <w:szCs w:val="24"/>
              </w:rPr>
              <w:t>.  This should align with the financial case</w:t>
            </w:r>
            <w:r w:rsidRPr="00D30B37">
              <w:rPr>
                <w:rFonts w:ascii="Arial" w:hAnsi="Arial" w:cs="Arial"/>
                <w:sz w:val="24"/>
                <w:szCs w:val="24"/>
              </w:rPr>
              <w:t>:</w:t>
            </w:r>
          </w:p>
        </w:tc>
        <w:tc>
          <w:tcPr>
            <w:tcW w:w="1559" w:type="dxa"/>
          </w:tcPr>
          <w:p w14:paraId="09E67F7E" w14:textId="1C7B2AB8" w:rsidR="00264BC8" w:rsidRPr="00D30B37" w:rsidRDefault="00264BC8" w:rsidP="00670BA0">
            <w:pPr>
              <w:rPr>
                <w:rFonts w:ascii="Arial" w:hAnsi="Arial" w:cs="Arial"/>
                <w:sz w:val="24"/>
                <w:szCs w:val="24"/>
              </w:rPr>
            </w:pPr>
            <w:r w:rsidRPr="00D30B37">
              <w:rPr>
                <w:rFonts w:ascii="Arial" w:hAnsi="Arial" w:cs="Arial"/>
                <w:sz w:val="24"/>
                <w:szCs w:val="24"/>
              </w:rPr>
              <w:t>£</w:t>
            </w:r>
          </w:p>
        </w:tc>
      </w:tr>
      <w:tr w:rsidR="00264BC8" w:rsidRPr="00D30B37" w14:paraId="5FA17BA0" w14:textId="77777777" w:rsidTr="003E1811">
        <w:tc>
          <w:tcPr>
            <w:tcW w:w="4673" w:type="dxa"/>
            <w:vMerge w:val="restart"/>
          </w:tcPr>
          <w:p w14:paraId="5B9D930E" w14:textId="77777777" w:rsidR="00264BC8" w:rsidRPr="00D30B37" w:rsidRDefault="00264BC8" w:rsidP="003E1811">
            <w:pPr>
              <w:rPr>
                <w:rFonts w:ascii="Arial" w:hAnsi="Arial" w:cs="Arial"/>
                <w:sz w:val="24"/>
                <w:szCs w:val="24"/>
              </w:rPr>
            </w:pPr>
            <w:r>
              <w:rPr>
                <w:rFonts w:ascii="Arial" w:hAnsi="Arial" w:cs="Arial"/>
                <w:sz w:val="24"/>
                <w:szCs w:val="24"/>
              </w:rPr>
              <w:t xml:space="preserve">3d </w:t>
            </w:r>
            <w:r w:rsidRPr="00D30B37">
              <w:rPr>
                <w:rFonts w:ascii="Arial" w:hAnsi="Arial" w:cs="Arial"/>
                <w:sz w:val="24"/>
                <w:szCs w:val="24"/>
              </w:rPr>
              <w:t>Please specify the proportion of funding requested for each of</w:t>
            </w:r>
            <w:r>
              <w:rPr>
                <w:rFonts w:ascii="Arial" w:hAnsi="Arial" w:cs="Arial"/>
                <w:sz w:val="24"/>
                <w:szCs w:val="24"/>
              </w:rPr>
              <w:t xml:space="preserve"> </w:t>
            </w:r>
            <w:r w:rsidRPr="00D30B37">
              <w:rPr>
                <w:rFonts w:ascii="Arial" w:hAnsi="Arial" w:cs="Arial"/>
                <w:sz w:val="24"/>
                <w:szCs w:val="24"/>
              </w:rPr>
              <w:t>the Fund’s three investment themes</w:t>
            </w:r>
          </w:p>
        </w:tc>
        <w:tc>
          <w:tcPr>
            <w:tcW w:w="2977" w:type="dxa"/>
          </w:tcPr>
          <w:p w14:paraId="471F763F" w14:textId="77777777" w:rsidR="00264BC8" w:rsidRPr="00D30B37" w:rsidRDefault="00264BC8" w:rsidP="003E1811">
            <w:pPr>
              <w:rPr>
                <w:rFonts w:ascii="Arial" w:hAnsi="Arial" w:cs="Arial"/>
                <w:sz w:val="24"/>
                <w:szCs w:val="24"/>
              </w:rPr>
            </w:pPr>
            <w:r w:rsidRPr="00D30B37">
              <w:rPr>
                <w:rFonts w:ascii="Arial" w:hAnsi="Arial" w:cs="Arial"/>
                <w:sz w:val="24"/>
                <w:szCs w:val="24"/>
              </w:rPr>
              <w:t xml:space="preserve">Regeneration and town centre </w:t>
            </w:r>
          </w:p>
        </w:tc>
        <w:tc>
          <w:tcPr>
            <w:tcW w:w="1559" w:type="dxa"/>
          </w:tcPr>
          <w:p w14:paraId="1D0839E3" w14:textId="77777777" w:rsidR="00264BC8" w:rsidRPr="00D30B37" w:rsidRDefault="00264BC8" w:rsidP="003E1811">
            <w:pPr>
              <w:rPr>
                <w:rFonts w:ascii="Arial" w:hAnsi="Arial" w:cs="Arial"/>
                <w:sz w:val="24"/>
                <w:szCs w:val="24"/>
              </w:rPr>
            </w:pPr>
            <w:r>
              <w:rPr>
                <w:rFonts w:ascii="Arial" w:hAnsi="Arial" w:cs="Arial"/>
                <w:sz w:val="24"/>
                <w:szCs w:val="24"/>
              </w:rPr>
              <w:t>100</w:t>
            </w:r>
            <w:r w:rsidRPr="00D30B37">
              <w:rPr>
                <w:rFonts w:ascii="Arial" w:hAnsi="Arial" w:cs="Arial"/>
                <w:sz w:val="24"/>
                <w:szCs w:val="24"/>
              </w:rPr>
              <w:t>%</w:t>
            </w:r>
          </w:p>
        </w:tc>
      </w:tr>
      <w:tr w:rsidR="00264BC8" w:rsidRPr="00D30B37" w14:paraId="67B81AC6" w14:textId="77777777" w:rsidTr="003E1811">
        <w:tc>
          <w:tcPr>
            <w:tcW w:w="4673" w:type="dxa"/>
            <w:vMerge/>
          </w:tcPr>
          <w:p w14:paraId="511091E0" w14:textId="77777777" w:rsidR="00264BC8" w:rsidRPr="00D30B37" w:rsidRDefault="00264BC8" w:rsidP="003E1811">
            <w:pPr>
              <w:rPr>
                <w:rFonts w:ascii="Arial" w:hAnsi="Arial" w:cs="Arial"/>
                <w:sz w:val="24"/>
                <w:szCs w:val="24"/>
              </w:rPr>
            </w:pPr>
          </w:p>
        </w:tc>
        <w:tc>
          <w:tcPr>
            <w:tcW w:w="2977" w:type="dxa"/>
          </w:tcPr>
          <w:p w14:paraId="03B915AC" w14:textId="77777777" w:rsidR="00264BC8" w:rsidRPr="00D30B37" w:rsidRDefault="00264BC8" w:rsidP="003E1811">
            <w:pPr>
              <w:rPr>
                <w:rFonts w:ascii="Arial" w:hAnsi="Arial" w:cs="Arial"/>
                <w:sz w:val="24"/>
                <w:szCs w:val="24"/>
              </w:rPr>
            </w:pPr>
            <w:r w:rsidRPr="00D30B37">
              <w:rPr>
                <w:rFonts w:ascii="Arial" w:hAnsi="Arial" w:cs="Arial"/>
                <w:sz w:val="24"/>
                <w:szCs w:val="24"/>
              </w:rPr>
              <w:t xml:space="preserve">Cultural </w:t>
            </w:r>
          </w:p>
        </w:tc>
        <w:tc>
          <w:tcPr>
            <w:tcW w:w="1559" w:type="dxa"/>
          </w:tcPr>
          <w:p w14:paraId="6E810C0C" w14:textId="77777777" w:rsidR="00264BC8" w:rsidRPr="00D30B37" w:rsidRDefault="00264BC8" w:rsidP="003E1811">
            <w:pPr>
              <w:rPr>
                <w:rFonts w:ascii="Arial" w:hAnsi="Arial" w:cs="Arial"/>
                <w:sz w:val="24"/>
                <w:szCs w:val="24"/>
              </w:rPr>
            </w:pPr>
            <w:r w:rsidRPr="00D30B37">
              <w:rPr>
                <w:rFonts w:ascii="Arial" w:hAnsi="Arial" w:cs="Arial"/>
                <w:sz w:val="24"/>
                <w:szCs w:val="24"/>
              </w:rPr>
              <w:t>%</w:t>
            </w:r>
          </w:p>
        </w:tc>
      </w:tr>
      <w:tr w:rsidR="00264BC8" w:rsidRPr="00D30B37" w14:paraId="7FB0E090" w14:textId="77777777" w:rsidTr="003E1811">
        <w:tc>
          <w:tcPr>
            <w:tcW w:w="4673" w:type="dxa"/>
            <w:vMerge/>
          </w:tcPr>
          <w:p w14:paraId="1CE805DC" w14:textId="77777777" w:rsidR="00264BC8" w:rsidRPr="00D30B37" w:rsidRDefault="00264BC8" w:rsidP="003E1811">
            <w:pPr>
              <w:rPr>
                <w:rFonts w:ascii="Arial" w:hAnsi="Arial" w:cs="Arial"/>
                <w:sz w:val="24"/>
                <w:szCs w:val="24"/>
              </w:rPr>
            </w:pPr>
          </w:p>
        </w:tc>
        <w:tc>
          <w:tcPr>
            <w:tcW w:w="2977" w:type="dxa"/>
          </w:tcPr>
          <w:p w14:paraId="0C3579EE" w14:textId="77777777" w:rsidR="00264BC8" w:rsidRPr="00D30B37" w:rsidRDefault="00264BC8" w:rsidP="003E1811">
            <w:pPr>
              <w:rPr>
                <w:rFonts w:ascii="Arial" w:hAnsi="Arial" w:cs="Arial"/>
                <w:sz w:val="24"/>
                <w:szCs w:val="24"/>
              </w:rPr>
            </w:pPr>
            <w:r w:rsidRPr="00D30B37">
              <w:rPr>
                <w:rFonts w:ascii="Arial" w:hAnsi="Arial" w:cs="Arial"/>
                <w:sz w:val="24"/>
                <w:szCs w:val="24"/>
              </w:rPr>
              <w:t xml:space="preserve">Transport </w:t>
            </w:r>
          </w:p>
        </w:tc>
        <w:tc>
          <w:tcPr>
            <w:tcW w:w="1559" w:type="dxa"/>
          </w:tcPr>
          <w:p w14:paraId="7A934AFE" w14:textId="77777777" w:rsidR="00264BC8" w:rsidRPr="00D30B37" w:rsidRDefault="00264BC8" w:rsidP="003E1811">
            <w:pPr>
              <w:rPr>
                <w:rFonts w:ascii="Arial" w:hAnsi="Arial" w:cs="Arial"/>
                <w:sz w:val="24"/>
                <w:szCs w:val="24"/>
              </w:rPr>
            </w:pPr>
            <w:r w:rsidRPr="00D30B37">
              <w:rPr>
                <w:rFonts w:ascii="Arial" w:hAnsi="Arial" w:cs="Arial"/>
                <w:sz w:val="24"/>
                <w:szCs w:val="24"/>
              </w:rPr>
              <w:t>%</w:t>
            </w:r>
          </w:p>
        </w:tc>
      </w:tr>
    </w:tbl>
    <w:p w14:paraId="3FA402E7" w14:textId="77777777" w:rsidR="00264BC8" w:rsidRDefault="00264BC8" w:rsidP="00264BC8"/>
    <w:p w14:paraId="121024DF" w14:textId="77777777" w:rsidR="00264BC8" w:rsidRDefault="00264BC8" w:rsidP="00264BC8">
      <w:r>
        <w:br w:type="page"/>
      </w:r>
    </w:p>
    <w:tbl>
      <w:tblPr>
        <w:tblStyle w:val="TableGrid"/>
        <w:tblW w:w="9652" w:type="dxa"/>
        <w:tblLook w:val="04A0" w:firstRow="1" w:lastRow="0" w:firstColumn="1" w:lastColumn="0" w:noHBand="0" w:noVBand="1"/>
      </w:tblPr>
      <w:tblGrid>
        <w:gridCol w:w="6653"/>
        <w:gridCol w:w="2999"/>
      </w:tblGrid>
      <w:tr w:rsidR="00264BC8" w:rsidRPr="00D30B37" w14:paraId="3AFDE184" w14:textId="77777777" w:rsidTr="003E1811">
        <w:trPr>
          <w:trHeight w:val="806"/>
        </w:trPr>
        <w:tc>
          <w:tcPr>
            <w:tcW w:w="9652" w:type="dxa"/>
            <w:gridSpan w:val="2"/>
            <w:shd w:val="clear" w:color="auto" w:fill="009999"/>
          </w:tcPr>
          <w:p w14:paraId="10634765" w14:textId="77777777" w:rsidR="00264BC8" w:rsidRDefault="00264BC8" w:rsidP="003E1811">
            <w:pPr>
              <w:rPr>
                <w:rFonts w:ascii="Arial" w:hAnsi="Arial" w:cs="Arial"/>
                <w:b/>
                <w:color w:val="FFFFFF" w:themeColor="background1"/>
                <w:sz w:val="24"/>
                <w:szCs w:val="24"/>
              </w:rPr>
            </w:pPr>
          </w:p>
          <w:p w14:paraId="4BB6B300" w14:textId="77777777" w:rsidR="00264BC8" w:rsidRPr="00D30B37" w:rsidRDefault="00264BC8" w:rsidP="003E1811">
            <w:pPr>
              <w:jc w:val="center"/>
              <w:rPr>
                <w:rFonts w:ascii="Arial" w:hAnsi="Arial" w:cs="Arial"/>
                <w:sz w:val="24"/>
                <w:szCs w:val="24"/>
              </w:rPr>
            </w:pPr>
            <w:r>
              <w:rPr>
                <w:rFonts w:ascii="Arial" w:hAnsi="Arial" w:cs="Arial"/>
                <w:b/>
                <w:color w:val="FFFFFF" w:themeColor="background1"/>
                <w:sz w:val="24"/>
                <w:szCs w:val="24"/>
              </w:rPr>
              <w:t>PART 4 STRATEGIC FIT</w:t>
            </w:r>
          </w:p>
        </w:tc>
      </w:tr>
      <w:tr w:rsidR="00264BC8" w:rsidRPr="00D30B37" w14:paraId="57AE69A0" w14:textId="77777777" w:rsidTr="003E1811">
        <w:trPr>
          <w:trHeight w:val="806"/>
        </w:trPr>
        <w:tc>
          <w:tcPr>
            <w:tcW w:w="9652" w:type="dxa"/>
            <w:gridSpan w:val="2"/>
            <w:shd w:val="clear" w:color="auto" w:fill="009999"/>
          </w:tcPr>
          <w:p w14:paraId="38C1489D" w14:textId="77777777" w:rsidR="00264BC8" w:rsidRPr="004B4443" w:rsidRDefault="00264BC8" w:rsidP="003E1811">
            <w:pPr>
              <w:rPr>
                <w:rFonts w:ascii="Arial" w:hAnsi="Arial" w:cs="Arial"/>
                <w:b/>
                <w:color w:val="FFFFFF" w:themeColor="background1"/>
                <w:sz w:val="24"/>
                <w:szCs w:val="24"/>
              </w:rPr>
            </w:pPr>
            <w:r>
              <w:rPr>
                <w:rFonts w:ascii="Arial" w:hAnsi="Arial" w:cs="Arial"/>
                <w:b/>
                <w:color w:val="FFFFFF" w:themeColor="background1"/>
                <w:sz w:val="24"/>
                <w:szCs w:val="24"/>
              </w:rPr>
              <w:t xml:space="preserve">4.1 </w:t>
            </w:r>
            <w:r w:rsidRPr="004B4443">
              <w:rPr>
                <w:rFonts w:ascii="Arial" w:hAnsi="Arial" w:cs="Arial"/>
                <w:b/>
                <w:color w:val="FFFFFF" w:themeColor="background1"/>
                <w:sz w:val="24"/>
                <w:szCs w:val="24"/>
              </w:rPr>
              <w:t xml:space="preserve">Member of Parliament Endorsement </w:t>
            </w:r>
            <w:r>
              <w:rPr>
                <w:rFonts w:ascii="Arial" w:hAnsi="Arial" w:cs="Arial"/>
                <w:b/>
                <w:color w:val="FFFFFF" w:themeColor="background1"/>
                <w:sz w:val="24"/>
                <w:szCs w:val="24"/>
              </w:rPr>
              <w:t xml:space="preserve"> (GB Only)</w:t>
            </w:r>
            <w:r>
              <w:rPr>
                <w:rFonts w:ascii="Arial" w:hAnsi="Arial" w:cs="Arial"/>
                <w:b/>
                <w:color w:val="FFFFFF" w:themeColor="background1"/>
                <w:sz w:val="24"/>
                <w:szCs w:val="24"/>
              </w:rPr>
              <w:br/>
            </w:r>
          </w:p>
          <w:p w14:paraId="6A0B89B2" w14:textId="77777777" w:rsidR="00264BC8" w:rsidRPr="00020E93" w:rsidRDefault="00264BC8" w:rsidP="003E1811">
            <w:pPr>
              <w:rPr>
                <w:rFonts w:ascii="Arial" w:hAnsi="Arial" w:cs="Arial"/>
                <w:bCs/>
                <w:color w:val="FFFFFF" w:themeColor="background1"/>
                <w:sz w:val="24"/>
                <w:szCs w:val="24"/>
              </w:rPr>
            </w:pPr>
            <w:r w:rsidRPr="00020E93">
              <w:rPr>
                <w:rFonts w:ascii="Arial" w:hAnsi="Arial" w:cs="Arial"/>
                <w:bCs/>
                <w:color w:val="FFFFFF" w:themeColor="background1"/>
                <w:sz w:val="24"/>
                <w:szCs w:val="24"/>
              </w:rPr>
              <w:t>See technical note section 5 for Role of MP in bidding and Table 1 for further guidance.</w:t>
            </w:r>
          </w:p>
        </w:tc>
      </w:tr>
      <w:tr w:rsidR="00264BC8" w:rsidRPr="00D30B37" w14:paraId="4C6DA7D2" w14:textId="77777777" w:rsidTr="003E1811">
        <w:tc>
          <w:tcPr>
            <w:tcW w:w="6653" w:type="dxa"/>
          </w:tcPr>
          <w:p w14:paraId="5916F18B" w14:textId="77777777" w:rsidR="00264BC8" w:rsidRPr="00D30B37" w:rsidRDefault="00264BC8" w:rsidP="003E1811">
            <w:pPr>
              <w:rPr>
                <w:rFonts w:ascii="Arial" w:hAnsi="Arial" w:cs="Arial"/>
                <w:sz w:val="24"/>
                <w:szCs w:val="24"/>
              </w:rPr>
            </w:pPr>
            <w:proofErr w:type="gramStart"/>
            <w:r>
              <w:rPr>
                <w:rFonts w:ascii="Arial" w:hAnsi="Arial" w:cs="Arial"/>
                <w:sz w:val="24"/>
                <w:szCs w:val="24"/>
              </w:rPr>
              <w:t xml:space="preserve">4.1a  </w:t>
            </w:r>
            <w:r w:rsidRPr="00D30B37">
              <w:rPr>
                <w:rFonts w:ascii="Arial" w:hAnsi="Arial" w:cs="Arial"/>
                <w:sz w:val="24"/>
                <w:szCs w:val="24"/>
              </w:rPr>
              <w:t>Have</w:t>
            </w:r>
            <w:proofErr w:type="gramEnd"/>
            <w:r w:rsidRPr="00D30B37">
              <w:rPr>
                <w:rFonts w:ascii="Arial" w:hAnsi="Arial" w:cs="Arial"/>
                <w:sz w:val="24"/>
                <w:szCs w:val="24"/>
              </w:rPr>
              <w:t xml:space="preserve"> any MPs formally endorsed this bid? If so confirm name and constituency. </w:t>
            </w:r>
            <w:r>
              <w:rPr>
                <w:rFonts w:ascii="Arial" w:hAnsi="Arial" w:cs="Arial"/>
                <w:sz w:val="24"/>
                <w:szCs w:val="24"/>
              </w:rPr>
              <w:t xml:space="preserve"> Please ensure you have attached the MP’s endorsement letter. </w:t>
            </w:r>
          </w:p>
        </w:tc>
        <w:tc>
          <w:tcPr>
            <w:tcW w:w="2999" w:type="dxa"/>
          </w:tcPr>
          <w:p w14:paraId="603D5A34" w14:textId="77777777" w:rsidR="00264BC8" w:rsidRPr="0090061A" w:rsidRDefault="00264BC8" w:rsidP="003E1811">
            <w:pPr>
              <w:rPr>
                <w:rFonts w:ascii="Arial" w:hAnsi="Arial" w:cs="Arial"/>
                <w:b/>
                <w:bCs/>
                <w:sz w:val="24"/>
                <w:szCs w:val="24"/>
                <w:u w:val="single"/>
              </w:rPr>
            </w:pPr>
            <w:r w:rsidRPr="0090061A">
              <w:rPr>
                <w:rFonts w:ascii="Arial" w:hAnsi="Arial" w:cs="Arial"/>
                <w:b/>
                <w:bCs/>
                <w:sz w:val="24"/>
                <w:szCs w:val="24"/>
                <w:u w:val="single"/>
              </w:rPr>
              <w:t>Yes</w:t>
            </w:r>
          </w:p>
          <w:p w14:paraId="2CBA6EA2" w14:textId="77777777" w:rsidR="00264BC8" w:rsidRDefault="00264BC8" w:rsidP="003E1811">
            <w:pPr>
              <w:rPr>
                <w:rFonts w:ascii="Arial" w:hAnsi="Arial" w:cs="Arial"/>
                <w:sz w:val="24"/>
                <w:szCs w:val="24"/>
              </w:rPr>
            </w:pPr>
          </w:p>
          <w:p w14:paraId="07330C5B" w14:textId="77777777" w:rsidR="00264BC8" w:rsidRPr="00D30B37" w:rsidRDefault="00264BC8" w:rsidP="003E1811">
            <w:pPr>
              <w:rPr>
                <w:rFonts w:ascii="Arial" w:hAnsi="Arial" w:cs="Arial"/>
                <w:sz w:val="24"/>
                <w:szCs w:val="24"/>
              </w:rPr>
            </w:pPr>
          </w:p>
        </w:tc>
      </w:tr>
      <w:tr w:rsidR="00264BC8" w:rsidRPr="00D30B37" w14:paraId="5F057A37" w14:textId="77777777" w:rsidTr="003E1811">
        <w:tc>
          <w:tcPr>
            <w:tcW w:w="9652" w:type="dxa"/>
            <w:gridSpan w:val="2"/>
          </w:tcPr>
          <w:p w14:paraId="25CBF5F0" w14:textId="2D2B8747" w:rsidR="00264BC8" w:rsidRDefault="00264BC8" w:rsidP="003E1811">
            <w:pPr>
              <w:rPr>
                <w:rFonts w:ascii="Arial" w:hAnsi="Arial"/>
                <w:sz w:val="24"/>
                <w:szCs w:val="24"/>
              </w:rPr>
            </w:pPr>
            <w:r>
              <w:rPr>
                <w:rFonts w:ascii="Arial" w:hAnsi="Arial"/>
                <w:sz w:val="24"/>
                <w:szCs w:val="24"/>
              </w:rPr>
              <w:t xml:space="preserve">The bid has been endorsed by </w:t>
            </w:r>
            <w:r w:rsidR="00301BE6">
              <w:rPr>
                <w:rFonts w:ascii="Arial" w:hAnsi="Arial"/>
                <w:sz w:val="24"/>
                <w:szCs w:val="24"/>
              </w:rPr>
              <w:t>the</w:t>
            </w:r>
            <w:r>
              <w:rPr>
                <w:rFonts w:ascii="Arial" w:hAnsi="Arial"/>
                <w:sz w:val="24"/>
                <w:szCs w:val="24"/>
              </w:rPr>
              <w:t xml:space="preserve"> MP </w:t>
            </w:r>
            <w:r w:rsidR="00301BE6">
              <w:rPr>
                <w:rFonts w:ascii="Arial" w:hAnsi="Arial"/>
                <w:sz w:val="24"/>
                <w:szCs w:val="24"/>
              </w:rPr>
              <w:t xml:space="preserve">for </w:t>
            </w:r>
            <w:r>
              <w:rPr>
                <w:rFonts w:ascii="Arial" w:hAnsi="Arial"/>
                <w:sz w:val="24"/>
                <w:szCs w:val="24"/>
              </w:rPr>
              <w:t>West Tyrone, Northern Ireland. Letter of endorsement attached.</w:t>
            </w:r>
          </w:p>
          <w:p w14:paraId="627FE1C7" w14:textId="77777777" w:rsidR="00264BC8" w:rsidRPr="00D30B37" w:rsidRDefault="00264BC8" w:rsidP="003E1811">
            <w:pPr>
              <w:rPr>
                <w:rFonts w:ascii="Arial" w:hAnsi="Arial" w:cs="Arial"/>
                <w:sz w:val="24"/>
                <w:szCs w:val="24"/>
              </w:rPr>
            </w:pPr>
          </w:p>
        </w:tc>
      </w:tr>
      <w:tr w:rsidR="00264BC8" w:rsidRPr="00EF3EB0" w14:paraId="1A684793" w14:textId="77777777" w:rsidTr="003E1811">
        <w:trPr>
          <w:trHeight w:val="424"/>
        </w:trPr>
        <w:tc>
          <w:tcPr>
            <w:tcW w:w="9652" w:type="dxa"/>
            <w:gridSpan w:val="2"/>
            <w:shd w:val="clear" w:color="auto" w:fill="009999"/>
          </w:tcPr>
          <w:p w14:paraId="702E7189" w14:textId="77777777" w:rsidR="00264BC8" w:rsidRPr="00EF3EB0" w:rsidRDefault="00264BC8" w:rsidP="003E1811">
            <w:pPr>
              <w:rPr>
                <w:rFonts w:ascii="Arial" w:hAnsi="Arial" w:cs="Arial"/>
                <w:b/>
                <w:color w:val="FFFFFF" w:themeColor="background1"/>
                <w:sz w:val="24"/>
                <w:szCs w:val="24"/>
              </w:rPr>
            </w:pPr>
            <w:r>
              <w:rPr>
                <w:rFonts w:ascii="Arial" w:hAnsi="Arial" w:cs="Arial"/>
                <w:b/>
                <w:color w:val="FFFFFF" w:themeColor="background1"/>
                <w:sz w:val="24"/>
                <w:szCs w:val="24"/>
              </w:rPr>
              <w:t>4.2</w:t>
            </w:r>
            <w:r w:rsidRPr="00EF3EB0">
              <w:rPr>
                <w:rFonts w:ascii="Arial" w:hAnsi="Arial" w:cs="Arial"/>
                <w:b/>
                <w:color w:val="FFFFFF" w:themeColor="background1"/>
                <w:sz w:val="24"/>
                <w:szCs w:val="24"/>
              </w:rPr>
              <w:t xml:space="preserve"> Stakeholder Engagement and Support</w:t>
            </w:r>
            <w:r>
              <w:rPr>
                <w:rFonts w:ascii="Arial" w:hAnsi="Arial" w:cs="Arial"/>
                <w:b/>
                <w:color w:val="FFFFFF" w:themeColor="background1"/>
                <w:sz w:val="24"/>
                <w:szCs w:val="24"/>
              </w:rPr>
              <w:br/>
            </w:r>
          </w:p>
          <w:p w14:paraId="40C681A4" w14:textId="77777777" w:rsidR="00264BC8" w:rsidRPr="00035957" w:rsidRDefault="00264BC8" w:rsidP="003E1811">
            <w:pPr>
              <w:rPr>
                <w:rFonts w:ascii="Arial" w:hAnsi="Arial" w:cs="Arial"/>
                <w:bCs/>
                <w:color w:val="FFFFFF" w:themeColor="background1"/>
                <w:sz w:val="24"/>
                <w:szCs w:val="24"/>
              </w:rPr>
            </w:pPr>
            <w:r w:rsidRPr="00035957">
              <w:rPr>
                <w:rFonts w:ascii="Arial" w:hAnsi="Arial" w:cs="Arial"/>
                <w:bCs/>
                <w:color w:val="FFFFFF" w:themeColor="background1"/>
                <w:sz w:val="24"/>
                <w:szCs w:val="24"/>
              </w:rPr>
              <w:t>See technical note Table 1 for further guidance.</w:t>
            </w:r>
          </w:p>
        </w:tc>
      </w:tr>
      <w:tr w:rsidR="00264BC8" w:rsidRPr="00D30B37" w14:paraId="4F09420A" w14:textId="77777777" w:rsidTr="003E1811">
        <w:tc>
          <w:tcPr>
            <w:tcW w:w="9652" w:type="dxa"/>
            <w:gridSpan w:val="2"/>
          </w:tcPr>
          <w:p w14:paraId="2D8E8175" w14:textId="77777777" w:rsidR="00264BC8" w:rsidRPr="00D30B37" w:rsidRDefault="00264BC8" w:rsidP="003E1811">
            <w:pPr>
              <w:rPr>
                <w:rFonts w:ascii="Arial" w:hAnsi="Arial" w:cs="Arial"/>
                <w:sz w:val="24"/>
                <w:szCs w:val="24"/>
              </w:rPr>
            </w:pPr>
            <w:proofErr w:type="gramStart"/>
            <w:r>
              <w:rPr>
                <w:rFonts w:ascii="Arial" w:hAnsi="Arial" w:cs="Arial"/>
                <w:sz w:val="24"/>
                <w:szCs w:val="24"/>
                <w:lang w:val="en"/>
              </w:rPr>
              <w:t xml:space="preserve">4.2a  </w:t>
            </w:r>
            <w:r w:rsidRPr="49F7BEC4">
              <w:rPr>
                <w:rFonts w:ascii="Arial" w:hAnsi="Arial" w:cs="Arial"/>
                <w:sz w:val="24"/>
                <w:szCs w:val="24"/>
                <w:lang w:val="en"/>
              </w:rPr>
              <w:t>Describe</w:t>
            </w:r>
            <w:proofErr w:type="gramEnd"/>
            <w:r w:rsidRPr="49F7BEC4">
              <w:rPr>
                <w:rFonts w:ascii="Arial" w:hAnsi="Arial" w:cs="Arial"/>
                <w:sz w:val="24"/>
                <w:szCs w:val="24"/>
                <w:lang w:val="en"/>
              </w:rPr>
              <w:t xml:space="preserve"> what engagement you have </w:t>
            </w:r>
            <w:r>
              <w:rPr>
                <w:rFonts w:ascii="Arial" w:hAnsi="Arial" w:cs="Arial"/>
                <w:sz w:val="24"/>
                <w:szCs w:val="24"/>
                <w:lang w:val="en"/>
              </w:rPr>
              <w:t>undertaken</w:t>
            </w:r>
            <w:r w:rsidRPr="49F7BEC4">
              <w:rPr>
                <w:rFonts w:ascii="Arial" w:hAnsi="Arial" w:cs="Arial"/>
                <w:sz w:val="24"/>
                <w:szCs w:val="24"/>
                <w:lang w:val="en"/>
              </w:rPr>
              <w:t xml:space="preserve"> with local stakeholders </w:t>
            </w:r>
            <w:r>
              <w:rPr>
                <w:rFonts w:ascii="Arial" w:hAnsi="Arial" w:cs="Arial"/>
                <w:sz w:val="24"/>
                <w:szCs w:val="24"/>
                <w:lang w:val="en"/>
              </w:rPr>
              <w:t xml:space="preserve">and the community </w:t>
            </w:r>
            <w:r w:rsidRPr="49F7BEC4">
              <w:rPr>
                <w:rFonts w:ascii="Arial" w:hAnsi="Arial" w:cs="Arial"/>
                <w:sz w:val="24"/>
                <w:szCs w:val="24"/>
                <w:lang w:val="en"/>
              </w:rPr>
              <w:t>(communities, civic society, private sector and local businesses) to inform your bid and what support you have from them</w:t>
            </w:r>
            <w:r w:rsidRPr="3F109AB8">
              <w:rPr>
                <w:rFonts w:ascii="Arial" w:hAnsi="Arial" w:cs="Arial"/>
                <w:b/>
                <w:bCs/>
                <w:sz w:val="24"/>
                <w:szCs w:val="24"/>
              </w:rPr>
              <w:t>.</w:t>
            </w:r>
            <w:r w:rsidRPr="00D30B37">
              <w:rPr>
                <w:rFonts w:ascii="Arial" w:hAnsi="Arial" w:cs="Arial"/>
                <w:sz w:val="24"/>
                <w:szCs w:val="24"/>
              </w:rPr>
              <w:t xml:space="preserve">  </w:t>
            </w:r>
            <w:r w:rsidRPr="00035957">
              <w:rPr>
                <w:rFonts w:ascii="Arial" w:hAnsi="Arial" w:cs="Arial"/>
                <w:sz w:val="24"/>
                <w:szCs w:val="24"/>
              </w:rPr>
              <w:t>(Limit 500 words)</w:t>
            </w:r>
          </w:p>
        </w:tc>
      </w:tr>
      <w:tr w:rsidR="00264BC8" w:rsidRPr="00D30B37" w14:paraId="275632BD" w14:textId="77777777" w:rsidTr="003E1811">
        <w:tc>
          <w:tcPr>
            <w:tcW w:w="9652" w:type="dxa"/>
            <w:gridSpan w:val="2"/>
          </w:tcPr>
          <w:p w14:paraId="31375FFC" w14:textId="77777777" w:rsidR="00264BC8" w:rsidRDefault="00264BC8" w:rsidP="003E1811">
            <w:pPr>
              <w:rPr>
                <w:rFonts w:ascii="Arial" w:hAnsi="Arial"/>
                <w:sz w:val="24"/>
                <w:szCs w:val="24"/>
                <w:lang w:val="en"/>
              </w:rPr>
            </w:pPr>
          </w:p>
          <w:p w14:paraId="346A2508" w14:textId="2F01A3A0" w:rsidR="00264BC8" w:rsidRDefault="00264BC8" w:rsidP="003E1811">
            <w:pPr>
              <w:pStyle w:val="MediumGrid1-Accent21"/>
              <w:ind w:left="0"/>
              <w:jc w:val="both"/>
              <w:rPr>
                <w:rFonts w:ascii="Arial" w:eastAsia="Times New Roman" w:hAnsi="Arial" w:cs="Arial"/>
              </w:rPr>
            </w:pPr>
            <w:r>
              <w:rPr>
                <w:rFonts w:ascii="Arial" w:eastAsia="Times New Roman" w:hAnsi="Arial" w:cs="Arial"/>
              </w:rPr>
              <w:t>In support of the project a range of key stakeholders have been consulted over the last number of years. The project was well received and lauded as an excellent initiative to create jobs and regenerate the dereliction that has occurred at the heart of Om</w:t>
            </w:r>
            <w:r w:rsidR="00BD5FC6">
              <w:rPr>
                <w:rFonts w:ascii="Arial" w:eastAsia="Times New Roman" w:hAnsi="Arial" w:cs="Arial"/>
              </w:rPr>
              <w:t xml:space="preserve">agh town </w:t>
            </w:r>
            <w:proofErr w:type="spellStart"/>
            <w:r w:rsidR="00BD5FC6">
              <w:rPr>
                <w:rFonts w:ascii="Arial" w:eastAsia="Times New Roman" w:hAnsi="Arial" w:cs="Arial"/>
              </w:rPr>
              <w:t>centre</w:t>
            </w:r>
            <w:proofErr w:type="spellEnd"/>
            <w:r w:rsidR="00BD5FC6">
              <w:rPr>
                <w:rFonts w:ascii="Arial" w:eastAsia="Times New Roman" w:hAnsi="Arial" w:cs="Arial"/>
              </w:rPr>
              <w:t>. The consultees include</w:t>
            </w:r>
            <w:r>
              <w:rPr>
                <w:rFonts w:ascii="Arial" w:eastAsia="Times New Roman" w:hAnsi="Arial" w:cs="Arial"/>
              </w:rPr>
              <w:t>:</w:t>
            </w:r>
          </w:p>
          <w:p w14:paraId="671B7F9E" w14:textId="77777777" w:rsidR="00264BC8" w:rsidRDefault="00264BC8" w:rsidP="003E1811">
            <w:pPr>
              <w:rPr>
                <w:rFonts w:ascii="Arial" w:hAnsi="Arial"/>
                <w:sz w:val="24"/>
                <w:szCs w:val="24"/>
                <w:lang w:val="en"/>
              </w:rPr>
            </w:pPr>
          </w:p>
          <w:p w14:paraId="7F0A800C" w14:textId="1C1F7857" w:rsidR="00301BE6" w:rsidRPr="00301BE6" w:rsidRDefault="00264BC8" w:rsidP="00301BE6">
            <w:pPr>
              <w:pStyle w:val="ListParagraph"/>
              <w:numPr>
                <w:ilvl w:val="0"/>
                <w:numId w:val="21"/>
              </w:numPr>
              <w:suppressAutoHyphens/>
              <w:autoSpaceDN w:val="0"/>
              <w:contextualSpacing w:val="0"/>
              <w:textAlignment w:val="baseline"/>
              <w:rPr>
                <w:rFonts w:ascii="Arial" w:hAnsi="Arial"/>
                <w:sz w:val="24"/>
                <w:szCs w:val="24"/>
                <w:lang w:val="en"/>
              </w:rPr>
            </w:pPr>
            <w:r>
              <w:rPr>
                <w:rFonts w:ascii="Arial" w:hAnsi="Arial"/>
                <w:sz w:val="24"/>
                <w:szCs w:val="24"/>
                <w:lang w:val="en"/>
              </w:rPr>
              <w:t>Political representatives fro</w:t>
            </w:r>
            <w:r w:rsidR="00301BE6">
              <w:rPr>
                <w:rFonts w:ascii="Arial" w:hAnsi="Arial"/>
                <w:sz w:val="24"/>
                <w:szCs w:val="24"/>
                <w:lang w:val="en"/>
              </w:rPr>
              <w:t>m across the political spectrum.</w:t>
            </w:r>
          </w:p>
          <w:p w14:paraId="67A1A21A" w14:textId="77777777" w:rsidR="00264BC8" w:rsidRDefault="00264BC8" w:rsidP="003E1811">
            <w:pPr>
              <w:pStyle w:val="ListParagraph"/>
              <w:numPr>
                <w:ilvl w:val="0"/>
                <w:numId w:val="21"/>
              </w:numPr>
              <w:suppressAutoHyphens/>
              <w:autoSpaceDN w:val="0"/>
              <w:contextualSpacing w:val="0"/>
              <w:textAlignment w:val="baseline"/>
              <w:rPr>
                <w:rFonts w:ascii="Arial" w:hAnsi="Arial"/>
                <w:sz w:val="24"/>
                <w:szCs w:val="24"/>
                <w:lang w:val="en"/>
              </w:rPr>
            </w:pPr>
            <w:r>
              <w:rPr>
                <w:rFonts w:ascii="Arial" w:hAnsi="Arial"/>
                <w:sz w:val="24"/>
                <w:szCs w:val="24"/>
                <w:lang w:val="en"/>
              </w:rPr>
              <w:t>Representatives from relevant Northern Ireland government Departments including the permanent secretaries from Community, Economy and Finance.</w:t>
            </w:r>
          </w:p>
          <w:p w14:paraId="3ED4BD66" w14:textId="7EE51CED" w:rsidR="00264BC8" w:rsidRDefault="00264BC8" w:rsidP="003E1811">
            <w:pPr>
              <w:pStyle w:val="ListParagraph"/>
              <w:numPr>
                <w:ilvl w:val="0"/>
                <w:numId w:val="21"/>
              </w:numPr>
              <w:suppressAutoHyphens/>
              <w:autoSpaceDN w:val="0"/>
              <w:contextualSpacing w:val="0"/>
              <w:jc w:val="both"/>
              <w:textAlignment w:val="baseline"/>
            </w:pPr>
            <w:r>
              <w:rPr>
                <w:rFonts w:ascii="Arial" w:hAnsi="Arial"/>
                <w:sz w:val="24"/>
                <w:szCs w:val="24"/>
              </w:rPr>
              <w:t xml:space="preserve">Fermanagh &amp; Omagh District Council – the proposal has been developed in consultation with the CEO of Fermanagh &amp; Omagh District Council, a key supporter and stakeholder. The letter of support </w:t>
            </w:r>
            <w:r w:rsidR="003A176E">
              <w:rPr>
                <w:rFonts w:ascii="Arial" w:hAnsi="Arial"/>
                <w:sz w:val="24"/>
                <w:szCs w:val="24"/>
              </w:rPr>
              <w:t>from Fermanagh &amp; Omagh Council is attached and</w:t>
            </w:r>
            <w:r>
              <w:rPr>
                <w:rFonts w:ascii="Arial" w:hAnsi="Arial"/>
                <w:sz w:val="24"/>
                <w:szCs w:val="24"/>
              </w:rPr>
              <w:t xml:space="preserve"> confirms the Council’s support for the project which is consistent with the Council’s strategy for economic development.</w:t>
            </w:r>
          </w:p>
          <w:p w14:paraId="0272D8DC" w14:textId="3FDFBC2F" w:rsidR="00264BC8" w:rsidRDefault="00264BC8" w:rsidP="003E1811">
            <w:pPr>
              <w:pStyle w:val="ListParagraph"/>
              <w:numPr>
                <w:ilvl w:val="0"/>
                <w:numId w:val="21"/>
              </w:numPr>
              <w:suppressAutoHyphens/>
              <w:autoSpaceDN w:val="0"/>
              <w:contextualSpacing w:val="0"/>
              <w:jc w:val="both"/>
              <w:textAlignment w:val="baseline"/>
            </w:pPr>
            <w:r>
              <w:rPr>
                <w:rFonts w:ascii="Arial" w:hAnsi="Arial"/>
                <w:sz w:val="24"/>
                <w:szCs w:val="24"/>
              </w:rPr>
              <w:t xml:space="preserve">The Manager of the Western Region for the Department for Communities confirmed that the project fits with the overall Neighbourhood Renewal and regeneration planning for Omagh Town and its neighbourhood renewal areas, not least because it is based in the </w:t>
            </w:r>
            <w:proofErr w:type="spellStart"/>
            <w:r>
              <w:rPr>
                <w:rFonts w:ascii="Arial" w:hAnsi="Arial"/>
                <w:sz w:val="24"/>
                <w:szCs w:val="24"/>
              </w:rPr>
              <w:t>Lisanelly</w:t>
            </w:r>
            <w:proofErr w:type="spellEnd"/>
            <w:r>
              <w:rPr>
                <w:rFonts w:ascii="Arial" w:hAnsi="Arial"/>
                <w:sz w:val="24"/>
                <w:szCs w:val="24"/>
              </w:rPr>
              <w:t xml:space="preserve"> SOA and adjacent to four NRAs in Omagh and is consistent with Department for Communities strategy and policy.</w:t>
            </w:r>
            <w:r w:rsidR="003A176E">
              <w:rPr>
                <w:rFonts w:ascii="Arial" w:hAnsi="Arial"/>
                <w:sz w:val="24"/>
                <w:szCs w:val="24"/>
              </w:rPr>
              <w:t xml:space="preserve"> A letter of support is attached from the Director of Department for Communities.</w:t>
            </w:r>
          </w:p>
          <w:p w14:paraId="0AF62B7E" w14:textId="6BED8DE1" w:rsidR="00264BC8" w:rsidRDefault="00264BC8" w:rsidP="003E1811">
            <w:pPr>
              <w:pStyle w:val="ListParagraph"/>
              <w:numPr>
                <w:ilvl w:val="0"/>
                <w:numId w:val="21"/>
              </w:numPr>
              <w:autoSpaceDN w:val="0"/>
              <w:contextualSpacing w:val="0"/>
              <w:jc w:val="both"/>
            </w:pPr>
            <w:r>
              <w:rPr>
                <w:rFonts w:ascii="Arial" w:hAnsi="Arial"/>
                <w:sz w:val="24"/>
              </w:rPr>
              <w:t>The Head of Innovation Policy at the Department for the Economy was also consulted</w:t>
            </w:r>
            <w:r w:rsidR="00BD5FC6">
              <w:rPr>
                <w:rFonts w:ascii="Arial" w:hAnsi="Arial"/>
                <w:sz w:val="24"/>
              </w:rPr>
              <w:t xml:space="preserve"> and confirmed the project</w:t>
            </w:r>
            <w:r>
              <w:rPr>
                <w:rFonts w:ascii="Arial" w:hAnsi="Arial"/>
                <w:sz w:val="24"/>
              </w:rPr>
              <w:t xml:space="preserve"> fit</w:t>
            </w:r>
            <w:r w:rsidR="00BD5FC6">
              <w:rPr>
                <w:rFonts w:ascii="Arial" w:hAnsi="Arial"/>
                <w:sz w:val="24"/>
              </w:rPr>
              <w:t>s</w:t>
            </w:r>
            <w:r>
              <w:rPr>
                <w:rFonts w:ascii="Arial" w:hAnsi="Arial"/>
                <w:sz w:val="24"/>
              </w:rPr>
              <w:t xml:space="preserve"> with the Department’s focus on </w:t>
            </w:r>
            <w:r w:rsidR="003A176E">
              <w:rPr>
                <w:rFonts w:ascii="Arial" w:hAnsi="Arial"/>
                <w:sz w:val="24"/>
              </w:rPr>
              <w:t>re</w:t>
            </w:r>
            <w:r>
              <w:rPr>
                <w:rFonts w:ascii="Arial" w:hAnsi="Arial"/>
                <w:sz w:val="24"/>
              </w:rPr>
              <w:t xml:space="preserve">balancing the regional economy, increasing innovation, facilitating more competitive enterprises and creating a culture of competitiveness. </w:t>
            </w:r>
          </w:p>
          <w:p w14:paraId="20EF43C4" w14:textId="77777777" w:rsidR="00264BC8" w:rsidRDefault="00264BC8" w:rsidP="003E1811">
            <w:pPr>
              <w:pStyle w:val="ListParagraph"/>
              <w:numPr>
                <w:ilvl w:val="0"/>
                <w:numId w:val="21"/>
              </w:numPr>
              <w:suppressAutoHyphens/>
              <w:autoSpaceDN w:val="0"/>
              <w:contextualSpacing w:val="0"/>
              <w:jc w:val="both"/>
              <w:textAlignment w:val="baseline"/>
            </w:pPr>
            <w:r>
              <w:rPr>
                <w:rFonts w:ascii="Arial" w:hAnsi="Arial"/>
                <w:sz w:val="24"/>
                <w:szCs w:val="24"/>
              </w:rPr>
              <w:t>The Manager of Invest Northern Ireland’s Western Regional Office confirmed that the project is consistent with Invest NI’s strategic position and will build on the success of OEC in supporting entrepreneurship in the area. Invest NI is not a provider of business incubation workspace as proposed by this project. As a result, the EIDH will complement investments in businesses and in enterprise awareness and development by Invest NI and its Western Regional Team.  The project will support digital and creative entrepreneurs to develop and grow new businesses.</w:t>
            </w:r>
            <w:r>
              <w:rPr>
                <w:rFonts w:cs="Times New Roman"/>
                <w:sz w:val="24"/>
                <w:szCs w:val="24"/>
              </w:rPr>
              <w:t xml:space="preserve"> </w:t>
            </w:r>
          </w:p>
          <w:p w14:paraId="16076926" w14:textId="69386C7B" w:rsidR="00264BC8" w:rsidRDefault="00264BC8" w:rsidP="003E1811">
            <w:pPr>
              <w:pStyle w:val="ListParagraph"/>
              <w:numPr>
                <w:ilvl w:val="0"/>
                <w:numId w:val="21"/>
              </w:numPr>
              <w:suppressAutoHyphens/>
              <w:autoSpaceDN w:val="0"/>
              <w:contextualSpacing w:val="0"/>
              <w:jc w:val="both"/>
              <w:textAlignment w:val="baseline"/>
            </w:pPr>
            <w:r>
              <w:rPr>
                <w:rFonts w:ascii="Arial" w:hAnsi="Arial"/>
                <w:sz w:val="24"/>
                <w:szCs w:val="24"/>
              </w:rPr>
              <w:lastRenderedPageBreak/>
              <w:t>The South West College have confirmed that the proposed EIDH will support and complement their IDEA Centre, a creative design lab to support students and industry to develop new products and processes to improve the performance of existing busine</w:t>
            </w:r>
            <w:r w:rsidR="003F738E">
              <w:rPr>
                <w:rFonts w:ascii="Arial" w:hAnsi="Arial"/>
                <w:sz w:val="24"/>
                <w:szCs w:val="24"/>
              </w:rPr>
              <w:t xml:space="preserve">sses and create new start-ups. </w:t>
            </w:r>
            <w:r>
              <w:rPr>
                <w:rFonts w:ascii="Arial" w:hAnsi="Arial"/>
                <w:sz w:val="24"/>
                <w:szCs w:val="24"/>
              </w:rPr>
              <w:t>The College has confirmed support for the development of the EIDH</w:t>
            </w:r>
            <w:r w:rsidR="003F738E">
              <w:rPr>
                <w:rFonts w:ascii="Arial" w:hAnsi="Arial"/>
                <w:sz w:val="24"/>
                <w:szCs w:val="24"/>
              </w:rPr>
              <w:t xml:space="preserve"> and</w:t>
            </w:r>
            <w:r>
              <w:rPr>
                <w:rFonts w:ascii="Arial" w:hAnsi="Arial"/>
                <w:sz w:val="24"/>
                <w:szCs w:val="24"/>
              </w:rPr>
              <w:t xml:space="preserve"> </w:t>
            </w:r>
            <w:r w:rsidR="003A176E">
              <w:rPr>
                <w:rFonts w:ascii="Arial" w:hAnsi="Arial"/>
                <w:sz w:val="24"/>
                <w:szCs w:val="24"/>
              </w:rPr>
              <w:t>a letter of support is attached.</w:t>
            </w:r>
          </w:p>
          <w:p w14:paraId="35598ED1" w14:textId="77777777" w:rsidR="00264BC8" w:rsidRDefault="00264BC8" w:rsidP="003E1811">
            <w:pPr>
              <w:pStyle w:val="ListParagraph"/>
              <w:numPr>
                <w:ilvl w:val="0"/>
                <w:numId w:val="21"/>
              </w:numPr>
              <w:suppressAutoHyphens/>
              <w:autoSpaceDN w:val="0"/>
              <w:contextualSpacing w:val="0"/>
              <w:jc w:val="both"/>
              <w:textAlignment w:val="baseline"/>
              <w:rPr>
                <w:rFonts w:ascii="Arial" w:hAnsi="Arial"/>
                <w:sz w:val="24"/>
                <w:szCs w:val="24"/>
              </w:rPr>
            </w:pPr>
            <w:r>
              <w:rPr>
                <w:rFonts w:ascii="Arial" w:hAnsi="Arial"/>
                <w:sz w:val="24"/>
                <w:szCs w:val="24"/>
              </w:rPr>
              <w:t>The project also has the support and endorsement of a number of private sector ambassadors, as follows:</w:t>
            </w:r>
          </w:p>
          <w:p w14:paraId="2CCB344C" w14:textId="263707EE" w:rsidR="00264BC8" w:rsidRDefault="005C701F" w:rsidP="003E1811">
            <w:pPr>
              <w:ind w:left="360"/>
              <w:jc w:val="both"/>
            </w:pPr>
            <w:r>
              <w:rPr>
                <w:rFonts w:ascii="Arial" w:hAnsi="Arial"/>
                <w:b/>
                <w:bCs/>
                <w:sz w:val="24"/>
                <w:szCs w:val="24"/>
              </w:rPr>
              <w:t>xxx</w:t>
            </w:r>
          </w:p>
          <w:p w14:paraId="0AA21E74" w14:textId="1854A7D1" w:rsidR="00264BC8" w:rsidRDefault="00264BC8" w:rsidP="003E1811">
            <w:pPr>
              <w:pStyle w:val="ListParagraph"/>
              <w:numPr>
                <w:ilvl w:val="0"/>
                <w:numId w:val="22"/>
              </w:numPr>
              <w:suppressAutoHyphens/>
              <w:autoSpaceDN w:val="0"/>
              <w:contextualSpacing w:val="0"/>
              <w:jc w:val="both"/>
              <w:textAlignment w:val="baseline"/>
              <w:rPr>
                <w:rFonts w:ascii="Arial" w:hAnsi="Arial"/>
                <w:sz w:val="24"/>
                <w:szCs w:val="24"/>
              </w:rPr>
            </w:pPr>
            <w:r>
              <w:rPr>
                <w:rFonts w:ascii="Arial" w:hAnsi="Arial"/>
                <w:sz w:val="24"/>
                <w:szCs w:val="24"/>
              </w:rPr>
              <w:t xml:space="preserve">OEC receives on-going requests for business incubation workspace from entrepreneurs and start-up businesses. Feedback from these enquiries confirms that there is a need for a model of workspace provision like that proposed in the EIDH. </w:t>
            </w:r>
          </w:p>
          <w:p w14:paraId="02B6A970" w14:textId="5365C040" w:rsidR="00FE4A3B" w:rsidRDefault="00FE4A3B" w:rsidP="003E1811">
            <w:pPr>
              <w:pStyle w:val="ListParagraph"/>
              <w:numPr>
                <w:ilvl w:val="0"/>
                <w:numId w:val="22"/>
              </w:numPr>
              <w:suppressAutoHyphens/>
              <w:autoSpaceDN w:val="0"/>
              <w:contextualSpacing w:val="0"/>
              <w:jc w:val="both"/>
              <w:textAlignment w:val="baseline"/>
              <w:rPr>
                <w:rFonts w:ascii="Arial" w:hAnsi="Arial"/>
                <w:sz w:val="24"/>
                <w:szCs w:val="24"/>
              </w:rPr>
            </w:pPr>
            <w:r>
              <w:rPr>
                <w:rFonts w:ascii="Arial" w:hAnsi="Arial"/>
                <w:sz w:val="24"/>
                <w:szCs w:val="24"/>
              </w:rPr>
              <w:t xml:space="preserve">A number of letters of support have been received from local businesses, neighbourhood renewal groups and public sector organisations and are attached  </w:t>
            </w:r>
          </w:p>
          <w:p w14:paraId="08770FA0" w14:textId="77777777" w:rsidR="00264BC8" w:rsidRDefault="00264BC8" w:rsidP="003E1811">
            <w:pPr>
              <w:pStyle w:val="ListParagraph"/>
              <w:ind w:left="360"/>
              <w:jc w:val="both"/>
            </w:pPr>
          </w:p>
          <w:p w14:paraId="5A9F2B8A" w14:textId="77777777" w:rsidR="00264BC8" w:rsidRPr="00D30B37" w:rsidRDefault="00264BC8" w:rsidP="003E1811">
            <w:pPr>
              <w:rPr>
                <w:rFonts w:ascii="Arial" w:hAnsi="Arial" w:cs="Arial"/>
                <w:sz w:val="24"/>
                <w:szCs w:val="24"/>
              </w:rPr>
            </w:pPr>
          </w:p>
        </w:tc>
      </w:tr>
      <w:tr w:rsidR="00264BC8" w:rsidRPr="00D30B37" w14:paraId="6534EC36" w14:textId="77777777" w:rsidTr="003E1811">
        <w:trPr>
          <w:trHeight w:val="1095"/>
        </w:trPr>
        <w:tc>
          <w:tcPr>
            <w:tcW w:w="9652" w:type="dxa"/>
            <w:gridSpan w:val="2"/>
          </w:tcPr>
          <w:p w14:paraId="30E53BD3" w14:textId="77777777" w:rsidR="00264BC8" w:rsidRPr="00D30B37" w:rsidRDefault="00264BC8" w:rsidP="003E1811">
            <w:pPr>
              <w:rPr>
                <w:rFonts w:ascii="Arial" w:hAnsi="Arial" w:cs="Arial"/>
                <w:sz w:val="24"/>
                <w:szCs w:val="24"/>
              </w:rPr>
            </w:pPr>
            <w:proofErr w:type="gramStart"/>
            <w:r>
              <w:rPr>
                <w:rFonts w:ascii="Arial" w:hAnsi="Arial" w:cs="Arial"/>
                <w:sz w:val="24"/>
                <w:szCs w:val="24"/>
                <w:lang w:val="en"/>
              </w:rPr>
              <w:lastRenderedPageBreak/>
              <w:t xml:space="preserve">4.2b  </w:t>
            </w:r>
            <w:r w:rsidRPr="00D30B37">
              <w:rPr>
                <w:rFonts w:ascii="Arial" w:hAnsi="Arial" w:cs="Arial"/>
                <w:sz w:val="24"/>
                <w:szCs w:val="24"/>
                <w:lang w:val="en"/>
              </w:rPr>
              <w:t>Are</w:t>
            </w:r>
            <w:proofErr w:type="gramEnd"/>
            <w:r w:rsidRPr="00D30B37">
              <w:rPr>
                <w:rFonts w:ascii="Arial" w:hAnsi="Arial" w:cs="Arial"/>
                <w:sz w:val="24"/>
                <w:szCs w:val="24"/>
                <w:lang w:val="en"/>
              </w:rPr>
              <w:t xml:space="preserve"> any aspects of your proposal controversial or not supported by the whole community? Please provide a brief summary, including </w:t>
            </w:r>
            <w:r w:rsidRPr="00D30B37">
              <w:rPr>
                <w:rFonts w:ascii="Arial" w:hAnsi="Arial" w:cs="Arial"/>
                <w:sz w:val="24"/>
                <w:szCs w:val="24"/>
              </w:rPr>
              <w:t>any campaigns</w:t>
            </w:r>
            <w:r>
              <w:rPr>
                <w:rFonts w:ascii="Arial" w:hAnsi="Arial" w:cs="Arial"/>
                <w:sz w:val="24"/>
                <w:szCs w:val="24"/>
              </w:rPr>
              <w:t xml:space="preserve"> </w:t>
            </w:r>
            <w:r w:rsidRPr="00D30B37">
              <w:rPr>
                <w:rFonts w:ascii="Arial" w:hAnsi="Arial" w:cs="Arial"/>
                <w:sz w:val="24"/>
                <w:szCs w:val="24"/>
              </w:rPr>
              <w:t xml:space="preserve">or particular groups in support or opposition? </w:t>
            </w:r>
            <w:r w:rsidRPr="00C67799">
              <w:rPr>
                <w:rFonts w:ascii="Arial" w:hAnsi="Arial" w:cs="Arial"/>
                <w:sz w:val="24"/>
                <w:szCs w:val="24"/>
              </w:rPr>
              <w:t>(</w:t>
            </w:r>
            <w:r>
              <w:rPr>
                <w:rFonts w:ascii="Arial" w:hAnsi="Arial" w:cs="Arial"/>
                <w:sz w:val="24"/>
                <w:szCs w:val="24"/>
              </w:rPr>
              <w:t xml:space="preserve">Limit </w:t>
            </w:r>
            <w:r w:rsidRPr="00C67799">
              <w:rPr>
                <w:rFonts w:ascii="Arial" w:hAnsi="Arial" w:cs="Arial"/>
                <w:sz w:val="24"/>
                <w:szCs w:val="24"/>
              </w:rPr>
              <w:t>250 words)</w:t>
            </w:r>
          </w:p>
        </w:tc>
      </w:tr>
      <w:tr w:rsidR="00264BC8" w:rsidRPr="00D30B37" w14:paraId="734D37EE" w14:textId="77777777" w:rsidTr="003E1811">
        <w:tc>
          <w:tcPr>
            <w:tcW w:w="9652" w:type="dxa"/>
            <w:gridSpan w:val="2"/>
            <w:shd w:val="clear" w:color="auto" w:fill="FFFFFF" w:themeFill="background1"/>
          </w:tcPr>
          <w:p w14:paraId="3A56B64C" w14:textId="77777777" w:rsidR="00264BC8" w:rsidRPr="002E64E8" w:rsidRDefault="00264BC8" w:rsidP="003E1811">
            <w:pPr>
              <w:rPr>
                <w:rFonts w:ascii="Arial" w:hAnsi="Arial"/>
                <w:sz w:val="24"/>
                <w:szCs w:val="24"/>
                <w:lang w:val="en"/>
              </w:rPr>
            </w:pPr>
          </w:p>
          <w:p w14:paraId="2B9C63EB" w14:textId="77777777" w:rsidR="00264BC8" w:rsidRPr="002E64E8" w:rsidRDefault="00264BC8" w:rsidP="003E1811">
            <w:pPr>
              <w:rPr>
                <w:sz w:val="24"/>
                <w:szCs w:val="24"/>
              </w:rPr>
            </w:pPr>
            <w:r w:rsidRPr="002E64E8">
              <w:rPr>
                <w:rFonts w:ascii="Arial" w:hAnsi="Arial"/>
                <w:sz w:val="24"/>
                <w:szCs w:val="24"/>
              </w:rPr>
              <w:t>The proposal has broad support across the public and private sector and there is no evidence to suggest that any of the aspects of the proposal are controversial.</w:t>
            </w:r>
          </w:p>
          <w:p w14:paraId="29B1EDD6" w14:textId="77777777" w:rsidR="00264BC8" w:rsidRPr="002E64E8" w:rsidRDefault="00264BC8" w:rsidP="003E1811">
            <w:pPr>
              <w:rPr>
                <w:rFonts w:ascii="Arial" w:hAnsi="Arial"/>
                <w:sz w:val="24"/>
                <w:szCs w:val="24"/>
              </w:rPr>
            </w:pPr>
          </w:p>
          <w:p w14:paraId="29FDFED0" w14:textId="77777777" w:rsidR="00264BC8" w:rsidRDefault="00264BC8" w:rsidP="003E1811">
            <w:pPr>
              <w:rPr>
                <w:rFonts w:ascii="Arial" w:hAnsi="Arial"/>
                <w:sz w:val="24"/>
                <w:szCs w:val="24"/>
              </w:rPr>
            </w:pPr>
            <w:r w:rsidRPr="002E64E8">
              <w:rPr>
                <w:rFonts w:ascii="Arial" w:hAnsi="Arial"/>
                <w:sz w:val="24"/>
                <w:szCs w:val="24"/>
              </w:rPr>
              <w:t>The project also aligns with national, regional and local policies and strategies.</w:t>
            </w:r>
          </w:p>
          <w:p w14:paraId="102543C3" w14:textId="77777777" w:rsidR="00264BC8" w:rsidRDefault="00264BC8" w:rsidP="003E1811">
            <w:pPr>
              <w:rPr>
                <w:rFonts w:ascii="Arial" w:hAnsi="Arial"/>
                <w:sz w:val="24"/>
                <w:szCs w:val="24"/>
              </w:rPr>
            </w:pPr>
          </w:p>
          <w:p w14:paraId="00A54D49" w14:textId="77777777" w:rsidR="00264BC8" w:rsidRDefault="00264BC8" w:rsidP="003E1811">
            <w:pPr>
              <w:rPr>
                <w:rFonts w:ascii="Arial" w:hAnsi="Arial"/>
                <w:sz w:val="24"/>
                <w:szCs w:val="24"/>
              </w:rPr>
            </w:pPr>
            <w:r>
              <w:rPr>
                <w:rFonts w:ascii="Arial" w:hAnsi="Arial"/>
                <w:sz w:val="24"/>
                <w:szCs w:val="24"/>
              </w:rPr>
              <w:t>There has already been engagement with the FODC planning team which did not present any issues in relation to possible planning approval. The proposal has been broadly welcomed by both Council members and officers.</w:t>
            </w:r>
          </w:p>
          <w:p w14:paraId="60929AE5" w14:textId="77777777" w:rsidR="00264BC8" w:rsidRPr="00D30B37" w:rsidRDefault="00264BC8" w:rsidP="003E1811">
            <w:pPr>
              <w:rPr>
                <w:rFonts w:ascii="Arial" w:hAnsi="Arial" w:cs="Arial"/>
                <w:sz w:val="24"/>
                <w:szCs w:val="24"/>
                <w:lang w:val="en"/>
              </w:rPr>
            </w:pPr>
          </w:p>
        </w:tc>
      </w:tr>
      <w:tr w:rsidR="00264BC8" w:rsidRPr="00D30B37" w14:paraId="4EB0E260" w14:textId="77777777" w:rsidTr="003E1811">
        <w:tc>
          <w:tcPr>
            <w:tcW w:w="6653" w:type="dxa"/>
            <w:shd w:val="clear" w:color="auto" w:fill="FFFFFF" w:themeFill="background1"/>
          </w:tcPr>
          <w:p w14:paraId="74678A9C" w14:textId="77777777" w:rsidR="00264BC8" w:rsidRPr="00D30B37" w:rsidRDefault="00264BC8" w:rsidP="003E1811">
            <w:pPr>
              <w:rPr>
                <w:rFonts w:ascii="Arial" w:hAnsi="Arial" w:cs="Arial"/>
                <w:sz w:val="24"/>
                <w:szCs w:val="24"/>
                <w:lang w:val="en"/>
              </w:rPr>
            </w:pPr>
            <w:proofErr w:type="gramStart"/>
            <w:r>
              <w:rPr>
                <w:rFonts w:ascii="Arial" w:hAnsi="Arial" w:cs="Arial"/>
                <w:sz w:val="24"/>
                <w:szCs w:val="24"/>
                <w:lang w:val="en"/>
              </w:rPr>
              <w:t xml:space="preserve">4.2c  </w:t>
            </w:r>
            <w:r w:rsidRPr="00D30B37">
              <w:rPr>
                <w:rFonts w:ascii="Arial" w:hAnsi="Arial" w:cs="Arial"/>
                <w:sz w:val="24"/>
                <w:szCs w:val="24"/>
                <w:lang w:val="en"/>
              </w:rPr>
              <w:t>Where</w:t>
            </w:r>
            <w:proofErr w:type="gramEnd"/>
            <w:r w:rsidRPr="00D30B37">
              <w:rPr>
                <w:rFonts w:ascii="Arial" w:hAnsi="Arial" w:cs="Arial"/>
                <w:sz w:val="24"/>
                <w:szCs w:val="24"/>
                <w:lang w:val="en"/>
              </w:rPr>
              <w:t xml:space="preserve"> the bidding local authority does not have the statutory responsibility for the delivery of projects, have you appended a l</w:t>
            </w:r>
            <w:r>
              <w:rPr>
                <w:rFonts w:ascii="Arial" w:hAnsi="Arial" w:cs="Arial"/>
                <w:sz w:val="24"/>
                <w:szCs w:val="24"/>
                <w:lang w:val="en"/>
              </w:rPr>
              <w:t>e</w:t>
            </w:r>
            <w:r w:rsidRPr="00D30B37">
              <w:rPr>
                <w:rFonts w:ascii="Arial" w:hAnsi="Arial" w:cs="Arial"/>
                <w:sz w:val="24"/>
                <w:szCs w:val="24"/>
                <w:lang w:val="en"/>
              </w:rPr>
              <w:t>tter from the responsible authority or body confirming their support?</w:t>
            </w:r>
          </w:p>
        </w:tc>
        <w:tc>
          <w:tcPr>
            <w:tcW w:w="2999" w:type="dxa"/>
          </w:tcPr>
          <w:p w14:paraId="433D8B44" w14:textId="77777777" w:rsidR="00264BC8" w:rsidRPr="0090061A" w:rsidRDefault="00264BC8" w:rsidP="003E1811">
            <w:pPr>
              <w:rPr>
                <w:rFonts w:ascii="Arial" w:hAnsi="Arial" w:cs="Arial"/>
                <w:b/>
                <w:bCs/>
                <w:sz w:val="24"/>
                <w:szCs w:val="24"/>
                <w:u w:val="single"/>
                <w:lang w:val="en"/>
              </w:rPr>
            </w:pPr>
            <w:r w:rsidRPr="0090061A">
              <w:rPr>
                <w:rFonts w:ascii="Arial" w:hAnsi="Arial" w:cs="Arial"/>
                <w:b/>
                <w:bCs/>
                <w:sz w:val="24"/>
                <w:szCs w:val="24"/>
                <w:u w:val="single"/>
                <w:lang w:val="en"/>
              </w:rPr>
              <w:t>Yes</w:t>
            </w:r>
            <w:r w:rsidRPr="0090061A">
              <w:rPr>
                <w:rFonts w:ascii="Arial" w:hAnsi="Arial" w:cs="Arial"/>
                <w:b/>
                <w:bCs/>
                <w:sz w:val="24"/>
                <w:szCs w:val="24"/>
                <w:u w:val="single"/>
                <w:lang w:val="en"/>
              </w:rPr>
              <w:br/>
            </w:r>
          </w:p>
          <w:p w14:paraId="2B148EA4" w14:textId="77777777" w:rsidR="00264BC8" w:rsidRPr="00D30B37" w:rsidRDefault="00264BC8" w:rsidP="003E1811">
            <w:pPr>
              <w:rPr>
                <w:rFonts w:ascii="Arial" w:hAnsi="Arial" w:cs="Arial"/>
                <w:sz w:val="24"/>
                <w:szCs w:val="24"/>
                <w:lang w:val="en"/>
              </w:rPr>
            </w:pPr>
          </w:p>
        </w:tc>
      </w:tr>
      <w:tr w:rsidR="00264BC8" w:rsidRPr="00D30B37" w14:paraId="5108BB45" w14:textId="77777777" w:rsidTr="003E1811">
        <w:tc>
          <w:tcPr>
            <w:tcW w:w="6653" w:type="dxa"/>
            <w:shd w:val="clear" w:color="auto" w:fill="FFFFFF" w:themeFill="background1"/>
          </w:tcPr>
          <w:p w14:paraId="72E94A93" w14:textId="77777777" w:rsidR="00264BC8" w:rsidRPr="00D30B37" w:rsidRDefault="00264BC8" w:rsidP="003E1811">
            <w:pPr>
              <w:rPr>
                <w:rFonts w:ascii="Arial" w:hAnsi="Arial" w:cs="Arial"/>
                <w:sz w:val="24"/>
                <w:szCs w:val="24"/>
                <w:lang w:val="en"/>
              </w:rPr>
            </w:pPr>
            <w:r w:rsidRPr="00D30B37">
              <w:rPr>
                <w:rFonts w:ascii="Arial" w:hAnsi="Arial" w:cs="Arial"/>
                <w:sz w:val="24"/>
                <w:szCs w:val="24"/>
              </w:rPr>
              <w:t>For Northern Ireland  transport bids, have you appended a letter of support from the relevant district council</w:t>
            </w:r>
          </w:p>
        </w:tc>
        <w:tc>
          <w:tcPr>
            <w:tcW w:w="2999" w:type="dxa"/>
          </w:tcPr>
          <w:p w14:paraId="7ADED11A" w14:textId="77777777" w:rsidR="00264BC8" w:rsidRPr="0090061A" w:rsidRDefault="00264BC8" w:rsidP="003E1811">
            <w:pPr>
              <w:rPr>
                <w:rFonts w:ascii="Arial" w:hAnsi="Arial" w:cs="Arial"/>
                <w:b/>
                <w:bCs/>
                <w:sz w:val="24"/>
                <w:szCs w:val="24"/>
                <w:u w:val="single"/>
                <w:lang w:val="en"/>
              </w:rPr>
            </w:pPr>
            <w:r w:rsidRPr="0090061A">
              <w:rPr>
                <w:rFonts w:ascii="Arial" w:hAnsi="Arial" w:cs="Arial"/>
                <w:b/>
                <w:bCs/>
                <w:sz w:val="24"/>
                <w:szCs w:val="24"/>
                <w:u w:val="single"/>
                <w:lang w:val="en"/>
              </w:rPr>
              <w:t>N/A</w:t>
            </w:r>
          </w:p>
        </w:tc>
      </w:tr>
      <w:tr w:rsidR="00264BC8" w:rsidRPr="00AB7BF0" w14:paraId="2001B379" w14:textId="77777777" w:rsidTr="003E1811">
        <w:trPr>
          <w:trHeight w:val="143"/>
        </w:trPr>
        <w:tc>
          <w:tcPr>
            <w:tcW w:w="9652" w:type="dxa"/>
            <w:gridSpan w:val="2"/>
            <w:shd w:val="clear" w:color="auto" w:fill="009999"/>
          </w:tcPr>
          <w:p w14:paraId="57052466" w14:textId="77777777" w:rsidR="00264BC8" w:rsidRPr="00AB7BF0" w:rsidRDefault="00264BC8" w:rsidP="003E1811">
            <w:pPr>
              <w:rPr>
                <w:rFonts w:ascii="Arial" w:hAnsi="Arial" w:cs="Arial"/>
                <w:b/>
                <w:color w:val="FFFFFF" w:themeColor="background1"/>
                <w:sz w:val="24"/>
                <w:szCs w:val="24"/>
              </w:rPr>
            </w:pPr>
            <w:r>
              <w:rPr>
                <w:rFonts w:ascii="Arial" w:hAnsi="Arial" w:cs="Arial"/>
                <w:b/>
                <w:color w:val="FFFFFF" w:themeColor="background1"/>
                <w:sz w:val="24"/>
                <w:szCs w:val="24"/>
              </w:rPr>
              <w:t>4.3</w:t>
            </w:r>
            <w:r w:rsidRPr="00AB7BF0">
              <w:rPr>
                <w:rFonts w:ascii="Arial" w:hAnsi="Arial" w:cs="Arial"/>
                <w:b/>
                <w:color w:val="FFFFFF" w:themeColor="background1"/>
                <w:sz w:val="24"/>
                <w:szCs w:val="24"/>
              </w:rPr>
              <w:t xml:space="preserve"> The Case for Investment</w:t>
            </w:r>
            <w:r>
              <w:rPr>
                <w:rFonts w:ascii="Arial" w:hAnsi="Arial" w:cs="Arial"/>
                <w:b/>
                <w:color w:val="FFFFFF" w:themeColor="background1"/>
                <w:sz w:val="24"/>
                <w:szCs w:val="24"/>
              </w:rPr>
              <w:br/>
            </w:r>
          </w:p>
          <w:p w14:paraId="7B525131" w14:textId="77777777" w:rsidR="00264BC8" w:rsidRPr="00AB7BF0" w:rsidRDefault="00264BC8" w:rsidP="003E1811">
            <w:pPr>
              <w:rPr>
                <w:rFonts w:ascii="Arial" w:hAnsi="Arial" w:cs="Arial"/>
                <w:color w:val="FFFFFF" w:themeColor="background1"/>
                <w:sz w:val="24"/>
                <w:szCs w:val="24"/>
                <w:lang w:val="en"/>
              </w:rPr>
            </w:pPr>
            <w:r w:rsidRPr="00AB7BF0">
              <w:rPr>
                <w:rFonts w:ascii="Arial" w:hAnsi="Arial" w:cs="Arial"/>
                <w:b/>
                <w:color w:val="FFFFFF" w:themeColor="background1"/>
                <w:sz w:val="24"/>
                <w:szCs w:val="24"/>
              </w:rPr>
              <w:t>See technical note Table 1 for further guidance.</w:t>
            </w:r>
          </w:p>
        </w:tc>
      </w:tr>
      <w:tr w:rsidR="00264BC8" w:rsidRPr="00D30B37" w14:paraId="7A0F0D1C" w14:textId="77777777" w:rsidTr="003E1811">
        <w:trPr>
          <w:trHeight w:val="143"/>
        </w:trPr>
        <w:tc>
          <w:tcPr>
            <w:tcW w:w="9652" w:type="dxa"/>
            <w:gridSpan w:val="2"/>
            <w:shd w:val="clear" w:color="auto" w:fill="FFFFFF" w:themeFill="background1"/>
          </w:tcPr>
          <w:p w14:paraId="7C4EE75E" w14:textId="77777777" w:rsidR="00264BC8" w:rsidRPr="00D30B37" w:rsidRDefault="00264BC8" w:rsidP="003E1811">
            <w:pPr>
              <w:rPr>
                <w:rFonts w:ascii="Arial" w:hAnsi="Arial" w:cs="Arial"/>
                <w:b/>
                <w:bCs/>
                <w:sz w:val="24"/>
                <w:szCs w:val="24"/>
              </w:rPr>
            </w:pPr>
            <w:proofErr w:type="gramStart"/>
            <w:r>
              <w:rPr>
                <w:rFonts w:ascii="Arial" w:hAnsi="Arial" w:cs="Arial"/>
                <w:sz w:val="24"/>
                <w:szCs w:val="24"/>
              </w:rPr>
              <w:t xml:space="preserve">4.3a  </w:t>
            </w:r>
            <w:r w:rsidRPr="00D30B37">
              <w:rPr>
                <w:rFonts w:ascii="Arial" w:hAnsi="Arial" w:cs="Arial"/>
                <w:sz w:val="24"/>
                <w:szCs w:val="24"/>
              </w:rPr>
              <w:t>Please</w:t>
            </w:r>
            <w:proofErr w:type="gramEnd"/>
            <w:r w:rsidRPr="00D30B37">
              <w:rPr>
                <w:rFonts w:ascii="Arial" w:hAnsi="Arial" w:cs="Arial"/>
                <w:sz w:val="24"/>
                <w:szCs w:val="24"/>
              </w:rPr>
              <w:t xml:space="preserve"> provide evidence</w:t>
            </w:r>
            <w:r w:rsidRPr="00D30B37">
              <w:rPr>
                <w:rFonts w:ascii="Arial" w:hAnsi="Arial" w:cs="Arial"/>
                <w:b/>
                <w:bCs/>
                <w:sz w:val="24"/>
                <w:szCs w:val="24"/>
              </w:rPr>
              <w:t xml:space="preserve"> </w:t>
            </w:r>
            <w:r w:rsidRPr="00D30B37">
              <w:rPr>
                <w:rFonts w:ascii="Arial" w:eastAsia="DengXian" w:hAnsi="Arial" w:cs="Arial"/>
                <w:sz w:val="24"/>
                <w:szCs w:val="24"/>
              </w:rPr>
              <w:t xml:space="preserve">of the local challenges/barriers to growth and context that the bid is seeking to respond to.  </w:t>
            </w:r>
            <w:r w:rsidRPr="00757198">
              <w:rPr>
                <w:rFonts w:ascii="Arial" w:eastAsia="DengXian" w:hAnsi="Arial" w:cs="Arial"/>
                <w:sz w:val="24"/>
                <w:szCs w:val="24"/>
              </w:rPr>
              <w:t>(Limit 500 words)</w:t>
            </w:r>
          </w:p>
        </w:tc>
      </w:tr>
      <w:tr w:rsidR="00264BC8" w:rsidRPr="00D30B37" w14:paraId="4264DEE0" w14:textId="77777777" w:rsidTr="003E1811">
        <w:trPr>
          <w:trHeight w:val="143"/>
        </w:trPr>
        <w:tc>
          <w:tcPr>
            <w:tcW w:w="9652" w:type="dxa"/>
            <w:gridSpan w:val="2"/>
            <w:shd w:val="clear" w:color="auto" w:fill="FFFFFF" w:themeFill="background1"/>
          </w:tcPr>
          <w:p w14:paraId="24F0FF73" w14:textId="77777777" w:rsidR="00264BC8" w:rsidRDefault="00264BC8" w:rsidP="003E1811">
            <w:pPr>
              <w:pStyle w:val="NormalWeb"/>
              <w:numPr>
                <w:ilvl w:val="0"/>
                <w:numId w:val="23"/>
              </w:numPr>
              <w:autoSpaceDN/>
              <w:spacing w:beforeAutospacing="1" w:afterAutospacing="1"/>
              <w:rPr>
                <w:rFonts w:ascii="SymbolMT" w:hAnsi="SymbolMT"/>
              </w:rPr>
            </w:pPr>
            <w:r>
              <w:rPr>
                <w:rFonts w:ascii="ArialMT" w:hAnsi="ArialMT"/>
              </w:rPr>
              <w:t xml:space="preserve">Most town centres in Northern Ireland have a vacancy rate which exceeded the UK national average (12% in 2013). In 2018 the average vacancy rate was 14.5% by unit and 11.9% by </w:t>
            </w:r>
            <w:proofErr w:type="spellStart"/>
            <w:r>
              <w:rPr>
                <w:rFonts w:ascii="ArialMT" w:hAnsi="ArialMT"/>
              </w:rPr>
              <w:t>floorspace</w:t>
            </w:r>
            <w:proofErr w:type="spellEnd"/>
            <w:r>
              <w:rPr>
                <w:rFonts w:ascii="ArialMT" w:hAnsi="ArialMT"/>
              </w:rPr>
              <w:t>. Omagh vacancy rates are higher than the NI average.</w:t>
            </w:r>
          </w:p>
          <w:p w14:paraId="4C84A210" w14:textId="77777777" w:rsidR="00264BC8" w:rsidRDefault="00264BC8" w:rsidP="003E1811">
            <w:pPr>
              <w:pStyle w:val="ListParagraph"/>
              <w:numPr>
                <w:ilvl w:val="0"/>
                <w:numId w:val="23"/>
              </w:numPr>
              <w:suppressAutoHyphens/>
              <w:autoSpaceDN w:val="0"/>
              <w:contextualSpacing w:val="0"/>
              <w:textAlignment w:val="baseline"/>
            </w:pPr>
            <w:proofErr w:type="gramStart"/>
            <w:r>
              <w:rPr>
                <w:rFonts w:ascii="Arial" w:hAnsi="Arial"/>
                <w:sz w:val="24"/>
                <w:szCs w:val="24"/>
              </w:rPr>
              <w:t>in</w:t>
            </w:r>
            <w:proofErr w:type="gramEnd"/>
            <w:r>
              <w:rPr>
                <w:rFonts w:ascii="Arial" w:hAnsi="Arial"/>
                <w:sz w:val="24"/>
                <w:szCs w:val="24"/>
              </w:rPr>
              <w:t xml:space="preserve"> particular there are several vacant sites in close proximity to the proposed EIDH including the former </w:t>
            </w:r>
            <w:proofErr w:type="spellStart"/>
            <w:r>
              <w:rPr>
                <w:rFonts w:ascii="Arial" w:hAnsi="Arial"/>
                <w:sz w:val="24"/>
                <w:szCs w:val="24"/>
              </w:rPr>
              <w:t>Scotts’</w:t>
            </w:r>
            <w:proofErr w:type="spellEnd"/>
            <w:r>
              <w:rPr>
                <w:rFonts w:ascii="Arial" w:hAnsi="Arial"/>
                <w:sz w:val="24"/>
                <w:szCs w:val="24"/>
              </w:rPr>
              <w:t xml:space="preserve"> Feed site, the former fire station, the vacant </w:t>
            </w:r>
            <w:proofErr w:type="spellStart"/>
            <w:r>
              <w:rPr>
                <w:rFonts w:ascii="Arial" w:hAnsi="Arial"/>
                <w:sz w:val="24"/>
                <w:szCs w:val="24"/>
              </w:rPr>
              <w:t>Naturelle</w:t>
            </w:r>
            <w:proofErr w:type="spellEnd"/>
            <w:r>
              <w:rPr>
                <w:rFonts w:ascii="Arial" w:hAnsi="Arial"/>
                <w:sz w:val="24"/>
                <w:szCs w:val="24"/>
              </w:rPr>
              <w:t xml:space="preserve"> factory and the former Dickson Insurance building.</w:t>
            </w:r>
          </w:p>
          <w:p w14:paraId="174A1E00" w14:textId="77777777" w:rsidR="00264BC8" w:rsidRDefault="00264BC8" w:rsidP="003E1811">
            <w:pPr>
              <w:pStyle w:val="ListParagraph"/>
              <w:numPr>
                <w:ilvl w:val="0"/>
                <w:numId w:val="23"/>
              </w:numPr>
              <w:autoSpaceDN w:val="0"/>
              <w:contextualSpacing w:val="0"/>
              <w:rPr>
                <w:rFonts w:ascii="Arial" w:hAnsi="Arial"/>
                <w:sz w:val="24"/>
                <w:szCs w:val="24"/>
              </w:rPr>
            </w:pPr>
            <w:r>
              <w:rPr>
                <w:rFonts w:ascii="Arial" w:hAnsi="Arial"/>
                <w:sz w:val="24"/>
                <w:szCs w:val="24"/>
              </w:rPr>
              <w:t>the region is dominated by micro businesses with 94% of the FODC business base employing less than 10 employees</w:t>
            </w:r>
          </w:p>
          <w:p w14:paraId="116DA5D8" w14:textId="437D00D1" w:rsidR="00264BC8" w:rsidRDefault="00264BC8" w:rsidP="003E1811">
            <w:pPr>
              <w:pStyle w:val="ListParagraph"/>
              <w:numPr>
                <w:ilvl w:val="0"/>
                <w:numId w:val="23"/>
              </w:numPr>
              <w:autoSpaceDN w:val="0"/>
              <w:contextualSpacing w:val="0"/>
              <w:rPr>
                <w:rFonts w:ascii="Arial" w:hAnsi="Arial"/>
                <w:sz w:val="24"/>
                <w:szCs w:val="24"/>
              </w:rPr>
            </w:pPr>
            <w:r>
              <w:rPr>
                <w:rFonts w:ascii="Arial" w:hAnsi="Arial"/>
                <w:sz w:val="24"/>
                <w:szCs w:val="24"/>
              </w:rPr>
              <w:lastRenderedPageBreak/>
              <w:t>the</w:t>
            </w:r>
            <w:r w:rsidR="003F738E">
              <w:rPr>
                <w:rFonts w:ascii="Arial" w:hAnsi="Arial"/>
                <w:sz w:val="24"/>
                <w:szCs w:val="24"/>
              </w:rPr>
              <w:t xml:space="preserve"> local</w:t>
            </w:r>
            <w:r>
              <w:rPr>
                <w:rFonts w:ascii="Arial" w:hAnsi="Arial"/>
                <w:sz w:val="24"/>
                <w:szCs w:val="24"/>
              </w:rPr>
              <w:t xml:space="preserve"> business base is dependent on traditional sectors, dominated by Agriculture, Engineering &amp; Construction</w:t>
            </w:r>
          </w:p>
          <w:p w14:paraId="367FF9A7" w14:textId="1DA6FBB7" w:rsidR="00264BC8" w:rsidRDefault="00264BC8" w:rsidP="003E1811">
            <w:pPr>
              <w:pStyle w:val="ListParagraph"/>
              <w:numPr>
                <w:ilvl w:val="0"/>
                <w:numId w:val="23"/>
              </w:numPr>
              <w:autoSpaceDN w:val="0"/>
              <w:contextualSpacing w:val="0"/>
              <w:rPr>
                <w:rFonts w:ascii="Arial" w:hAnsi="Arial"/>
                <w:sz w:val="24"/>
                <w:szCs w:val="24"/>
              </w:rPr>
            </w:pPr>
            <w:r>
              <w:rPr>
                <w:rFonts w:ascii="Arial" w:hAnsi="Arial"/>
                <w:sz w:val="24"/>
                <w:szCs w:val="24"/>
              </w:rPr>
              <w:t>the dependence on agriculture is significantly higher in F</w:t>
            </w:r>
            <w:r w:rsidR="003F738E">
              <w:rPr>
                <w:rFonts w:ascii="Arial" w:hAnsi="Arial"/>
                <w:sz w:val="24"/>
                <w:szCs w:val="24"/>
              </w:rPr>
              <w:t xml:space="preserve">ermanagh &amp; </w:t>
            </w:r>
            <w:r>
              <w:rPr>
                <w:rFonts w:ascii="Arial" w:hAnsi="Arial"/>
                <w:sz w:val="24"/>
                <w:szCs w:val="24"/>
              </w:rPr>
              <w:t>O</w:t>
            </w:r>
            <w:r w:rsidR="003F738E">
              <w:rPr>
                <w:rFonts w:ascii="Arial" w:hAnsi="Arial"/>
                <w:sz w:val="24"/>
                <w:szCs w:val="24"/>
              </w:rPr>
              <w:t>magh Council</w:t>
            </w:r>
            <w:r>
              <w:rPr>
                <w:rFonts w:ascii="Arial" w:hAnsi="Arial"/>
                <w:sz w:val="24"/>
                <w:szCs w:val="24"/>
              </w:rPr>
              <w:t xml:space="preserve"> at 46% compared to an NI average of 24%</w:t>
            </w:r>
          </w:p>
          <w:p w14:paraId="66995F9F" w14:textId="77777777" w:rsidR="00264BC8" w:rsidRDefault="00264BC8" w:rsidP="003E1811">
            <w:pPr>
              <w:pStyle w:val="ListParagraph"/>
              <w:numPr>
                <w:ilvl w:val="0"/>
                <w:numId w:val="23"/>
              </w:numPr>
              <w:autoSpaceDN w:val="0"/>
              <w:contextualSpacing w:val="0"/>
            </w:pPr>
            <w:proofErr w:type="gramStart"/>
            <w:r>
              <w:rPr>
                <w:rFonts w:ascii="Arial" w:hAnsi="Arial"/>
                <w:sz w:val="24"/>
                <w:szCs w:val="24"/>
              </w:rPr>
              <w:t>emerging</w:t>
            </w:r>
            <w:proofErr w:type="gramEnd"/>
            <w:r>
              <w:rPr>
                <w:rFonts w:ascii="Arial" w:hAnsi="Arial"/>
                <w:sz w:val="24"/>
                <w:szCs w:val="24"/>
              </w:rPr>
              <w:t xml:space="preserve"> business sectors including</w:t>
            </w:r>
            <w:r>
              <w:rPr>
                <w:rFonts w:ascii="Arial" w:hAnsi="Arial"/>
                <w:color w:val="000000"/>
                <w:sz w:val="24"/>
                <w:szCs w:val="24"/>
              </w:rPr>
              <w:t xml:space="preserve"> Digital and Creative Technologies, that are required to create a balanced economy, are under -developed and virtually non-existent in the region. There is currently no dedicated infrastructure or support to nurture and develop these sectors</w:t>
            </w:r>
          </w:p>
          <w:p w14:paraId="24F63C71" w14:textId="77777777" w:rsidR="00264BC8" w:rsidRPr="003F738E" w:rsidRDefault="00264BC8" w:rsidP="003E1811">
            <w:pPr>
              <w:pStyle w:val="ListParagraph"/>
              <w:numPr>
                <w:ilvl w:val="0"/>
                <w:numId w:val="23"/>
              </w:numPr>
              <w:autoSpaceDN w:val="0"/>
              <w:contextualSpacing w:val="0"/>
            </w:pPr>
            <w:proofErr w:type="gramStart"/>
            <w:r>
              <w:rPr>
                <w:rFonts w:ascii="Arial" w:hAnsi="Arial"/>
                <w:sz w:val="24"/>
                <w:szCs w:val="24"/>
              </w:rPr>
              <w:t>there</w:t>
            </w:r>
            <w:proofErr w:type="gramEnd"/>
            <w:r>
              <w:rPr>
                <w:rFonts w:ascii="Arial" w:hAnsi="Arial"/>
                <w:sz w:val="24"/>
                <w:szCs w:val="24"/>
              </w:rPr>
              <w:t xml:space="preserve"> has historically been a significant differential in government investment between the East and the West of NI including Fermanagh </w:t>
            </w:r>
            <w:r w:rsidRPr="003F738E">
              <w:rPr>
                <w:rFonts w:ascii="Arial" w:hAnsi="Arial"/>
                <w:sz w:val="24"/>
                <w:szCs w:val="24"/>
              </w:rPr>
              <w:t xml:space="preserve">and Omagh. Invest Northern Ireland has invested a total of £510m in financial assistance from 2013-14 to 2017-18. Addressing the population differences using a per capita basis, the east received £283.83 million and the west received £237.83 million – representing a difference of 16%. </w:t>
            </w:r>
          </w:p>
          <w:p w14:paraId="15798130" w14:textId="57252B9D" w:rsidR="00264BC8" w:rsidRDefault="00264BC8" w:rsidP="003E1811">
            <w:pPr>
              <w:pStyle w:val="ListParagraph"/>
              <w:numPr>
                <w:ilvl w:val="0"/>
                <w:numId w:val="23"/>
              </w:numPr>
              <w:suppressAutoHyphens/>
              <w:autoSpaceDN w:val="0"/>
              <w:contextualSpacing w:val="0"/>
              <w:textAlignment w:val="baseline"/>
              <w:rPr>
                <w:rFonts w:ascii="Arial" w:hAnsi="Arial"/>
                <w:sz w:val="24"/>
                <w:szCs w:val="24"/>
              </w:rPr>
            </w:pPr>
            <w:r w:rsidRPr="003F738E">
              <w:rPr>
                <w:rFonts w:ascii="Arial" w:hAnsi="Arial"/>
                <w:sz w:val="24"/>
                <w:szCs w:val="24"/>
              </w:rPr>
              <w:t xml:space="preserve">OEC have had </w:t>
            </w:r>
            <w:r w:rsidR="00301BE6">
              <w:rPr>
                <w:rFonts w:ascii="Arial" w:hAnsi="Arial"/>
                <w:sz w:val="24"/>
                <w:szCs w:val="24"/>
              </w:rPr>
              <w:t>X</w:t>
            </w:r>
            <w:r w:rsidRPr="003F738E">
              <w:rPr>
                <w:rFonts w:ascii="Arial" w:hAnsi="Arial"/>
                <w:sz w:val="24"/>
                <w:szCs w:val="24"/>
              </w:rPr>
              <w:t xml:space="preserve"> recent tenancy enquiries which range from traditional </w:t>
            </w:r>
            <w:r>
              <w:rPr>
                <w:rFonts w:ascii="Arial" w:hAnsi="Arial"/>
                <w:sz w:val="24"/>
                <w:szCs w:val="24"/>
              </w:rPr>
              <w:t xml:space="preserve">to ecommerce and digital businesses. </w:t>
            </w:r>
            <w:r w:rsidR="00301BE6">
              <w:rPr>
                <w:rFonts w:ascii="Arial" w:hAnsi="Arial"/>
                <w:sz w:val="24"/>
                <w:szCs w:val="24"/>
              </w:rPr>
              <w:t>X</w:t>
            </w:r>
            <w:r>
              <w:rPr>
                <w:rFonts w:ascii="Arial" w:hAnsi="Arial"/>
                <w:sz w:val="24"/>
                <w:szCs w:val="24"/>
              </w:rPr>
              <w:t xml:space="preserve"> are seeking office or remote working space which are the types of facilities that would be provided by the proposed EIDH</w:t>
            </w:r>
            <w:r w:rsidR="00301BE6">
              <w:rPr>
                <w:rFonts w:ascii="Arial" w:hAnsi="Arial"/>
                <w:sz w:val="24"/>
                <w:szCs w:val="24"/>
              </w:rPr>
              <w:t>. X</w:t>
            </w:r>
            <w:r>
              <w:rPr>
                <w:rFonts w:ascii="Arial" w:hAnsi="Arial"/>
                <w:sz w:val="24"/>
                <w:szCs w:val="24"/>
              </w:rPr>
              <w:t xml:space="preserve"> of the enquiries are considered to have some element of digital, technology and/or innovation focus. OEC cannot currently facilitate these businesses.</w:t>
            </w:r>
          </w:p>
          <w:p w14:paraId="715DC283" w14:textId="467E3D67" w:rsidR="00264BC8" w:rsidRDefault="00264BC8" w:rsidP="003E1811">
            <w:pPr>
              <w:pStyle w:val="ListParagraph"/>
              <w:numPr>
                <w:ilvl w:val="0"/>
                <w:numId w:val="23"/>
              </w:numPr>
              <w:suppressAutoHyphens/>
              <w:autoSpaceDN w:val="0"/>
              <w:contextualSpacing w:val="0"/>
              <w:textAlignment w:val="baseline"/>
              <w:rPr>
                <w:rFonts w:ascii="Arial" w:hAnsi="Arial"/>
                <w:sz w:val="24"/>
                <w:szCs w:val="24"/>
              </w:rPr>
            </w:pPr>
            <w:r>
              <w:rPr>
                <w:rFonts w:ascii="Arial" w:hAnsi="Arial"/>
                <w:sz w:val="24"/>
                <w:szCs w:val="24"/>
              </w:rPr>
              <w:t xml:space="preserve">An economic appraisal considered the availability of starter workspace and included a survey of local estate agents. It concluded that there </w:t>
            </w:r>
            <w:r w:rsidR="003F738E">
              <w:rPr>
                <w:rFonts w:ascii="Arial" w:hAnsi="Arial"/>
                <w:sz w:val="24"/>
                <w:szCs w:val="24"/>
              </w:rPr>
              <w:t xml:space="preserve">is </w:t>
            </w:r>
            <w:r>
              <w:rPr>
                <w:rFonts w:ascii="Arial" w:hAnsi="Arial"/>
                <w:sz w:val="24"/>
                <w:szCs w:val="24"/>
              </w:rPr>
              <w:t>a lack of availability of space which is a constraint for the local area.</w:t>
            </w:r>
          </w:p>
          <w:p w14:paraId="34FBFEA5" w14:textId="77777777" w:rsidR="00264BC8" w:rsidRPr="00D30B37" w:rsidRDefault="00264BC8" w:rsidP="003E1811">
            <w:pPr>
              <w:rPr>
                <w:rFonts w:ascii="Arial" w:hAnsi="Arial" w:cs="Arial"/>
                <w:sz w:val="24"/>
                <w:szCs w:val="24"/>
              </w:rPr>
            </w:pPr>
            <w:r>
              <w:rPr>
                <w:rFonts w:ascii="Arial" w:hAnsi="Arial"/>
                <w:sz w:val="24"/>
                <w:szCs w:val="24"/>
              </w:rPr>
              <w:t xml:space="preserve"> </w:t>
            </w:r>
          </w:p>
        </w:tc>
      </w:tr>
      <w:tr w:rsidR="00264BC8" w:rsidRPr="00D30B37" w14:paraId="2C670A4C" w14:textId="77777777" w:rsidTr="003E1811">
        <w:trPr>
          <w:trHeight w:val="143"/>
        </w:trPr>
        <w:tc>
          <w:tcPr>
            <w:tcW w:w="9652" w:type="dxa"/>
            <w:gridSpan w:val="2"/>
            <w:shd w:val="clear" w:color="auto" w:fill="FFFFFF" w:themeFill="background1"/>
          </w:tcPr>
          <w:p w14:paraId="32C71689" w14:textId="77777777" w:rsidR="00264BC8" w:rsidRPr="00D30B37" w:rsidRDefault="00264BC8" w:rsidP="003E1811">
            <w:pPr>
              <w:rPr>
                <w:rFonts w:ascii="Arial" w:eastAsia="DengXian" w:hAnsi="Arial" w:cs="Arial"/>
                <w:sz w:val="24"/>
                <w:szCs w:val="24"/>
              </w:rPr>
            </w:pPr>
            <w:proofErr w:type="gramStart"/>
            <w:r>
              <w:rPr>
                <w:rFonts w:ascii="Arial" w:eastAsia="DengXian" w:hAnsi="Arial" w:cs="Arial"/>
                <w:sz w:val="24"/>
                <w:szCs w:val="24"/>
              </w:rPr>
              <w:lastRenderedPageBreak/>
              <w:t>4.3b  Explain</w:t>
            </w:r>
            <w:proofErr w:type="gramEnd"/>
            <w:r w:rsidRPr="00D30B37">
              <w:rPr>
                <w:rFonts w:ascii="Arial" w:eastAsia="DengXian" w:hAnsi="Arial" w:cs="Arial"/>
                <w:sz w:val="24"/>
                <w:szCs w:val="24"/>
              </w:rPr>
              <w:t xml:space="preserve"> why Government investment is needed (what is the mark</w:t>
            </w:r>
            <w:r>
              <w:rPr>
                <w:rFonts w:ascii="Arial" w:eastAsia="DengXian" w:hAnsi="Arial" w:cs="Arial"/>
                <w:sz w:val="24"/>
                <w:szCs w:val="24"/>
              </w:rPr>
              <w:t>et</w:t>
            </w:r>
            <w:r w:rsidRPr="00D30B37">
              <w:rPr>
                <w:rFonts w:ascii="Arial" w:eastAsia="DengXian" w:hAnsi="Arial" w:cs="Arial"/>
                <w:sz w:val="24"/>
                <w:szCs w:val="24"/>
              </w:rPr>
              <w:t xml:space="preserve"> failure)? </w:t>
            </w:r>
            <w:r w:rsidRPr="00946CE9">
              <w:rPr>
                <w:rFonts w:ascii="Arial" w:eastAsia="DengXian" w:hAnsi="Arial" w:cs="Arial"/>
                <w:sz w:val="24"/>
                <w:szCs w:val="24"/>
              </w:rPr>
              <w:t>(</w:t>
            </w:r>
            <w:r>
              <w:rPr>
                <w:rFonts w:ascii="Arial" w:eastAsia="DengXian" w:hAnsi="Arial" w:cs="Arial"/>
                <w:sz w:val="24"/>
                <w:szCs w:val="24"/>
              </w:rPr>
              <w:t xml:space="preserve">Limit 250 </w:t>
            </w:r>
            <w:r w:rsidRPr="00946CE9">
              <w:rPr>
                <w:rFonts w:ascii="Arial" w:eastAsia="DengXian" w:hAnsi="Arial" w:cs="Arial"/>
                <w:sz w:val="24"/>
                <w:szCs w:val="24"/>
              </w:rPr>
              <w:t>word</w:t>
            </w:r>
            <w:r>
              <w:rPr>
                <w:rFonts w:ascii="Arial" w:eastAsia="DengXian" w:hAnsi="Arial" w:cs="Arial"/>
                <w:sz w:val="24"/>
                <w:szCs w:val="24"/>
              </w:rPr>
              <w:t>s</w:t>
            </w:r>
            <w:r w:rsidRPr="00946CE9">
              <w:rPr>
                <w:rFonts w:ascii="Arial" w:eastAsia="DengXian" w:hAnsi="Arial" w:cs="Arial"/>
                <w:sz w:val="24"/>
                <w:szCs w:val="24"/>
              </w:rPr>
              <w:t>)</w:t>
            </w:r>
          </w:p>
          <w:p w14:paraId="1AB85379" w14:textId="77777777" w:rsidR="00264BC8" w:rsidRPr="00D30B37" w:rsidRDefault="00264BC8" w:rsidP="003E1811">
            <w:pPr>
              <w:rPr>
                <w:rFonts w:ascii="Arial" w:eastAsia="DengXian" w:hAnsi="Arial" w:cs="Arial"/>
                <w:sz w:val="24"/>
                <w:szCs w:val="24"/>
              </w:rPr>
            </w:pPr>
          </w:p>
        </w:tc>
      </w:tr>
      <w:tr w:rsidR="00264BC8" w:rsidRPr="00D30B37" w14:paraId="178B85BC" w14:textId="77777777" w:rsidTr="003E1811">
        <w:trPr>
          <w:trHeight w:val="143"/>
        </w:trPr>
        <w:tc>
          <w:tcPr>
            <w:tcW w:w="9652" w:type="dxa"/>
            <w:gridSpan w:val="2"/>
            <w:shd w:val="clear" w:color="auto" w:fill="FFFFFF" w:themeFill="background1"/>
          </w:tcPr>
          <w:p w14:paraId="0802C813" w14:textId="77777777" w:rsidR="00264BC8" w:rsidRDefault="00264BC8" w:rsidP="003E1811">
            <w:pPr>
              <w:pStyle w:val="ListParagraph"/>
              <w:numPr>
                <w:ilvl w:val="0"/>
                <w:numId w:val="24"/>
              </w:numPr>
              <w:suppressAutoHyphens/>
              <w:autoSpaceDN w:val="0"/>
              <w:contextualSpacing w:val="0"/>
              <w:textAlignment w:val="baseline"/>
              <w:rPr>
                <w:rFonts w:ascii="Arial" w:eastAsia="DengXian" w:hAnsi="Arial"/>
                <w:sz w:val="24"/>
                <w:szCs w:val="24"/>
              </w:rPr>
            </w:pPr>
            <w:r>
              <w:rPr>
                <w:rFonts w:ascii="Arial" w:eastAsia="DengXian" w:hAnsi="Arial"/>
                <w:sz w:val="24"/>
                <w:szCs w:val="24"/>
              </w:rPr>
              <w:t>incubator facilities of this nature are not attractive to private sector investors as they do not generate a substantial return on investment</w:t>
            </w:r>
          </w:p>
          <w:p w14:paraId="6DC238CC" w14:textId="77777777" w:rsidR="00264BC8" w:rsidRDefault="00264BC8" w:rsidP="003E1811">
            <w:pPr>
              <w:pStyle w:val="ListParagraph"/>
              <w:numPr>
                <w:ilvl w:val="0"/>
                <w:numId w:val="24"/>
              </w:numPr>
              <w:suppressAutoHyphens/>
              <w:autoSpaceDN w:val="0"/>
              <w:contextualSpacing w:val="0"/>
              <w:textAlignment w:val="baseline"/>
              <w:rPr>
                <w:rFonts w:ascii="Arial" w:eastAsia="DengXian" w:hAnsi="Arial"/>
                <w:sz w:val="24"/>
                <w:szCs w:val="24"/>
              </w:rPr>
            </w:pPr>
            <w:r>
              <w:rPr>
                <w:rFonts w:ascii="Arial" w:eastAsia="DengXian" w:hAnsi="Arial"/>
                <w:sz w:val="24"/>
                <w:szCs w:val="24"/>
              </w:rPr>
              <w:t>there is evidence that demand out-weighs supply for incubation facilities of this nature</w:t>
            </w:r>
          </w:p>
          <w:p w14:paraId="4F09D748" w14:textId="77777777" w:rsidR="00264BC8" w:rsidRDefault="00264BC8" w:rsidP="003E1811">
            <w:pPr>
              <w:pStyle w:val="ListParagraph"/>
              <w:numPr>
                <w:ilvl w:val="0"/>
                <w:numId w:val="24"/>
              </w:numPr>
              <w:suppressAutoHyphens/>
              <w:autoSpaceDN w:val="0"/>
              <w:contextualSpacing w:val="0"/>
              <w:textAlignment w:val="baseline"/>
              <w:rPr>
                <w:rFonts w:ascii="Arial" w:eastAsia="DengXian" w:hAnsi="Arial"/>
                <w:sz w:val="24"/>
                <w:szCs w:val="24"/>
              </w:rPr>
            </w:pPr>
            <w:r>
              <w:rPr>
                <w:rFonts w:ascii="Arial" w:eastAsia="DengXian" w:hAnsi="Arial"/>
                <w:sz w:val="24"/>
                <w:szCs w:val="24"/>
              </w:rPr>
              <w:t>there is a need to kick start investment in derelict properties and provide a catalyst for further future investment in the town centre</w:t>
            </w:r>
          </w:p>
          <w:p w14:paraId="4794B1A8" w14:textId="71E4E43A" w:rsidR="00264BC8" w:rsidRDefault="00264BC8" w:rsidP="003E1811">
            <w:pPr>
              <w:pStyle w:val="ListParagraph"/>
              <w:numPr>
                <w:ilvl w:val="0"/>
                <w:numId w:val="24"/>
              </w:numPr>
              <w:suppressAutoHyphens/>
              <w:autoSpaceDN w:val="0"/>
              <w:contextualSpacing w:val="0"/>
              <w:textAlignment w:val="baseline"/>
              <w:rPr>
                <w:rFonts w:ascii="Arial" w:eastAsia="DengXian" w:hAnsi="Arial"/>
                <w:sz w:val="24"/>
                <w:szCs w:val="24"/>
              </w:rPr>
            </w:pPr>
            <w:r>
              <w:rPr>
                <w:rFonts w:ascii="Arial" w:eastAsia="DengXian" w:hAnsi="Arial"/>
                <w:sz w:val="24"/>
                <w:szCs w:val="24"/>
              </w:rPr>
              <w:t>the proposed Strule Education Campus</w:t>
            </w:r>
            <w:r w:rsidR="009522A4">
              <w:rPr>
                <w:rFonts w:ascii="Arial" w:eastAsia="DengXian" w:hAnsi="Arial"/>
                <w:sz w:val="24"/>
                <w:szCs w:val="24"/>
              </w:rPr>
              <w:t xml:space="preserve"> to be completed in 2025</w:t>
            </w:r>
            <w:r>
              <w:rPr>
                <w:rFonts w:ascii="Arial" w:eastAsia="DengXian" w:hAnsi="Arial"/>
                <w:sz w:val="24"/>
                <w:szCs w:val="24"/>
              </w:rPr>
              <w:t xml:space="preserve"> will create significant addition</w:t>
            </w:r>
            <w:r w:rsidR="009522A4">
              <w:rPr>
                <w:rFonts w:ascii="Arial" w:eastAsia="DengXian" w:hAnsi="Arial"/>
                <w:sz w:val="24"/>
                <w:szCs w:val="24"/>
              </w:rPr>
              <w:t>al</w:t>
            </w:r>
            <w:r>
              <w:rPr>
                <w:rFonts w:ascii="Arial" w:eastAsia="DengXian" w:hAnsi="Arial"/>
                <w:sz w:val="24"/>
                <w:szCs w:val="24"/>
              </w:rPr>
              <w:t xml:space="preserve"> vacant properties in the town centre and will exasperate an already high level of dereliction/vacancies</w:t>
            </w:r>
          </w:p>
          <w:p w14:paraId="2E706554" w14:textId="6888D5D7" w:rsidR="00264BC8" w:rsidRPr="008855EB" w:rsidRDefault="00264BC8" w:rsidP="003E1811">
            <w:pPr>
              <w:pStyle w:val="ListParagraph"/>
              <w:numPr>
                <w:ilvl w:val="0"/>
                <w:numId w:val="24"/>
              </w:numPr>
              <w:suppressAutoHyphens/>
              <w:autoSpaceDN w:val="0"/>
              <w:contextualSpacing w:val="0"/>
              <w:textAlignment w:val="baseline"/>
              <w:rPr>
                <w:rFonts w:ascii="Arial" w:eastAsia="DengXian" w:hAnsi="Arial"/>
                <w:sz w:val="24"/>
                <w:szCs w:val="24"/>
              </w:rPr>
            </w:pPr>
            <w:proofErr w:type="gramStart"/>
            <w:r>
              <w:rPr>
                <w:rFonts w:ascii="Arial" w:eastAsia="DengXian" w:hAnsi="Arial"/>
                <w:sz w:val="24"/>
                <w:szCs w:val="24"/>
              </w:rPr>
              <w:t>there</w:t>
            </w:r>
            <w:proofErr w:type="gramEnd"/>
            <w:r>
              <w:rPr>
                <w:rFonts w:ascii="Arial" w:eastAsia="DengXian" w:hAnsi="Arial"/>
                <w:sz w:val="24"/>
                <w:szCs w:val="24"/>
              </w:rPr>
              <w:t xml:space="preserve"> has historically been poor education to industry linkages in the region and there is an opportunity for the EIDH to address this through partnership working with South West College which </w:t>
            </w:r>
            <w:r w:rsidRPr="00B82EE1">
              <w:rPr>
                <w:rFonts w:ascii="Arial" w:eastAsia="DengXian" w:hAnsi="Arial" w:cs="Arial"/>
                <w:sz w:val="24"/>
                <w:szCs w:val="24"/>
              </w:rPr>
              <w:t xml:space="preserve">has an IDEA centre to support the development of new products and processes. </w:t>
            </w:r>
            <w:r w:rsidRPr="00B82EE1">
              <w:rPr>
                <w:rFonts w:ascii="Arial" w:eastAsia="Calibri" w:hAnsi="Arial" w:cs="Arial"/>
                <w:sz w:val="24"/>
                <w:szCs w:val="24"/>
              </w:rPr>
              <w:t>The proposed EIDH will support this on the basis that it will provide business incubation workspace to which College students can graduate</w:t>
            </w:r>
          </w:p>
          <w:p w14:paraId="28EC258D" w14:textId="11EA44B2" w:rsidR="00264BC8" w:rsidRPr="00B82EE1" w:rsidRDefault="00264BC8" w:rsidP="003E1811">
            <w:pPr>
              <w:pStyle w:val="ListParagraph"/>
              <w:numPr>
                <w:ilvl w:val="0"/>
                <w:numId w:val="24"/>
              </w:numPr>
              <w:suppressAutoHyphens/>
              <w:autoSpaceDN w:val="0"/>
              <w:contextualSpacing w:val="0"/>
              <w:textAlignment w:val="baseline"/>
              <w:rPr>
                <w:rFonts w:ascii="Arial" w:eastAsia="DengXian" w:hAnsi="Arial"/>
                <w:sz w:val="24"/>
                <w:szCs w:val="24"/>
              </w:rPr>
            </w:pPr>
            <w:proofErr w:type="gramStart"/>
            <w:r>
              <w:rPr>
                <w:rFonts w:ascii="Arial" w:eastAsia="DengXian" w:hAnsi="Arial"/>
                <w:sz w:val="24"/>
                <w:szCs w:val="24"/>
              </w:rPr>
              <w:t>there</w:t>
            </w:r>
            <w:proofErr w:type="gramEnd"/>
            <w:r>
              <w:rPr>
                <w:rFonts w:ascii="Arial" w:eastAsia="DengXian" w:hAnsi="Arial"/>
                <w:sz w:val="24"/>
                <w:szCs w:val="24"/>
              </w:rPr>
              <w:t xml:space="preserve"> is a need to address the imbalance in investment between the East and the West of Northern Ireland. </w:t>
            </w:r>
            <w:r w:rsidRPr="00B82EE1">
              <w:rPr>
                <w:rFonts w:ascii="Arial" w:eastAsia="Calibri" w:hAnsi="Arial" w:cs="Arial"/>
                <w:sz w:val="24"/>
                <w:szCs w:val="24"/>
              </w:rPr>
              <w:t>There are a number of precedent projects that have received public funding and that focus on the provision of business incubation space for creative, digital, technology and knowledge-based sectors. However, these are in the cities of Belfast a</w:t>
            </w:r>
            <w:r w:rsidR="009522A4">
              <w:rPr>
                <w:rFonts w:ascii="Arial" w:eastAsia="Calibri" w:hAnsi="Arial" w:cs="Arial"/>
                <w:sz w:val="24"/>
                <w:szCs w:val="24"/>
              </w:rPr>
              <w:t>nd Derry and not in rural towns</w:t>
            </w:r>
          </w:p>
          <w:p w14:paraId="06696A7E" w14:textId="53F9061C" w:rsidR="00264BC8" w:rsidRDefault="00264BC8" w:rsidP="003E1811">
            <w:pPr>
              <w:pStyle w:val="ListParagraph"/>
              <w:numPr>
                <w:ilvl w:val="0"/>
                <w:numId w:val="24"/>
              </w:numPr>
              <w:suppressAutoHyphens/>
              <w:autoSpaceDN w:val="0"/>
              <w:contextualSpacing w:val="0"/>
              <w:textAlignment w:val="baseline"/>
              <w:rPr>
                <w:rFonts w:ascii="Arial" w:eastAsia="DengXian" w:hAnsi="Arial"/>
                <w:sz w:val="24"/>
                <w:szCs w:val="24"/>
              </w:rPr>
            </w:pPr>
            <w:r>
              <w:rPr>
                <w:rFonts w:ascii="Arial" w:eastAsia="DengXian" w:hAnsi="Arial"/>
                <w:sz w:val="24"/>
                <w:szCs w:val="24"/>
              </w:rPr>
              <w:t>The proposed project will lead to the creation of 50 new businesses and 250 new jobs in the local area and the associated salaries and disposable income</w:t>
            </w:r>
            <w:r w:rsidR="009522A4">
              <w:rPr>
                <w:rFonts w:ascii="Arial" w:eastAsia="DengXian" w:hAnsi="Arial"/>
                <w:sz w:val="24"/>
                <w:szCs w:val="24"/>
              </w:rPr>
              <w:t xml:space="preserve"> will contribute significantly to the local economy</w:t>
            </w:r>
          </w:p>
          <w:p w14:paraId="15271634" w14:textId="77777777" w:rsidR="00264BC8" w:rsidRPr="00D30B37" w:rsidRDefault="00264BC8" w:rsidP="003E1811">
            <w:pPr>
              <w:rPr>
                <w:rFonts w:ascii="Arial" w:eastAsia="DengXian" w:hAnsi="Arial" w:cs="Arial"/>
                <w:sz w:val="24"/>
                <w:szCs w:val="24"/>
              </w:rPr>
            </w:pPr>
          </w:p>
        </w:tc>
      </w:tr>
      <w:tr w:rsidR="00264BC8" w:rsidRPr="00D30B37" w14:paraId="45AE4D03" w14:textId="77777777" w:rsidTr="003E1811">
        <w:trPr>
          <w:trHeight w:val="143"/>
        </w:trPr>
        <w:tc>
          <w:tcPr>
            <w:tcW w:w="9652" w:type="dxa"/>
            <w:gridSpan w:val="2"/>
            <w:shd w:val="clear" w:color="auto" w:fill="FFFFFF" w:themeFill="background1"/>
          </w:tcPr>
          <w:p w14:paraId="5E9643A7" w14:textId="77777777" w:rsidR="00264BC8" w:rsidRPr="006A55B1" w:rsidRDefault="00264BC8" w:rsidP="003E1811">
            <w:pPr>
              <w:rPr>
                <w:rFonts w:ascii="Arial" w:hAnsi="Arial" w:cs="Arial"/>
                <w:b/>
                <w:sz w:val="24"/>
                <w:szCs w:val="24"/>
              </w:rPr>
            </w:pPr>
            <w:proofErr w:type="gramStart"/>
            <w:r w:rsidRPr="006A55B1">
              <w:rPr>
                <w:rFonts w:ascii="Arial" w:eastAsia="DengXian" w:hAnsi="Arial" w:cs="Arial"/>
                <w:sz w:val="24"/>
                <w:szCs w:val="24"/>
              </w:rPr>
              <w:lastRenderedPageBreak/>
              <w:t>4.3c  Please</w:t>
            </w:r>
            <w:proofErr w:type="gramEnd"/>
            <w:r w:rsidRPr="006A55B1">
              <w:rPr>
                <w:rFonts w:ascii="Arial" w:eastAsia="DengXian" w:hAnsi="Arial" w:cs="Arial"/>
                <w:sz w:val="24"/>
                <w:szCs w:val="24"/>
              </w:rPr>
              <w:t xml:space="preserve"> set out a clear explanation on what you are proposing to invest in and why the proposed interventions in the bid will address those challenges and barriers with evidence to support that explanation.  As part of this, we would expect to understand the rationale for the </w:t>
            </w:r>
            <w:r w:rsidRPr="00431549">
              <w:rPr>
                <w:rFonts w:ascii="Arial" w:eastAsia="DengXian" w:hAnsi="Arial" w:cs="Arial"/>
                <w:sz w:val="24"/>
                <w:szCs w:val="24"/>
              </w:rPr>
              <w:t>location.</w:t>
            </w:r>
            <w:r w:rsidRPr="006A55B1">
              <w:rPr>
                <w:rFonts w:ascii="Arial" w:eastAsia="DengXian" w:hAnsi="Arial" w:cs="Arial"/>
                <w:sz w:val="24"/>
                <w:szCs w:val="24"/>
              </w:rPr>
              <w:t xml:space="preserve"> (Limit 500 words)</w:t>
            </w:r>
          </w:p>
        </w:tc>
      </w:tr>
      <w:tr w:rsidR="00264BC8" w:rsidRPr="00D30B37" w14:paraId="7D587B4A" w14:textId="77777777" w:rsidTr="003E1811">
        <w:trPr>
          <w:trHeight w:val="143"/>
        </w:trPr>
        <w:tc>
          <w:tcPr>
            <w:tcW w:w="9652" w:type="dxa"/>
            <w:gridSpan w:val="2"/>
            <w:shd w:val="clear" w:color="auto" w:fill="FFFFFF" w:themeFill="background1"/>
          </w:tcPr>
          <w:p w14:paraId="4ACD42C8" w14:textId="77777777" w:rsidR="00264BC8" w:rsidRDefault="00264BC8" w:rsidP="003E1811">
            <w:pPr>
              <w:rPr>
                <w:rFonts w:ascii="Arial" w:eastAsia="DengXian" w:hAnsi="Arial"/>
                <w:sz w:val="24"/>
                <w:szCs w:val="24"/>
              </w:rPr>
            </w:pPr>
          </w:p>
          <w:p w14:paraId="3F87D291" w14:textId="77777777" w:rsidR="00264BC8" w:rsidRDefault="00264BC8" w:rsidP="003E1811">
            <w:pPr>
              <w:jc w:val="both"/>
              <w:rPr>
                <w:rFonts w:ascii="Arial" w:eastAsia="Times New Roman" w:hAnsi="Arial"/>
                <w:sz w:val="24"/>
                <w:szCs w:val="24"/>
                <w:lang w:eastAsia="en-GB"/>
              </w:rPr>
            </w:pPr>
            <w:r>
              <w:rPr>
                <w:rFonts w:ascii="Arial" w:eastAsia="Times New Roman" w:hAnsi="Arial"/>
                <w:sz w:val="24"/>
                <w:szCs w:val="24"/>
                <w:lang w:eastAsia="en-GB"/>
              </w:rPr>
              <w:t>The proposal is the complete renovation and refurbishment of a derelict property in Omagh Town Centre to create an EIDH that will support:</w:t>
            </w:r>
          </w:p>
          <w:p w14:paraId="58A5CB55" w14:textId="77777777" w:rsidR="00264BC8" w:rsidRDefault="00264BC8" w:rsidP="003E1811">
            <w:pPr>
              <w:jc w:val="both"/>
              <w:rPr>
                <w:rFonts w:ascii="Arial" w:eastAsia="Times New Roman" w:hAnsi="Arial"/>
                <w:sz w:val="24"/>
                <w:szCs w:val="24"/>
                <w:lang w:eastAsia="en-GB"/>
              </w:rPr>
            </w:pPr>
          </w:p>
          <w:p w14:paraId="6B7660BB" w14:textId="77777777" w:rsidR="00264BC8" w:rsidRDefault="00264BC8" w:rsidP="003E1811">
            <w:pPr>
              <w:pStyle w:val="ListParagraph"/>
              <w:numPr>
                <w:ilvl w:val="0"/>
                <w:numId w:val="25"/>
              </w:numPr>
              <w:autoSpaceDN w:val="0"/>
              <w:contextualSpacing w:val="0"/>
              <w:jc w:val="both"/>
              <w:rPr>
                <w:rFonts w:ascii="Arial" w:eastAsia="Times New Roman" w:hAnsi="Arial"/>
                <w:sz w:val="24"/>
                <w:szCs w:val="24"/>
                <w:lang w:eastAsia="en-GB"/>
              </w:rPr>
            </w:pPr>
            <w:r>
              <w:rPr>
                <w:rFonts w:ascii="Arial" w:eastAsia="Times New Roman" w:hAnsi="Arial"/>
                <w:sz w:val="24"/>
                <w:szCs w:val="24"/>
                <w:lang w:eastAsia="en-GB"/>
              </w:rPr>
              <w:t xml:space="preserve">Improvement in the level of vacancies and dereliction in Omagh Town Centre </w:t>
            </w:r>
          </w:p>
          <w:p w14:paraId="3769D281" w14:textId="27050AC6" w:rsidR="00264BC8" w:rsidRDefault="0055397A" w:rsidP="003E1811">
            <w:pPr>
              <w:pStyle w:val="ListParagraph"/>
              <w:numPr>
                <w:ilvl w:val="0"/>
                <w:numId w:val="25"/>
              </w:numPr>
              <w:autoSpaceDN w:val="0"/>
              <w:contextualSpacing w:val="0"/>
              <w:jc w:val="both"/>
              <w:rPr>
                <w:rFonts w:ascii="Arial" w:eastAsia="Times New Roman" w:hAnsi="Arial"/>
                <w:sz w:val="24"/>
                <w:szCs w:val="24"/>
                <w:lang w:eastAsia="en-GB"/>
              </w:rPr>
            </w:pPr>
            <w:r>
              <w:rPr>
                <w:rFonts w:ascii="Arial" w:eastAsia="Times New Roman" w:hAnsi="Arial"/>
                <w:sz w:val="24"/>
                <w:szCs w:val="24"/>
                <w:lang w:eastAsia="en-GB"/>
              </w:rPr>
              <w:t>Create</w:t>
            </w:r>
            <w:r w:rsidR="00264BC8">
              <w:rPr>
                <w:rFonts w:ascii="Arial" w:eastAsia="Times New Roman" w:hAnsi="Arial"/>
                <w:sz w:val="24"/>
                <w:szCs w:val="24"/>
                <w:lang w:eastAsia="en-GB"/>
              </w:rPr>
              <w:t xml:space="preserve"> the conditions to transform the local economy and provide growth for the benefit of everyone. </w:t>
            </w:r>
          </w:p>
          <w:p w14:paraId="71BD8058" w14:textId="27F9CF76" w:rsidR="00264BC8" w:rsidRDefault="00264BC8" w:rsidP="003E1811">
            <w:pPr>
              <w:pStyle w:val="ListParagraph"/>
              <w:numPr>
                <w:ilvl w:val="0"/>
                <w:numId w:val="25"/>
              </w:numPr>
              <w:autoSpaceDN w:val="0"/>
              <w:contextualSpacing w:val="0"/>
              <w:jc w:val="both"/>
            </w:pPr>
            <w:r>
              <w:rPr>
                <w:rFonts w:ascii="Arial" w:eastAsia="Times New Roman" w:hAnsi="Arial"/>
                <w:sz w:val="24"/>
                <w:szCs w:val="24"/>
                <w:lang w:eastAsia="en-GB"/>
              </w:rPr>
              <w:t>Social inclusion, e</w:t>
            </w:r>
            <w:r w:rsidR="0055397A">
              <w:rPr>
                <w:rFonts w:ascii="Arial" w:eastAsia="Times New Roman" w:hAnsi="Arial"/>
                <w:sz w:val="24"/>
                <w:szCs w:val="24"/>
                <w:lang w:eastAsia="en-GB"/>
              </w:rPr>
              <w:t>quality in educational outcomes and</w:t>
            </w:r>
            <w:r>
              <w:rPr>
                <w:rFonts w:ascii="Arial" w:eastAsia="Times New Roman" w:hAnsi="Arial"/>
                <w:sz w:val="24"/>
                <w:szCs w:val="24"/>
                <w:lang w:eastAsia="en-GB"/>
              </w:rPr>
              <w:t xml:space="preserve"> equality in economic outcomes. </w:t>
            </w:r>
          </w:p>
          <w:p w14:paraId="0DF195E0" w14:textId="77777777" w:rsidR="00264BC8" w:rsidRDefault="00264BC8" w:rsidP="003E1811">
            <w:pPr>
              <w:pStyle w:val="ListParagraph"/>
              <w:numPr>
                <w:ilvl w:val="0"/>
                <w:numId w:val="25"/>
              </w:numPr>
              <w:autoSpaceDN w:val="0"/>
              <w:contextualSpacing w:val="0"/>
              <w:jc w:val="both"/>
              <w:rPr>
                <w:rFonts w:ascii="Arial" w:eastAsia="Times New Roman" w:hAnsi="Arial"/>
                <w:sz w:val="24"/>
                <w:szCs w:val="24"/>
                <w:lang w:eastAsia="en-GB"/>
              </w:rPr>
            </w:pPr>
            <w:r>
              <w:rPr>
                <w:rFonts w:ascii="Arial" w:eastAsia="Times New Roman" w:hAnsi="Arial"/>
                <w:sz w:val="24"/>
                <w:szCs w:val="24"/>
                <w:lang w:eastAsia="en-GB"/>
              </w:rPr>
              <w:t>Intervention and support for individuals and communities experiencing deprivation and giving people opportunities to fulfil their potential.</w:t>
            </w:r>
          </w:p>
          <w:p w14:paraId="080F670E" w14:textId="77777777" w:rsidR="00264BC8" w:rsidRDefault="00264BC8" w:rsidP="003E1811">
            <w:pPr>
              <w:pStyle w:val="ListParagraph"/>
              <w:numPr>
                <w:ilvl w:val="0"/>
                <w:numId w:val="25"/>
              </w:numPr>
              <w:autoSpaceDN w:val="0"/>
              <w:contextualSpacing w:val="0"/>
              <w:jc w:val="both"/>
              <w:rPr>
                <w:rFonts w:ascii="Arial" w:eastAsia="Times New Roman" w:hAnsi="Arial"/>
                <w:sz w:val="24"/>
                <w:szCs w:val="24"/>
                <w:lang w:eastAsia="en-GB"/>
              </w:rPr>
            </w:pPr>
            <w:r>
              <w:rPr>
                <w:rFonts w:ascii="Arial" w:eastAsia="Times New Roman" w:hAnsi="Arial"/>
                <w:sz w:val="24"/>
                <w:szCs w:val="24"/>
                <w:lang w:eastAsia="en-GB"/>
              </w:rPr>
              <w:t>Job creation; reduction in economic inactivity; increase in employability and skills; regional balance; increase in graduate employment</w:t>
            </w:r>
          </w:p>
          <w:p w14:paraId="51F12BCC" w14:textId="77777777" w:rsidR="00264BC8" w:rsidRDefault="00264BC8" w:rsidP="003E1811">
            <w:pPr>
              <w:pStyle w:val="ListParagraph"/>
              <w:numPr>
                <w:ilvl w:val="0"/>
                <w:numId w:val="25"/>
              </w:numPr>
              <w:autoSpaceDN w:val="0"/>
              <w:contextualSpacing w:val="0"/>
              <w:jc w:val="both"/>
              <w:rPr>
                <w:rFonts w:ascii="Arial" w:eastAsia="Times New Roman" w:hAnsi="Arial"/>
                <w:sz w:val="24"/>
                <w:szCs w:val="24"/>
                <w:lang w:eastAsia="en-GB"/>
              </w:rPr>
            </w:pPr>
            <w:r>
              <w:rPr>
                <w:rFonts w:ascii="Arial" w:eastAsia="Times New Roman" w:hAnsi="Arial"/>
                <w:sz w:val="24"/>
                <w:szCs w:val="24"/>
                <w:lang w:eastAsia="en-GB"/>
              </w:rPr>
              <w:t>Increased wellbeing, quality jobs, attractive employment opportunities, increased levels of health, confidence, self-respect and social inclusion</w:t>
            </w:r>
          </w:p>
          <w:p w14:paraId="2C2A154A" w14:textId="6A25766E" w:rsidR="00264BC8" w:rsidRDefault="00264BC8" w:rsidP="003E1811">
            <w:pPr>
              <w:pStyle w:val="ListParagraph"/>
              <w:numPr>
                <w:ilvl w:val="0"/>
                <w:numId w:val="25"/>
              </w:numPr>
              <w:autoSpaceDN w:val="0"/>
              <w:contextualSpacing w:val="0"/>
              <w:jc w:val="both"/>
            </w:pPr>
            <w:r>
              <w:rPr>
                <w:rFonts w:ascii="Arial" w:eastAsia="Times New Roman" w:hAnsi="Arial"/>
                <w:sz w:val="24"/>
                <w:szCs w:val="24"/>
                <w:lang w:eastAsia="en-GB"/>
              </w:rPr>
              <w:t xml:space="preserve">Action is taken to enable more young people to gain qualifications; and improve the outcomes for young people living in deprived areas; </w:t>
            </w:r>
            <w:r w:rsidR="0055397A">
              <w:rPr>
                <w:rFonts w:ascii="Arial" w:eastAsia="Times New Roman" w:hAnsi="Arial"/>
                <w:sz w:val="24"/>
                <w:szCs w:val="24"/>
                <w:lang w:eastAsia="en-GB"/>
              </w:rPr>
              <w:t xml:space="preserve">and increase in the </w:t>
            </w:r>
            <w:r>
              <w:rPr>
                <w:rFonts w:ascii="Arial" w:eastAsia="Times New Roman" w:hAnsi="Arial"/>
                <w:sz w:val="24"/>
                <w:szCs w:val="24"/>
                <w:lang w:eastAsia="en-GB"/>
              </w:rPr>
              <w:t>number of students (2</w:t>
            </w:r>
            <w:r>
              <w:rPr>
                <w:rFonts w:ascii="Arial" w:eastAsia="Times New Roman" w:hAnsi="Arial"/>
                <w:sz w:val="24"/>
                <w:szCs w:val="24"/>
                <w:vertAlign w:val="superscript"/>
                <w:lang w:eastAsia="en-GB"/>
              </w:rPr>
              <w:t>nd</w:t>
            </w:r>
            <w:r>
              <w:rPr>
                <w:rFonts w:ascii="Arial" w:eastAsia="Times New Roman" w:hAnsi="Arial"/>
                <w:sz w:val="24"/>
                <w:szCs w:val="24"/>
                <w:lang w:eastAsia="en-GB"/>
              </w:rPr>
              <w:t xml:space="preserve"> and 3</w:t>
            </w:r>
            <w:r>
              <w:rPr>
                <w:rFonts w:ascii="Arial" w:eastAsia="Times New Roman" w:hAnsi="Arial"/>
                <w:sz w:val="24"/>
                <w:szCs w:val="24"/>
                <w:vertAlign w:val="superscript"/>
                <w:lang w:eastAsia="en-GB"/>
              </w:rPr>
              <w:t>rd</w:t>
            </w:r>
            <w:r>
              <w:rPr>
                <w:rFonts w:ascii="Arial" w:eastAsia="Times New Roman" w:hAnsi="Arial"/>
                <w:sz w:val="24"/>
                <w:szCs w:val="24"/>
                <w:lang w:eastAsia="en-GB"/>
              </w:rPr>
              <w:t xml:space="preserve"> level) exposed to enterprise</w:t>
            </w:r>
          </w:p>
          <w:p w14:paraId="657F8C1A" w14:textId="77777777" w:rsidR="00264BC8" w:rsidRDefault="00264BC8" w:rsidP="003E1811">
            <w:pPr>
              <w:pStyle w:val="ListParagraph"/>
              <w:numPr>
                <w:ilvl w:val="0"/>
                <w:numId w:val="25"/>
              </w:numPr>
              <w:autoSpaceDN w:val="0"/>
              <w:contextualSpacing w:val="0"/>
              <w:jc w:val="both"/>
              <w:rPr>
                <w:rFonts w:ascii="Arial" w:eastAsia="Times New Roman" w:hAnsi="Arial"/>
                <w:sz w:val="24"/>
                <w:szCs w:val="24"/>
                <w:lang w:eastAsia="en-GB"/>
              </w:rPr>
            </w:pPr>
            <w:r>
              <w:rPr>
                <w:rFonts w:ascii="Arial" w:eastAsia="Times New Roman" w:hAnsi="Arial"/>
                <w:sz w:val="24"/>
                <w:szCs w:val="24"/>
                <w:lang w:eastAsia="en-GB"/>
              </w:rPr>
              <w:t>Increased volume of incubation space available in Omagh.</w:t>
            </w:r>
          </w:p>
          <w:p w14:paraId="692EA193" w14:textId="5BD3224C" w:rsidR="00264BC8" w:rsidRDefault="00264BC8" w:rsidP="003E1811">
            <w:pPr>
              <w:pStyle w:val="ListParagraph"/>
              <w:numPr>
                <w:ilvl w:val="0"/>
                <w:numId w:val="25"/>
              </w:numPr>
              <w:autoSpaceDN w:val="0"/>
              <w:contextualSpacing w:val="0"/>
              <w:jc w:val="both"/>
              <w:rPr>
                <w:rFonts w:ascii="Arial" w:eastAsia="Times New Roman" w:hAnsi="Arial"/>
                <w:sz w:val="24"/>
                <w:szCs w:val="24"/>
                <w:lang w:eastAsia="en-GB"/>
              </w:rPr>
            </w:pPr>
            <w:r>
              <w:rPr>
                <w:rFonts w:ascii="Arial" w:eastAsia="Times New Roman" w:hAnsi="Arial"/>
                <w:sz w:val="24"/>
                <w:szCs w:val="24"/>
                <w:lang w:eastAsia="en-GB"/>
              </w:rPr>
              <w:t xml:space="preserve">Number of tenants supported through incubation units in Omagh </w:t>
            </w:r>
            <w:r w:rsidR="0055397A">
              <w:rPr>
                <w:rFonts w:ascii="Arial" w:eastAsia="Times New Roman" w:hAnsi="Arial"/>
                <w:sz w:val="24"/>
                <w:szCs w:val="24"/>
                <w:lang w:eastAsia="en-GB"/>
              </w:rPr>
              <w:t>and therefore an increase in job creation</w:t>
            </w:r>
          </w:p>
          <w:p w14:paraId="3CF98654" w14:textId="28FD1E95" w:rsidR="00264BC8" w:rsidRDefault="00264BC8" w:rsidP="003E1811">
            <w:pPr>
              <w:pStyle w:val="ListParagraph"/>
              <w:numPr>
                <w:ilvl w:val="0"/>
                <w:numId w:val="25"/>
              </w:numPr>
              <w:autoSpaceDN w:val="0"/>
              <w:contextualSpacing w:val="0"/>
              <w:jc w:val="both"/>
            </w:pPr>
            <w:r>
              <w:rPr>
                <w:rFonts w:ascii="Arial" w:eastAsia="Times New Roman" w:hAnsi="Arial"/>
                <w:sz w:val="24"/>
                <w:szCs w:val="24"/>
                <w:lang w:eastAsia="en-GB"/>
              </w:rPr>
              <w:t>Ability to regenerate a previously key site on th</w:t>
            </w:r>
            <w:r w:rsidR="0055397A">
              <w:rPr>
                <w:rFonts w:ascii="Arial" w:eastAsia="Times New Roman" w:hAnsi="Arial"/>
                <w:sz w:val="24"/>
                <w:szCs w:val="24"/>
                <w:lang w:eastAsia="en-GB"/>
              </w:rPr>
              <w:t>e outskirts of the town centre and contribute to town centre regeneration</w:t>
            </w:r>
          </w:p>
          <w:p w14:paraId="4BA31D01" w14:textId="53E93F49" w:rsidR="00264BC8" w:rsidRDefault="00264BC8" w:rsidP="003E1811">
            <w:pPr>
              <w:pStyle w:val="ListParagraph"/>
              <w:numPr>
                <w:ilvl w:val="0"/>
                <w:numId w:val="25"/>
              </w:numPr>
              <w:autoSpaceDN w:val="0"/>
              <w:contextualSpacing w:val="0"/>
              <w:jc w:val="both"/>
            </w:pPr>
            <w:r>
              <w:rPr>
                <w:rFonts w:ascii="Arial" w:eastAsia="Times New Roman" w:hAnsi="Arial"/>
                <w:sz w:val="24"/>
                <w:szCs w:val="24"/>
                <w:lang w:eastAsia="en-GB"/>
              </w:rPr>
              <w:t>Contributing to Neighbourhood Renewal and social inclusion</w:t>
            </w:r>
            <w:r w:rsidR="0055397A">
              <w:rPr>
                <w:rFonts w:ascii="Arial" w:eastAsia="Times New Roman" w:hAnsi="Arial"/>
                <w:sz w:val="24"/>
                <w:szCs w:val="24"/>
                <w:lang w:eastAsia="en-GB"/>
              </w:rPr>
              <w:t xml:space="preserve"> as the site is adjacent to a neighbourhood renewal area</w:t>
            </w:r>
          </w:p>
          <w:p w14:paraId="4B9C9D0F" w14:textId="77777777" w:rsidR="00264BC8" w:rsidRDefault="00264BC8" w:rsidP="003E1811">
            <w:pPr>
              <w:pStyle w:val="ListParagraph"/>
              <w:numPr>
                <w:ilvl w:val="0"/>
                <w:numId w:val="25"/>
              </w:numPr>
              <w:autoSpaceDN w:val="0"/>
              <w:contextualSpacing w:val="0"/>
              <w:jc w:val="both"/>
            </w:pPr>
            <w:r>
              <w:rPr>
                <w:rFonts w:ascii="Arial" w:eastAsia="Times New Roman" w:hAnsi="Arial"/>
                <w:sz w:val="24"/>
                <w:szCs w:val="24"/>
                <w:lang w:eastAsia="en-GB"/>
              </w:rPr>
              <w:t>Addressing poverty via adopting ‘Buy Social’ clauses in the contract; linked to the Neighbourhood Renewal Catchment</w:t>
            </w:r>
          </w:p>
          <w:p w14:paraId="52421F4A" w14:textId="77777777" w:rsidR="00264BC8" w:rsidRDefault="00264BC8" w:rsidP="003E1811">
            <w:pPr>
              <w:pStyle w:val="ListParagraph"/>
              <w:numPr>
                <w:ilvl w:val="0"/>
                <w:numId w:val="25"/>
              </w:numPr>
              <w:autoSpaceDN w:val="0"/>
              <w:contextualSpacing w:val="0"/>
              <w:jc w:val="both"/>
              <w:rPr>
                <w:rFonts w:ascii="Arial" w:eastAsia="Times New Roman" w:hAnsi="Arial"/>
                <w:sz w:val="24"/>
                <w:szCs w:val="24"/>
              </w:rPr>
            </w:pPr>
            <w:r>
              <w:rPr>
                <w:rFonts w:ascii="Arial" w:eastAsia="Times New Roman" w:hAnsi="Arial"/>
                <w:sz w:val="24"/>
                <w:szCs w:val="24"/>
              </w:rPr>
              <w:t>Act as a catalyst to encourage future public and private sector investment</w:t>
            </w:r>
          </w:p>
          <w:p w14:paraId="4DB747BA" w14:textId="77777777" w:rsidR="00264BC8" w:rsidRDefault="00264BC8" w:rsidP="003E1811">
            <w:pPr>
              <w:pStyle w:val="ListParagraph"/>
              <w:numPr>
                <w:ilvl w:val="0"/>
                <w:numId w:val="25"/>
              </w:numPr>
              <w:autoSpaceDN w:val="0"/>
              <w:contextualSpacing w:val="0"/>
              <w:jc w:val="both"/>
              <w:rPr>
                <w:rFonts w:ascii="Arial" w:eastAsia="Times New Roman" w:hAnsi="Arial"/>
                <w:sz w:val="24"/>
                <w:szCs w:val="24"/>
              </w:rPr>
            </w:pPr>
            <w:r>
              <w:rPr>
                <w:rFonts w:ascii="Arial" w:eastAsia="Times New Roman" w:hAnsi="Arial"/>
                <w:sz w:val="24"/>
                <w:szCs w:val="24"/>
              </w:rPr>
              <w:t>Address increased demand for remote working, for small office space and flexible lease terms. It will provide the facility to support a ‘home, hub, headquarter approach’ for larger employers as well as supporting new and fledgling business start-ups.</w:t>
            </w:r>
          </w:p>
          <w:p w14:paraId="0B478F5A" w14:textId="77777777" w:rsidR="00264BC8" w:rsidRDefault="00264BC8" w:rsidP="003E1811">
            <w:pPr>
              <w:pStyle w:val="ListParagraph"/>
              <w:numPr>
                <w:ilvl w:val="0"/>
                <w:numId w:val="25"/>
              </w:numPr>
              <w:autoSpaceDN w:val="0"/>
              <w:contextualSpacing w:val="0"/>
              <w:jc w:val="both"/>
              <w:rPr>
                <w:rFonts w:ascii="Arial" w:eastAsia="Times New Roman" w:hAnsi="Arial"/>
                <w:sz w:val="24"/>
                <w:szCs w:val="24"/>
              </w:rPr>
            </w:pPr>
            <w:r>
              <w:rPr>
                <w:rFonts w:ascii="Arial" w:eastAsia="Times New Roman" w:hAnsi="Arial"/>
                <w:sz w:val="24"/>
                <w:szCs w:val="24"/>
              </w:rPr>
              <w:t>Facilitate the development of a creative and digital sector in the region and encourage a new and balanced mix of businesses</w:t>
            </w:r>
          </w:p>
          <w:p w14:paraId="53532EEF" w14:textId="77777777" w:rsidR="00264BC8" w:rsidRDefault="00264BC8" w:rsidP="003E1811">
            <w:pPr>
              <w:autoSpaceDN w:val="0"/>
              <w:jc w:val="both"/>
              <w:rPr>
                <w:rFonts w:ascii="Arial" w:eastAsia="Times New Roman" w:hAnsi="Arial"/>
                <w:sz w:val="24"/>
                <w:szCs w:val="24"/>
              </w:rPr>
            </w:pPr>
          </w:p>
          <w:p w14:paraId="393C6C5A" w14:textId="38E80E71" w:rsidR="00264BC8" w:rsidRPr="00A56481" w:rsidRDefault="00264BC8" w:rsidP="003E1811">
            <w:pPr>
              <w:autoSpaceDN w:val="0"/>
              <w:jc w:val="both"/>
              <w:rPr>
                <w:rFonts w:ascii="Arial" w:eastAsia="Times New Roman" w:hAnsi="Arial"/>
                <w:sz w:val="24"/>
                <w:szCs w:val="24"/>
              </w:rPr>
            </w:pPr>
            <w:r>
              <w:rPr>
                <w:rFonts w:ascii="Arial" w:eastAsia="Times New Roman" w:hAnsi="Arial"/>
                <w:sz w:val="24"/>
                <w:szCs w:val="24"/>
              </w:rPr>
              <w:t xml:space="preserve">The proposed site is located in Omagh town centre adjacent to the </w:t>
            </w:r>
            <w:proofErr w:type="spellStart"/>
            <w:r>
              <w:rPr>
                <w:rFonts w:ascii="Arial" w:eastAsia="Times New Roman" w:hAnsi="Arial"/>
                <w:sz w:val="24"/>
                <w:szCs w:val="24"/>
              </w:rPr>
              <w:t>Lisanelly</w:t>
            </w:r>
            <w:proofErr w:type="spellEnd"/>
            <w:r>
              <w:rPr>
                <w:rFonts w:ascii="Arial" w:eastAsia="Times New Roman" w:hAnsi="Arial"/>
                <w:sz w:val="24"/>
                <w:szCs w:val="24"/>
              </w:rPr>
              <w:t xml:space="preserve"> Neighbourhood Renewal Area, the South West College Campus and the Strule Shared Education Campus. </w:t>
            </w:r>
            <w:r w:rsidR="007078C4">
              <w:rPr>
                <w:rFonts w:ascii="Arial" w:eastAsia="Times New Roman" w:hAnsi="Arial"/>
                <w:sz w:val="24"/>
                <w:szCs w:val="24"/>
              </w:rPr>
              <w:t xml:space="preserve">Given the high vacant site rates in Omagh, lack of investment in the West and location adjacent to </w:t>
            </w:r>
            <w:proofErr w:type="spellStart"/>
            <w:r w:rsidR="007078C4">
              <w:rPr>
                <w:rFonts w:ascii="Arial" w:eastAsia="Times New Roman" w:hAnsi="Arial"/>
                <w:sz w:val="24"/>
                <w:szCs w:val="24"/>
              </w:rPr>
              <w:t>Lisanelly</w:t>
            </w:r>
            <w:proofErr w:type="spellEnd"/>
            <w:r w:rsidR="007078C4">
              <w:rPr>
                <w:rFonts w:ascii="Arial" w:eastAsia="Times New Roman" w:hAnsi="Arial"/>
                <w:sz w:val="24"/>
                <w:szCs w:val="24"/>
              </w:rPr>
              <w:t>, the proposed EIDH will play a significant role to regenerate the town centre, increase high street foot fall and trigger future private sector investment to address other derelict sites in that area of the town.</w:t>
            </w:r>
          </w:p>
          <w:p w14:paraId="5E159741" w14:textId="77777777" w:rsidR="00264BC8" w:rsidRPr="00D30B37" w:rsidRDefault="00264BC8" w:rsidP="003E1811">
            <w:pPr>
              <w:rPr>
                <w:rFonts w:ascii="Arial" w:eastAsia="DengXian" w:hAnsi="Arial" w:cs="Arial"/>
                <w:sz w:val="24"/>
                <w:szCs w:val="24"/>
              </w:rPr>
            </w:pPr>
          </w:p>
        </w:tc>
      </w:tr>
      <w:tr w:rsidR="00264BC8" w:rsidRPr="00D30B37" w14:paraId="2D1B0FCB" w14:textId="77777777" w:rsidTr="003E1811">
        <w:trPr>
          <w:trHeight w:val="143"/>
        </w:trPr>
        <w:tc>
          <w:tcPr>
            <w:tcW w:w="6653" w:type="dxa"/>
            <w:shd w:val="clear" w:color="auto" w:fill="FFFFFF" w:themeFill="background1"/>
          </w:tcPr>
          <w:p w14:paraId="467ECE8D" w14:textId="77777777" w:rsidR="00264BC8" w:rsidRPr="00D30B37" w:rsidRDefault="00264BC8" w:rsidP="003E1811">
            <w:pPr>
              <w:rPr>
                <w:rFonts w:ascii="Arial" w:eastAsia="DengXian" w:hAnsi="Arial" w:cs="Arial"/>
                <w:sz w:val="24"/>
                <w:szCs w:val="24"/>
              </w:rPr>
            </w:pPr>
            <w:r>
              <w:rPr>
                <w:rFonts w:ascii="Arial" w:eastAsia="DengXian" w:hAnsi="Arial" w:cs="Arial"/>
                <w:sz w:val="24"/>
                <w:szCs w:val="24"/>
              </w:rPr>
              <w:t xml:space="preserve">4.3d  </w:t>
            </w:r>
            <w:r w:rsidRPr="00D30B37">
              <w:rPr>
                <w:rFonts w:ascii="Arial" w:eastAsia="DengXian" w:hAnsi="Arial" w:cs="Arial"/>
                <w:sz w:val="24"/>
                <w:szCs w:val="24"/>
              </w:rPr>
              <w:t>For Transport Bids: Have you provide</w:t>
            </w:r>
            <w:r>
              <w:rPr>
                <w:rFonts w:ascii="Arial" w:eastAsia="DengXian" w:hAnsi="Arial" w:cs="Arial"/>
                <w:sz w:val="24"/>
                <w:szCs w:val="24"/>
              </w:rPr>
              <w:t>d</w:t>
            </w:r>
            <w:r w:rsidRPr="00D30B37">
              <w:rPr>
                <w:rFonts w:ascii="Arial" w:eastAsia="DengXian" w:hAnsi="Arial" w:cs="Arial"/>
                <w:sz w:val="24"/>
                <w:szCs w:val="24"/>
              </w:rPr>
              <w:t xml:space="preserve"> an Option Assessment Report (OAR)</w:t>
            </w:r>
          </w:p>
        </w:tc>
        <w:tc>
          <w:tcPr>
            <w:tcW w:w="2999" w:type="dxa"/>
            <w:shd w:val="clear" w:color="auto" w:fill="FFFFFF" w:themeFill="background1"/>
          </w:tcPr>
          <w:p w14:paraId="09C6DD0E" w14:textId="77777777" w:rsidR="00264BC8" w:rsidRPr="0090061A" w:rsidRDefault="00264BC8" w:rsidP="003E1811">
            <w:pPr>
              <w:rPr>
                <w:rFonts w:ascii="Arial" w:eastAsia="DengXian" w:hAnsi="Arial" w:cs="Arial"/>
                <w:b/>
                <w:bCs/>
                <w:sz w:val="24"/>
                <w:szCs w:val="24"/>
                <w:u w:val="single"/>
              </w:rPr>
            </w:pPr>
            <w:r w:rsidRPr="0090061A">
              <w:rPr>
                <w:rFonts w:ascii="Arial" w:hAnsi="Arial" w:cs="Arial"/>
                <w:b/>
                <w:bCs/>
                <w:sz w:val="24"/>
                <w:szCs w:val="24"/>
                <w:u w:val="single"/>
              </w:rPr>
              <w:t>N/A</w:t>
            </w:r>
          </w:p>
        </w:tc>
      </w:tr>
      <w:tr w:rsidR="00264BC8" w:rsidRPr="00D30B37" w14:paraId="7A45F15A" w14:textId="77777777" w:rsidTr="003E1811">
        <w:trPr>
          <w:trHeight w:val="143"/>
        </w:trPr>
        <w:tc>
          <w:tcPr>
            <w:tcW w:w="9652" w:type="dxa"/>
            <w:gridSpan w:val="2"/>
            <w:shd w:val="clear" w:color="auto" w:fill="FFFFFF" w:themeFill="background1"/>
          </w:tcPr>
          <w:p w14:paraId="0239B0F2" w14:textId="77777777" w:rsidR="00264BC8" w:rsidRPr="00946CE9" w:rsidRDefault="00264BC8" w:rsidP="003E1811">
            <w:pPr>
              <w:rPr>
                <w:rFonts w:ascii="Arial" w:eastAsia="DengXian" w:hAnsi="Arial" w:cs="Arial"/>
                <w:sz w:val="24"/>
                <w:szCs w:val="24"/>
              </w:rPr>
            </w:pPr>
            <w:proofErr w:type="gramStart"/>
            <w:r>
              <w:rPr>
                <w:rFonts w:ascii="Arial" w:eastAsia="DengXian" w:hAnsi="Arial" w:cs="Arial"/>
                <w:sz w:val="24"/>
                <w:szCs w:val="24"/>
              </w:rPr>
              <w:t>4.3e  Please</w:t>
            </w:r>
            <w:proofErr w:type="gramEnd"/>
            <w:r>
              <w:rPr>
                <w:rFonts w:ascii="Arial" w:eastAsia="DengXian" w:hAnsi="Arial" w:cs="Arial"/>
                <w:sz w:val="24"/>
                <w:szCs w:val="24"/>
              </w:rPr>
              <w:t xml:space="preserve"> e</w:t>
            </w:r>
            <w:r w:rsidRPr="00D30B37">
              <w:rPr>
                <w:rFonts w:ascii="Arial" w:eastAsia="DengXian" w:hAnsi="Arial" w:cs="Arial"/>
                <w:sz w:val="24"/>
                <w:szCs w:val="24"/>
              </w:rPr>
              <w:t>xplain how you will deliver the outputs and confirm how results are likely to flow from the interventions</w:t>
            </w:r>
            <w:r w:rsidRPr="00D30B37">
              <w:rPr>
                <w:rFonts w:ascii="Arial" w:eastAsia="Segoe UI Symbol" w:hAnsi="Arial" w:cs="Arial"/>
                <w:sz w:val="24"/>
                <w:szCs w:val="24"/>
              </w:rPr>
              <w:t xml:space="preserve">. This should be demonstrated through a well-evidenced </w:t>
            </w:r>
            <w:r w:rsidRPr="00D30B37">
              <w:rPr>
                <w:rFonts w:ascii="Arial" w:eastAsia="Segoe UI Symbol" w:hAnsi="Arial" w:cs="Arial"/>
                <w:i/>
                <w:sz w:val="24"/>
                <w:szCs w:val="24"/>
              </w:rPr>
              <w:t>Theory of Change</w:t>
            </w:r>
            <w:r w:rsidRPr="00D30B37">
              <w:rPr>
                <w:rFonts w:ascii="Arial" w:eastAsia="Segoe UI Symbol" w:hAnsi="Arial" w:cs="Arial"/>
                <w:sz w:val="24"/>
                <w:szCs w:val="24"/>
              </w:rPr>
              <w:t>.</w:t>
            </w:r>
            <w:r w:rsidRPr="00D30B37">
              <w:rPr>
                <w:rFonts w:ascii="Arial" w:hAnsi="Arial" w:cs="Arial"/>
                <w:sz w:val="24"/>
                <w:szCs w:val="24"/>
              </w:rPr>
              <w:t xml:space="preserve"> Further guidance on producing a Theory of Change can be found </w:t>
            </w:r>
            <w:r w:rsidRPr="00D30B37">
              <w:rPr>
                <w:rFonts w:ascii="Arial" w:hAnsi="Arial" w:cs="Arial"/>
                <w:sz w:val="24"/>
                <w:szCs w:val="24"/>
              </w:rPr>
              <w:lastRenderedPageBreak/>
              <w:t xml:space="preserve">within </w:t>
            </w:r>
            <w:hyperlink r:id="rId15">
              <w:r w:rsidRPr="00D30B37">
                <w:rPr>
                  <w:rStyle w:val="Hyperlink"/>
                  <w:rFonts w:ascii="Arial" w:hAnsi="Arial" w:cs="Arial"/>
                  <w:sz w:val="24"/>
                  <w:szCs w:val="24"/>
                </w:rPr>
                <w:t>HM Treasury’s Magenta Book</w:t>
              </w:r>
            </w:hyperlink>
            <w:r w:rsidRPr="00D30B37">
              <w:rPr>
                <w:rFonts w:ascii="Arial" w:hAnsi="Arial" w:cs="Arial"/>
                <w:sz w:val="24"/>
                <w:szCs w:val="24"/>
              </w:rPr>
              <w:t xml:space="preserve"> (page 24, section 2.2.1)</w:t>
            </w:r>
            <w:r>
              <w:rPr>
                <w:rFonts w:ascii="Arial" w:hAnsi="Arial" w:cs="Arial"/>
                <w:sz w:val="24"/>
                <w:szCs w:val="24"/>
              </w:rPr>
              <w:t xml:space="preserve"> and </w:t>
            </w:r>
            <w:hyperlink r:id="rId16" w:history="1">
              <w:r w:rsidRPr="0008141C">
                <w:rPr>
                  <w:rStyle w:val="Hyperlink"/>
                  <w:rFonts w:ascii="Arial" w:hAnsi="Arial" w:cs="Arial"/>
                  <w:sz w:val="24"/>
                  <w:szCs w:val="24"/>
                  <w:shd w:val="clear" w:color="auto" w:fill="FFFFFF"/>
                </w:rPr>
                <w:t>MHCLG’s appraisal guidance</w:t>
              </w:r>
            </w:hyperlink>
            <w:r>
              <w:rPr>
                <w:rStyle w:val="normaltextrun"/>
                <w:rFonts w:ascii="Arial" w:hAnsi="Arial" w:cs="Arial"/>
                <w:color w:val="000000"/>
                <w:sz w:val="24"/>
                <w:szCs w:val="24"/>
                <w:shd w:val="clear" w:color="auto" w:fill="FFFFFF"/>
              </w:rPr>
              <w:t>.</w:t>
            </w:r>
            <w:r w:rsidRPr="00946CE9">
              <w:rPr>
                <w:rStyle w:val="normaltextrun"/>
                <w:rFonts w:ascii="Arial" w:hAnsi="Arial" w:cs="Arial"/>
                <w:color w:val="000000"/>
                <w:sz w:val="24"/>
                <w:szCs w:val="24"/>
                <w:shd w:val="clear" w:color="auto" w:fill="FFFFFF"/>
              </w:rPr>
              <w:t xml:space="preserve"> (Limit 500 words)</w:t>
            </w:r>
          </w:p>
        </w:tc>
      </w:tr>
      <w:tr w:rsidR="00264BC8" w:rsidRPr="00D30B37" w14:paraId="49780DDA" w14:textId="77777777" w:rsidTr="003E1811">
        <w:trPr>
          <w:trHeight w:val="143"/>
        </w:trPr>
        <w:tc>
          <w:tcPr>
            <w:tcW w:w="9652" w:type="dxa"/>
            <w:gridSpan w:val="2"/>
            <w:shd w:val="clear" w:color="auto" w:fill="FFFFFF" w:themeFill="background1"/>
          </w:tcPr>
          <w:p w14:paraId="684907CD" w14:textId="77777777" w:rsidR="00264BC8" w:rsidRDefault="00264BC8" w:rsidP="003E1811">
            <w:pPr>
              <w:rPr>
                <w:rFonts w:ascii="Arial" w:eastAsia="Times New Roman" w:hAnsi="Arial"/>
                <w:b/>
                <w:bCs/>
                <w:color w:val="000000"/>
                <w:sz w:val="24"/>
                <w:szCs w:val="24"/>
                <w:lang w:val="en-US"/>
              </w:rPr>
            </w:pPr>
          </w:p>
          <w:p w14:paraId="54BD28DA" w14:textId="5EE41F57" w:rsidR="00264BC8" w:rsidRDefault="00264BC8" w:rsidP="003E1811">
            <w:r>
              <w:rPr>
                <w:rFonts w:ascii="Arial" w:eastAsia="Times New Roman" w:hAnsi="Arial"/>
                <w:color w:val="000000"/>
                <w:sz w:val="24"/>
                <w:szCs w:val="24"/>
                <w:lang w:val="en-US"/>
              </w:rPr>
              <w:t>The outputs will be achieved by developing a robust implementation plan and monitoring and evaluation framework</w:t>
            </w:r>
            <w:r w:rsidR="00817416">
              <w:rPr>
                <w:rFonts w:ascii="Arial" w:eastAsia="Times New Roman" w:hAnsi="Arial"/>
                <w:color w:val="000000"/>
                <w:sz w:val="24"/>
                <w:szCs w:val="24"/>
                <w:lang w:val="en-US"/>
              </w:rPr>
              <w:t xml:space="preserve"> based on the Theory of Change</w:t>
            </w:r>
            <w:r>
              <w:rPr>
                <w:rFonts w:ascii="Arial" w:eastAsia="Times New Roman" w:hAnsi="Arial"/>
                <w:b/>
                <w:bCs/>
                <w:color w:val="000000"/>
                <w:sz w:val="24"/>
                <w:szCs w:val="24"/>
                <w:lang w:val="en-US"/>
              </w:rPr>
              <w:t xml:space="preserve"> </w:t>
            </w:r>
            <w:r>
              <w:rPr>
                <w:rFonts w:ascii="Arial" w:eastAsia="Times New Roman" w:hAnsi="Arial"/>
                <w:color w:val="000000"/>
                <w:sz w:val="24"/>
                <w:szCs w:val="24"/>
                <w:lang w:val="en-US"/>
              </w:rPr>
              <w:t>as follows:</w:t>
            </w:r>
          </w:p>
          <w:p w14:paraId="77D503D1" w14:textId="77777777" w:rsidR="00264BC8" w:rsidRDefault="00264BC8" w:rsidP="003E1811"/>
          <w:tbl>
            <w:tblPr>
              <w:tblW w:w="8790" w:type="dxa"/>
              <w:tblCellMar>
                <w:left w:w="10" w:type="dxa"/>
                <w:right w:w="10" w:type="dxa"/>
              </w:tblCellMar>
              <w:tblLook w:val="0000" w:firstRow="0" w:lastRow="0" w:firstColumn="0" w:lastColumn="0" w:noHBand="0" w:noVBand="0"/>
            </w:tblPr>
            <w:tblGrid>
              <w:gridCol w:w="1964"/>
              <w:gridCol w:w="2111"/>
              <w:gridCol w:w="2111"/>
              <w:gridCol w:w="1911"/>
              <w:gridCol w:w="1329"/>
            </w:tblGrid>
            <w:tr w:rsidR="00264BC8" w14:paraId="4F8E227F" w14:textId="77777777" w:rsidTr="003E1811">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053D9" w14:textId="15932E5E" w:rsidR="00264BC8" w:rsidRDefault="00817416" w:rsidP="003E1811">
                  <w:pPr>
                    <w:spacing w:after="0" w:line="240" w:lineRule="auto"/>
                    <w:rPr>
                      <w:rFonts w:ascii="Arial" w:hAnsi="Arial"/>
                      <w:b/>
                      <w:bCs/>
                    </w:rPr>
                  </w:pPr>
                  <w:r>
                    <w:rPr>
                      <w:rFonts w:ascii="Arial" w:hAnsi="Arial"/>
                      <w:b/>
                      <w:bCs/>
                    </w:rPr>
                    <w:t>Input</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D8D77" w14:textId="77777777" w:rsidR="00264BC8" w:rsidRDefault="00264BC8" w:rsidP="003E1811">
                  <w:pPr>
                    <w:spacing w:after="0" w:line="240" w:lineRule="auto"/>
                    <w:rPr>
                      <w:rFonts w:ascii="Arial" w:hAnsi="Arial"/>
                      <w:b/>
                      <w:bCs/>
                    </w:rPr>
                  </w:pPr>
                  <w:r>
                    <w:rPr>
                      <w:rFonts w:ascii="Arial" w:hAnsi="Arial"/>
                      <w:b/>
                      <w:bCs/>
                    </w:rPr>
                    <w:t>Output</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8DBB5" w14:textId="4415D6F7" w:rsidR="00264BC8" w:rsidRDefault="00264BC8" w:rsidP="003E1811">
                  <w:pPr>
                    <w:spacing w:after="0" w:line="240" w:lineRule="auto"/>
                    <w:rPr>
                      <w:rFonts w:ascii="Arial" w:hAnsi="Arial"/>
                      <w:b/>
                      <w:bCs/>
                    </w:rPr>
                  </w:pPr>
                  <w:r>
                    <w:rPr>
                      <w:rFonts w:ascii="Arial" w:hAnsi="Arial"/>
                      <w:b/>
                      <w:bCs/>
                    </w:rPr>
                    <w:t>Outcome</w:t>
                  </w:r>
                  <w:r w:rsidR="00817416">
                    <w:rPr>
                      <w:rFonts w:ascii="Arial" w:hAnsi="Arial"/>
                      <w:b/>
                      <w:bCs/>
                    </w:rPr>
                    <w:t>/Impact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1818C" w14:textId="77777777" w:rsidR="00264BC8" w:rsidRDefault="00264BC8" w:rsidP="003E1811">
                  <w:pPr>
                    <w:spacing w:after="0" w:line="240" w:lineRule="auto"/>
                    <w:rPr>
                      <w:rFonts w:ascii="Arial" w:hAnsi="Arial"/>
                      <w:b/>
                      <w:bCs/>
                    </w:rPr>
                  </w:pPr>
                  <w:r>
                    <w:rPr>
                      <w:rFonts w:ascii="Arial" w:hAnsi="Arial"/>
                      <w:b/>
                      <w:bCs/>
                    </w:rPr>
                    <w:t>Measurement</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3CD0D" w14:textId="77777777" w:rsidR="00264BC8" w:rsidRDefault="00264BC8" w:rsidP="003E1811">
                  <w:pPr>
                    <w:spacing w:after="0" w:line="240" w:lineRule="auto"/>
                    <w:rPr>
                      <w:rFonts w:ascii="Arial" w:hAnsi="Arial"/>
                      <w:b/>
                      <w:bCs/>
                    </w:rPr>
                  </w:pPr>
                  <w:r>
                    <w:rPr>
                      <w:rFonts w:ascii="Arial" w:hAnsi="Arial"/>
                      <w:b/>
                      <w:bCs/>
                    </w:rPr>
                    <w:t>Timeframe</w:t>
                  </w:r>
                </w:p>
              </w:tc>
            </w:tr>
            <w:tr w:rsidR="00264BC8" w14:paraId="336FBD65" w14:textId="77777777" w:rsidTr="003E1811">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E3383" w14:textId="77777777" w:rsidR="00264BC8" w:rsidRDefault="00264BC8" w:rsidP="003E1811">
                  <w:pPr>
                    <w:spacing w:after="0" w:line="240" w:lineRule="auto"/>
                  </w:pPr>
                  <w:r>
                    <w:rPr>
                      <w:rFonts w:ascii="Arial" w:eastAsia="Times New Roman" w:hAnsi="Arial"/>
                      <w:color w:val="000000"/>
                      <w:sz w:val="24"/>
                      <w:szCs w:val="24"/>
                      <w:lang w:val="en-US"/>
                    </w:rPr>
                    <w:t>Access to a high quality EIDH</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AE61A"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 xml:space="preserve">Well designed and multifunctional business workspace which provides an operational and successful </w:t>
                  </w:r>
                  <w:proofErr w:type="spellStart"/>
                  <w:r>
                    <w:rPr>
                      <w:rFonts w:ascii="Arial" w:eastAsia="Times New Roman" w:hAnsi="Arial"/>
                      <w:color w:val="000000"/>
                      <w:sz w:val="24"/>
                      <w:szCs w:val="24"/>
                      <w:lang w:val="en-US"/>
                    </w:rPr>
                    <w:t>digi</w:t>
                  </w:r>
                  <w:proofErr w:type="spellEnd"/>
                  <w:r>
                    <w:rPr>
                      <w:rFonts w:ascii="Arial" w:eastAsia="Times New Roman" w:hAnsi="Arial"/>
                      <w:color w:val="000000"/>
                      <w:sz w:val="24"/>
                      <w:szCs w:val="24"/>
                      <w:lang w:val="en-US"/>
                    </w:rPr>
                    <w:t>-hub</w:t>
                  </w:r>
                </w:p>
                <w:p w14:paraId="187A7885" w14:textId="77777777" w:rsidR="00264BC8" w:rsidRDefault="00264BC8" w:rsidP="003E1811">
                  <w:pPr>
                    <w:spacing w:after="0" w:line="240" w:lineRule="auto"/>
                    <w:rPr>
                      <w:rFonts w:ascii="Arial" w:eastAsia="Times New Roman" w:hAnsi="Arial"/>
                      <w:color w:val="000000"/>
                      <w:sz w:val="24"/>
                      <w:szCs w:val="24"/>
                      <w:lang w:val="en-US"/>
                    </w:rPr>
                  </w:pPr>
                </w:p>
                <w:p w14:paraId="2D6E5092"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New and growing businesses</w:t>
                  </w:r>
                </w:p>
                <w:p w14:paraId="7C15CB19" w14:textId="77777777" w:rsidR="00264BC8" w:rsidRDefault="00264BC8" w:rsidP="003E1811">
                  <w:pPr>
                    <w:spacing w:after="0" w:line="240" w:lineRule="auto"/>
                    <w:rPr>
                      <w:rFonts w:ascii="Arial" w:eastAsia="Times New Roman" w:hAnsi="Arial"/>
                      <w:color w:val="000000"/>
                      <w:sz w:val="24"/>
                      <w:szCs w:val="24"/>
                      <w:lang w:val="en-US"/>
                    </w:rPr>
                  </w:pPr>
                </w:p>
                <w:p w14:paraId="6B1D8B05"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Access to high-speed broadband infrastructure</w:t>
                  </w:r>
                </w:p>
                <w:p w14:paraId="676B3247" w14:textId="77777777" w:rsidR="00264BC8" w:rsidRDefault="00264BC8" w:rsidP="003E1811">
                  <w:pPr>
                    <w:spacing w:after="0" w:line="240" w:lineRule="auto"/>
                    <w:rPr>
                      <w:rFonts w:ascii="Arial" w:eastAsia="Times New Roman" w:hAnsi="Arial"/>
                      <w:color w:val="000000"/>
                      <w:sz w:val="24"/>
                      <w:szCs w:val="24"/>
                      <w:lang w:val="en-US"/>
                    </w:rPr>
                  </w:pPr>
                </w:p>
                <w:p w14:paraId="1674CA8D" w14:textId="77777777" w:rsidR="00264BC8" w:rsidRDefault="00264BC8" w:rsidP="003E1811">
                  <w:pPr>
                    <w:spacing w:after="0" w:line="240" w:lineRule="auto"/>
                    <w:rPr>
                      <w:rFonts w:ascii="Arial" w:eastAsia="Times New Roman" w:hAnsi="Arial"/>
                      <w:sz w:val="24"/>
                      <w:szCs w:val="24"/>
                    </w:rPr>
                  </w:pPr>
                  <w:r>
                    <w:rPr>
                      <w:rFonts w:ascii="Arial" w:eastAsia="Times New Roman" w:hAnsi="Arial"/>
                      <w:sz w:val="24"/>
                      <w:szCs w:val="24"/>
                    </w:rPr>
                    <w:t>Physical regeneration of a strategic site in the town</w:t>
                  </w:r>
                </w:p>
                <w:p w14:paraId="198B4743" w14:textId="77777777" w:rsidR="00264BC8" w:rsidRDefault="00264BC8" w:rsidP="003E1811">
                  <w:pPr>
                    <w:spacing w:after="0" w:line="240" w:lineRule="auto"/>
                    <w:rPr>
                      <w:rFonts w:ascii="Arial" w:hAnsi="Arial"/>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9861F"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Increased number of new businesses</w:t>
                  </w:r>
                </w:p>
                <w:p w14:paraId="2CDB1041" w14:textId="77777777" w:rsidR="00264BC8" w:rsidRDefault="00264BC8" w:rsidP="003E1811">
                  <w:pPr>
                    <w:spacing w:after="0" w:line="240" w:lineRule="auto"/>
                    <w:rPr>
                      <w:rFonts w:ascii="Arial" w:eastAsia="Times New Roman" w:hAnsi="Arial"/>
                      <w:color w:val="000000"/>
                      <w:sz w:val="24"/>
                      <w:szCs w:val="24"/>
                      <w:lang w:val="en-US"/>
                    </w:rPr>
                  </w:pPr>
                </w:p>
                <w:p w14:paraId="6B0B61E8"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Improved business connections</w:t>
                  </w:r>
                </w:p>
                <w:p w14:paraId="2EB7E862" w14:textId="77777777" w:rsidR="00264BC8" w:rsidRDefault="00264BC8" w:rsidP="003E1811">
                  <w:pPr>
                    <w:spacing w:after="0" w:line="240" w:lineRule="auto"/>
                    <w:rPr>
                      <w:rFonts w:ascii="Arial" w:eastAsia="Times New Roman" w:hAnsi="Arial"/>
                      <w:color w:val="000000"/>
                      <w:sz w:val="24"/>
                      <w:szCs w:val="24"/>
                      <w:lang w:val="en-US"/>
                    </w:rPr>
                  </w:pPr>
                </w:p>
                <w:p w14:paraId="605ACF0B"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 xml:space="preserve">Enhanced image of the town </w:t>
                  </w:r>
                  <w:proofErr w:type="spellStart"/>
                  <w:r>
                    <w:rPr>
                      <w:rFonts w:ascii="Arial" w:eastAsia="Times New Roman" w:hAnsi="Arial"/>
                      <w:color w:val="000000"/>
                      <w:sz w:val="24"/>
                      <w:szCs w:val="24"/>
                      <w:lang w:val="en-US"/>
                    </w:rPr>
                    <w:t>centre</w:t>
                  </w:r>
                  <w:proofErr w:type="spellEnd"/>
                </w:p>
                <w:p w14:paraId="16C5B1DD" w14:textId="77777777" w:rsidR="00264BC8" w:rsidRDefault="00264BC8" w:rsidP="003E1811">
                  <w:pPr>
                    <w:spacing w:after="0" w:line="240" w:lineRule="auto"/>
                    <w:rPr>
                      <w:rFonts w:ascii="Arial" w:eastAsia="Times New Roman" w:hAnsi="Arial"/>
                      <w:color w:val="000000"/>
                      <w:sz w:val="24"/>
                      <w:szCs w:val="24"/>
                      <w:lang w:val="en-US"/>
                    </w:rPr>
                  </w:pPr>
                </w:p>
                <w:p w14:paraId="39452F19"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Improved digital infrastructure</w:t>
                  </w:r>
                </w:p>
                <w:p w14:paraId="2E2C9452" w14:textId="77777777" w:rsidR="00264BC8" w:rsidRDefault="00264BC8" w:rsidP="003E1811">
                  <w:pPr>
                    <w:spacing w:after="0" w:line="240" w:lineRule="auto"/>
                    <w:rPr>
                      <w:rFonts w:ascii="Arial" w:hAnsi="Arial"/>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2D724"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Tenancy agreements</w:t>
                  </w:r>
                </w:p>
                <w:p w14:paraId="4244799D" w14:textId="77777777" w:rsidR="00264BC8" w:rsidRDefault="00264BC8" w:rsidP="003E1811">
                  <w:pPr>
                    <w:spacing w:after="0" w:line="240" w:lineRule="auto"/>
                    <w:rPr>
                      <w:rFonts w:ascii="Arial" w:eastAsia="Times New Roman" w:hAnsi="Arial"/>
                      <w:color w:val="000000"/>
                      <w:sz w:val="24"/>
                      <w:szCs w:val="24"/>
                      <w:lang w:val="en-US"/>
                    </w:rPr>
                  </w:pPr>
                </w:p>
                <w:p w14:paraId="57FA477D"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Tenant Consultations and surveys</w:t>
                  </w:r>
                </w:p>
                <w:p w14:paraId="37955CE1" w14:textId="77777777" w:rsidR="00264BC8" w:rsidRDefault="00264BC8" w:rsidP="003E1811">
                  <w:pPr>
                    <w:spacing w:after="0" w:line="240" w:lineRule="auto"/>
                    <w:rPr>
                      <w:rFonts w:ascii="Arial" w:eastAsia="Times New Roman" w:hAnsi="Arial"/>
                      <w:color w:val="000000"/>
                      <w:sz w:val="24"/>
                      <w:szCs w:val="24"/>
                      <w:lang w:val="en-US"/>
                    </w:rPr>
                  </w:pPr>
                </w:p>
                <w:p w14:paraId="7818EEBD"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Tenant satisfaction surveys</w:t>
                  </w:r>
                </w:p>
                <w:p w14:paraId="6F8BC20B" w14:textId="77777777" w:rsidR="00264BC8" w:rsidRDefault="00264BC8" w:rsidP="003E1811">
                  <w:pPr>
                    <w:spacing w:after="0" w:line="240" w:lineRule="auto"/>
                    <w:rPr>
                      <w:rFonts w:ascii="Arial" w:eastAsia="Times New Roman" w:hAnsi="Arial"/>
                      <w:color w:val="000000"/>
                      <w:sz w:val="24"/>
                      <w:szCs w:val="24"/>
                      <w:lang w:val="en-US"/>
                    </w:rPr>
                  </w:pPr>
                </w:p>
                <w:p w14:paraId="5FA003B9"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Consultations with local businesses</w:t>
                  </w:r>
                </w:p>
                <w:p w14:paraId="18BBC76C" w14:textId="77777777" w:rsidR="00264BC8" w:rsidRDefault="00264BC8" w:rsidP="003E1811">
                  <w:pPr>
                    <w:spacing w:after="0" w:line="240" w:lineRule="auto"/>
                    <w:rPr>
                      <w:rFonts w:ascii="Arial" w:eastAsia="Times New Roman" w:hAnsi="Arial"/>
                      <w:color w:val="000000"/>
                      <w:sz w:val="24"/>
                      <w:szCs w:val="24"/>
                      <w:lang w:val="en-US"/>
                    </w:rPr>
                  </w:pPr>
                </w:p>
                <w:p w14:paraId="76DE2D55" w14:textId="77777777" w:rsidR="00264BC8" w:rsidRDefault="00264BC8" w:rsidP="003E1811">
                  <w:pPr>
                    <w:spacing w:after="0" w:line="240" w:lineRule="auto"/>
                  </w:pPr>
                  <w:r>
                    <w:rPr>
                      <w:rFonts w:ascii="Arial" w:eastAsia="Times New Roman" w:hAnsi="Arial"/>
                      <w:color w:val="000000"/>
                      <w:sz w:val="24"/>
                      <w:szCs w:val="24"/>
                      <w:lang w:val="en-US"/>
                    </w:rPr>
                    <w:t>Photographic surveys demonstrating before and after</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E1170" w14:textId="77777777" w:rsidR="00264BC8" w:rsidRDefault="00264BC8" w:rsidP="003E1811">
                  <w:pPr>
                    <w:spacing w:after="0" w:line="240" w:lineRule="auto"/>
                  </w:pPr>
                  <w:r>
                    <w:rPr>
                      <w:rFonts w:ascii="Arial" w:eastAsia="Times New Roman" w:hAnsi="Arial"/>
                      <w:color w:val="000000"/>
                      <w:sz w:val="24"/>
                      <w:szCs w:val="24"/>
                      <w:lang w:val="en-US"/>
                    </w:rPr>
                    <w:t>Year 1 &amp; Ongoing</w:t>
                  </w:r>
                </w:p>
              </w:tc>
            </w:tr>
            <w:tr w:rsidR="00264BC8" w14:paraId="2D712705" w14:textId="77777777" w:rsidTr="003E1811">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19F03" w14:textId="77777777" w:rsidR="00264BC8" w:rsidRDefault="00264BC8" w:rsidP="003E1811">
                  <w:pPr>
                    <w:spacing w:after="0" w:line="240" w:lineRule="auto"/>
                  </w:pPr>
                  <w:r>
                    <w:rPr>
                      <w:rFonts w:ascii="Arial" w:eastAsia="Times New Roman" w:hAnsi="Arial"/>
                      <w:color w:val="000000"/>
                      <w:sz w:val="24"/>
                      <w:szCs w:val="24"/>
                      <w:lang w:val="en-US"/>
                    </w:rPr>
                    <w:t>Business &amp; Employment</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0F53"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50 new tenant businesses</w:t>
                  </w:r>
                </w:p>
                <w:p w14:paraId="739EF02A" w14:textId="77777777" w:rsidR="00264BC8" w:rsidRDefault="00264BC8" w:rsidP="003E1811">
                  <w:pPr>
                    <w:spacing w:after="0" w:line="240" w:lineRule="auto"/>
                    <w:rPr>
                      <w:rFonts w:ascii="Arial" w:eastAsia="Times New Roman" w:hAnsi="Arial"/>
                      <w:color w:val="000000"/>
                      <w:sz w:val="24"/>
                      <w:szCs w:val="24"/>
                      <w:lang w:val="en-US"/>
                    </w:rPr>
                  </w:pPr>
                </w:p>
                <w:p w14:paraId="337075C4"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250 new jobs</w:t>
                  </w:r>
                </w:p>
                <w:p w14:paraId="7C62B970" w14:textId="77777777" w:rsidR="00264BC8" w:rsidRDefault="00264BC8" w:rsidP="003E1811">
                  <w:pPr>
                    <w:spacing w:after="0" w:line="240" w:lineRule="auto"/>
                    <w:rPr>
                      <w:rFonts w:ascii="Arial" w:eastAsia="Times New Roman" w:hAnsi="Arial"/>
                      <w:color w:val="000000"/>
                      <w:sz w:val="24"/>
                      <w:szCs w:val="24"/>
                      <w:lang w:val="en-US"/>
                    </w:rPr>
                  </w:pPr>
                </w:p>
                <w:p w14:paraId="72710AB3" w14:textId="77777777" w:rsidR="00264BC8" w:rsidRDefault="00264BC8" w:rsidP="003E1811">
                  <w:pPr>
                    <w:spacing w:after="0" w:line="240" w:lineRule="auto"/>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46F88"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 xml:space="preserve">Increased number of businesses </w:t>
                  </w:r>
                </w:p>
                <w:p w14:paraId="2627B403" w14:textId="77777777" w:rsidR="00264BC8" w:rsidRDefault="00264BC8" w:rsidP="003E1811">
                  <w:pPr>
                    <w:spacing w:after="0" w:line="240" w:lineRule="auto"/>
                    <w:rPr>
                      <w:rFonts w:ascii="Arial" w:eastAsia="Times New Roman" w:hAnsi="Arial"/>
                      <w:color w:val="000000"/>
                      <w:sz w:val="24"/>
                      <w:szCs w:val="24"/>
                      <w:lang w:val="en-US"/>
                    </w:rPr>
                  </w:pPr>
                </w:p>
                <w:p w14:paraId="5C319774"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Increased employment in high quality jobs</w:t>
                  </w:r>
                </w:p>
                <w:p w14:paraId="758C181A" w14:textId="77777777" w:rsidR="00264BC8" w:rsidRDefault="00264BC8" w:rsidP="003E1811">
                  <w:pPr>
                    <w:spacing w:after="0" w:line="240" w:lineRule="auto"/>
                    <w:rPr>
                      <w:rFonts w:ascii="Arial" w:eastAsia="Times New Roman" w:hAnsi="Arial"/>
                      <w:color w:val="000000"/>
                      <w:sz w:val="24"/>
                      <w:szCs w:val="24"/>
                      <w:lang w:val="en-US"/>
                    </w:rPr>
                  </w:pPr>
                </w:p>
                <w:p w14:paraId="1A858AEB"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Reducing economic inactivity levels in the area</w:t>
                  </w:r>
                </w:p>
                <w:p w14:paraId="102F1B63" w14:textId="77777777" w:rsidR="00264BC8" w:rsidRDefault="00264BC8" w:rsidP="003E1811">
                  <w:pPr>
                    <w:spacing w:after="0" w:line="240" w:lineRule="auto"/>
                    <w:rPr>
                      <w:rFonts w:ascii="Arial" w:eastAsia="Times New Roman" w:hAnsi="Arial"/>
                      <w:color w:val="000000"/>
                      <w:sz w:val="24"/>
                      <w:szCs w:val="24"/>
                      <w:lang w:val="en-US"/>
                    </w:rPr>
                  </w:pPr>
                </w:p>
                <w:p w14:paraId="7A3A5969"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 xml:space="preserve">Improved business productivity </w:t>
                  </w:r>
                </w:p>
                <w:p w14:paraId="2B85170B" w14:textId="77777777" w:rsidR="00264BC8" w:rsidRDefault="00264BC8" w:rsidP="003E1811">
                  <w:pPr>
                    <w:spacing w:after="0" w:line="240" w:lineRule="auto"/>
                    <w:rPr>
                      <w:rFonts w:ascii="Arial" w:hAnsi="Arial"/>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CB40"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Tenant records</w:t>
                  </w:r>
                </w:p>
                <w:p w14:paraId="2A6F3051" w14:textId="77777777" w:rsidR="00264BC8" w:rsidRDefault="00264BC8" w:rsidP="003E1811">
                  <w:pPr>
                    <w:spacing w:after="0" w:line="240" w:lineRule="auto"/>
                    <w:rPr>
                      <w:rFonts w:ascii="Arial" w:eastAsia="Times New Roman" w:hAnsi="Arial"/>
                      <w:color w:val="000000"/>
                      <w:sz w:val="24"/>
                      <w:szCs w:val="24"/>
                      <w:lang w:val="en-US"/>
                    </w:rPr>
                  </w:pPr>
                </w:p>
                <w:p w14:paraId="069D53A5" w14:textId="77777777" w:rsidR="00264BC8" w:rsidRDefault="00264BC8" w:rsidP="003E1811">
                  <w:pPr>
                    <w:spacing w:after="0" w:line="240" w:lineRule="auto"/>
                  </w:pPr>
                  <w:r>
                    <w:rPr>
                      <w:rFonts w:ascii="Arial" w:eastAsia="Times New Roman" w:hAnsi="Arial"/>
                      <w:color w:val="000000"/>
                      <w:sz w:val="24"/>
                      <w:szCs w:val="24"/>
                      <w:lang w:val="en-US"/>
                    </w:rPr>
                    <w:t>Tenant consultations &amp; surveys</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E879A"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Ongoing</w:t>
                  </w:r>
                </w:p>
                <w:p w14:paraId="48C514A8" w14:textId="77777777" w:rsidR="00264BC8" w:rsidRDefault="00264BC8" w:rsidP="003E1811">
                  <w:pPr>
                    <w:spacing w:after="0" w:line="240" w:lineRule="auto"/>
                    <w:rPr>
                      <w:rFonts w:ascii="Arial" w:eastAsia="Times New Roman" w:hAnsi="Arial"/>
                      <w:color w:val="000000"/>
                      <w:sz w:val="24"/>
                      <w:szCs w:val="24"/>
                      <w:lang w:val="en-US"/>
                    </w:rPr>
                  </w:pPr>
                </w:p>
                <w:p w14:paraId="4BB65895" w14:textId="77777777" w:rsidR="00264BC8" w:rsidRDefault="00264BC8" w:rsidP="003E1811">
                  <w:pPr>
                    <w:spacing w:after="0" w:line="240" w:lineRule="auto"/>
                  </w:pPr>
                  <w:r>
                    <w:rPr>
                      <w:rFonts w:ascii="Arial" w:eastAsia="Times New Roman" w:hAnsi="Arial"/>
                      <w:color w:val="000000"/>
                      <w:sz w:val="24"/>
                      <w:szCs w:val="24"/>
                      <w:lang w:val="en-US"/>
                    </w:rPr>
                    <w:t>Annually</w:t>
                  </w:r>
                </w:p>
              </w:tc>
            </w:tr>
            <w:tr w:rsidR="00264BC8" w14:paraId="3653334A" w14:textId="77777777" w:rsidTr="003E1811">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2AAF4"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Community Engagement Activities/Events</w:t>
                  </w:r>
                </w:p>
                <w:p w14:paraId="40953F10" w14:textId="77777777" w:rsidR="00264BC8" w:rsidRDefault="00264BC8" w:rsidP="003E1811">
                  <w:pPr>
                    <w:spacing w:after="0" w:line="240" w:lineRule="auto"/>
                  </w:pPr>
                  <w:r>
                    <w:rPr>
                      <w:rFonts w:ascii="Arial" w:eastAsia="Times New Roman" w:hAnsi="Arial"/>
                      <w:color w:val="000000"/>
                      <w:sz w:val="24"/>
                      <w:szCs w:val="24"/>
                      <w:lang w:val="en-US"/>
                    </w:rPr>
                    <w:lastRenderedPageBreak/>
                    <w:t xml:space="preserve">Targeting female, rural, </w:t>
                  </w:r>
                  <w:proofErr w:type="spellStart"/>
                  <w:r>
                    <w:rPr>
                      <w:rFonts w:ascii="Arial" w:eastAsia="Times New Roman" w:hAnsi="Arial"/>
                      <w:color w:val="000000"/>
                      <w:sz w:val="24"/>
                      <w:szCs w:val="24"/>
                      <w:lang w:val="en-US"/>
                    </w:rPr>
                    <w:t>neighbourhood</w:t>
                  </w:r>
                  <w:proofErr w:type="spellEnd"/>
                  <w:r>
                    <w:rPr>
                      <w:rFonts w:ascii="Arial" w:eastAsia="Times New Roman" w:hAnsi="Arial"/>
                      <w:color w:val="000000"/>
                      <w:sz w:val="24"/>
                      <w:szCs w:val="24"/>
                      <w:lang w:val="en-US"/>
                    </w:rPr>
                    <w:t xml:space="preserve"> renewal, NEETs &amp; long-term unemployed</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11C49"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lastRenderedPageBreak/>
                    <w:t>Number of networking opportunities</w:t>
                  </w:r>
                </w:p>
                <w:p w14:paraId="17C6DD56" w14:textId="77777777" w:rsidR="00264BC8" w:rsidRDefault="00264BC8" w:rsidP="003E1811">
                  <w:pPr>
                    <w:spacing w:after="0" w:line="240" w:lineRule="auto"/>
                    <w:rPr>
                      <w:rFonts w:ascii="Arial" w:eastAsia="Times New Roman" w:hAnsi="Arial"/>
                      <w:color w:val="000000"/>
                      <w:sz w:val="24"/>
                      <w:szCs w:val="24"/>
                      <w:lang w:val="en-US"/>
                    </w:rPr>
                  </w:pPr>
                </w:p>
                <w:p w14:paraId="4325E44A"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lastRenderedPageBreak/>
                    <w:t>Number of community activities</w:t>
                  </w:r>
                </w:p>
                <w:p w14:paraId="1FB3BFA1" w14:textId="77777777" w:rsidR="00264BC8" w:rsidRDefault="00264BC8" w:rsidP="003E1811">
                  <w:pPr>
                    <w:spacing w:after="0" w:line="240" w:lineRule="auto"/>
                    <w:rPr>
                      <w:rFonts w:ascii="Arial" w:eastAsia="Times New Roman" w:hAnsi="Arial"/>
                      <w:color w:val="000000"/>
                      <w:sz w:val="24"/>
                      <w:szCs w:val="24"/>
                      <w:lang w:val="en-US"/>
                    </w:rPr>
                  </w:pPr>
                </w:p>
                <w:p w14:paraId="4DCB47AC"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 xml:space="preserve">Number of community events </w:t>
                  </w:r>
                </w:p>
                <w:p w14:paraId="0A897691" w14:textId="77777777" w:rsidR="00264BC8" w:rsidRDefault="00264BC8" w:rsidP="003E1811">
                  <w:pPr>
                    <w:spacing w:after="0" w:line="240" w:lineRule="auto"/>
                    <w:rPr>
                      <w:rFonts w:ascii="Arial" w:eastAsia="Times New Roman" w:hAnsi="Arial"/>
                      <w:color w:val="000000"/>
                      <w:sz w:val="24"/>
                      <w:szCs w:val="24"/>
                      <w:lang w:val="en-US"/>
                    </w:rPr>
                  </w:pPr>
                </w:p>
                <w:p w14:paraId="56964D6D"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No of tenants from underrepresented groups</w:t>
                  </w:r>
                </w:p>
                <w:p w14:paraId="5F2523A4" w14:textId="77777777" w:rsidR="00264BC8" w:rsidRDefault="00264BC8" w:rsidP="003E1811">
                  <w:pPr>
                    <w:spacing w:after="0" w:line="240" w:lineRule="auto"/>
                    <w:rPr>
                      <w:rFonts w:ascii="Arial" w:hAnsi="Arial"/>
                    </w:rPr>
                  </w:pP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52AA3"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lastRenderedPageBreak/>
                    <w:t>Increased community engagement</w:t>
                  </w:r>
                </w:p>
                <w:p w14:paraId="42D183CF" w14:textId="77777777" w:rsidR="00264BC8" w:rsidRDefault="00264BC8" w:rsidP="003E1811">
                  <w:pPr>
                    <w:spacing w:after="0" w:line="240" w:lineRule="auto"/>
                    <w:rPr>
                      <w:rFonts w:ascii="Arial" w:eastAsia="Times New Roman" w:hAnsi="Arial"/>
                      <w:color w:val="000000"/>
                      <w:sz w:val="24"/>
                      <w:szCs w:val="24"/>
                      <w:lang w:val="en-US"/>
                    </w:rPr>
                  </w:pPr>
                </w:p>
                <w:p w14:paraId="7ABA78CF"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lastRenderedPageBreak/>
                    <w:t xml:space="preserve">Increased business representation by individuals from underrepresented groups </w:t>
                  </w:r>
                </w:p>
                <w:p w14:paraId="5EB98A85" w14:textId="77777777" w:rsidR="00264BC8" w:rsidRDefault="00264BC8" w:rsidP="003E1811">
                  <w:pPr>
                    <w:spacing w:after="0" w:line="240" w:lineRule="auto"/>
                    <w:rPr>
                      <w:rFonts w:ascii="Arial" w:hAnsi="Arial"/>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3EAC2"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lastRenderedPageBreak/>
                    <w:t>Records of events/activities</w:t>
                  </w:r>
                </w:p>
                <w:p w14:paraId="2451D12C" w14:textId="77777777" w:rsidR="00264BC8" w:rsidRDefault="00264BC8" w:rsidP="003E1811">
                  <w:pPr>
                    <w:spacing w:after="0" w:line="240" w:lineRule="auto"/>
                    <w:rPr>
                      <w:rFonts w:ascii="Arial" w:eastAsia="Times New Roman" w:hAnsi="Arial"/>
                      <w:color w:val="000000"/>
                      <w:sz w:val="24"/>
                      <w:szCs w:val="24"/>
                      <w:lang w:val="en-US"/>
                    </w:rPr>
                  </w:pPr>
                </w:p>
                <w:p w14:paraId="71D23D67" w14:textId="77777777" w:rsidR="00264BC8" w:rsidRDefault="00264BC8" w:rsidP="003E1811">
                  <w:pPr>
                    <w:spacing w:after="0" w:line="240" w:lineRule="auto"/>
                  </w:pPr>
                  <w:r>
                    <w:rPr>
                      <w:rFonts w:ascii="Arial" w:eastAsia="Times New Roman" w:hAnsi="Arial"/>
                      <w:sz w:val="24"/>
                      <w:szCs w:val="24"/>
                    </w:rPr>
                    <w:lastRenderedPageBreak/>
                    <w:t>Registration/ attendance records</w:t>
                  </w:r>
                </w:p>
                <w:p w14:paraId="298A9001" w14:textId="77777777" w:rsidR="00264BC8" w:rsidRDefault="00264BC8" w:rsidP="003E1811">
                  <w:pPr>
                    <w:spacing w:after="0" w:line="240" w:lineRule="auto"/>
                    <w:rPr>
                      <w:rFonts w:ascii="Arial" w:hAnsi="Arial"/>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34C4E" w14:textId="77777777" w:rsidR="00264BC8" w:rsidRDefault="00264BC8" w:rsidP="003E1811">
                  <w:pPr>
                    <w:spacing w:after="0" w:line="240" w:lineRule="auto"/>
                  </w:pPr>
                  <w:r>
                    <w:rPr>
                      <w:rFonts w:ascii="Arial" w:eastAsia="Times New Roman" w:hAnsi="Arial"/>
                      <w:color w:val="000000"/>
                      <w:sz w:val="24"/>
                      <w:szCs w:val="24"/>
                      <w:lang w:val="en-US"/>
                    </w:rPr>
                    <w:lastRenderedPageBreak/>
                    <w:t>Year 1 &amp; Ongoing</w:t>
                  </w:r>
                </w:p>
              </w:tc>
            </w:tr>
            <w:tr w:rsidR="00264BC8" w14:paraId="64EC77E7" w14:textId="77777777" w:rsidTr="003E1811">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36764" w14:textId="77777777" w:rsidR="00264BC8" w:rsidRDefault="00264BC8" w:rsidP="003E1811">
                  <w:pPr>
                    <w:spacing w:after="0" w:line="240" w:lineRule="auto"/>
                  </w:pPr>
                  <w:r>
                    <w:rPr>
                      <w:rFonts w:ascii="Arial" w:eastAsia="Times New Roman" w:hAnsi="Arial"/>
                      <w:color w:val="000000"/>
                      <w:sz w:val="24"/>
                      <w:szCs w:val="24"/>
                      <w:lang w:val="en-US"/>
                    </w:rPr>
                    <w:t>Education – Enterprise Linkages</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22213"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10 of education leavers per annum starting a new business</w:t>
                  </w:r>
                </w:p>
                <w:p w14:paraId="2FE1F5F7" w14:textId="77777777" w:rsidR="00264BC8" w:rsidRDefault="00264BC8" w:rsidP="003E1811">
                  <w:pPr>
                    <w:spacing w:after="0" w:line="240" w:lineRule="auto"/>
                    <w:rPr>
                      <w:rFonts w:ascii="Arial" w:eastAsia="Times New Roman" w:hAnsi="Arial"/>
                      <w:color w:val="000000"/>
                      <w:sz w:val="24"/>
                      <w:szCs w:val="24"/>
                      <w:lang w:val="en-US"/>
                    </w:rPr>
                  </w:pPr>
                </w:p>
                <w:p w14:paraId="0AA5CE04"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10 of 50 new businesses are creative &amp; digital related</w:t>
                  </w:r>
                </w:p>
                <w:p w14:paraId="15DD154B" w14:textId="77777777" w:rsidR="00264BC8" w:rsidRDefault="00264BC8" w:rsidP="003E1811">
                  <w:pPr>
                    <w:spacing w:after="0" w:line="240" w:lineRule="auto"/>
                    <w:rPr>
                      <w:rFonts w:ascii="Arial" w:eastAsia="Times New Roman" w:hAnsi="Arial"/>
                      <w:color w:val="000000"/>
                      <w:sz w:val="24"/>
                      <w:szCs w:val="24"/>
                      <w:lang w:val="en-US"/>
                    </w:rPr>
                  </w:pPr>
                </w:p>
                <w:p w14:paraId="5D86ADAB" w14:textId="77777777" w:rsidR="00264BC8" w:rsidRDefault="00264BC8" w:rsidP="003E1811">
                  <w:pPr>
                    <w:spacing w:after="0" w:line="240" w:lineRule="auto"/>
                  </w:pPr>
                  <w:r>
                    <w:rPr>
                      <w:rFonts w:ascii="Arial" w:eastAsia="Times New Roman" w:hAnsi="Arial"/>
                      <w:color w:val="000000"/>
                      <w:sz w:val="24"/>
                      <w:szCs w:val="24"/>
                      <w:lang w:val="en-US"/>
                    </w:rPr>
                    <w:t>Number of events targeting education facilities</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167A5"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 xml:space="preserve">Increased number of businesses </w:t>
                  </w:r>
                </w:p>
                <w:p w14:paraId="20B1D559" w14:textId="77777777" w:rsidR="00264BC8" w:rsidRDefault="00264BC8" w:rsidP="003E1811">
                  <w:pPr>
                    <w:spacing w:after="0" w:line="240" w:lineRule="auto"/>
                    <w:rPr>
                      <w:rFonts w:ascii="Arial" w:eastAsia="Times New Roman" w:hAnsi="Arial"/>
                      <w:color w:val="000000"/>
                      <w:sz w:val="24"/>
                      <w:szCs w:val="24"/>
                      <w:lang w:val="en-US"/>
                    </w:rPr>
                  </w:pPr>
                </w:p>
                <w:p w14:paraId="615277D8"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Increased employment in high quality jobs</w:t>
                  </w:r>
                </w:p>
                <w:p w14:paraId="33CC825F" w14:textId="77777777" w:rsidR="00264BC8" w:rsidRDefault="00264BC8" w:rsidP="003E1811">
                  <w:pPr>
                    <w:spacing w:after="0" w:line="240" w:lineRule="auto"/>
                    <w:rPr>
                      <w:rFonts w:ascii="Arial" w:eastAsia="Times New Roman" w:hAnsi="Arial"/>
                      <w:color w:val="000000"/>
                      <w:sz w:val="24"/>
                      <w:szCs w:val="24"/>
                      <w:lang w:val="en-US"/>
                    </w:rPr>
                  </w:pPr>
                </w:p>
                <w:p w14:paraId="47B23560"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Reducing economic inactivity levels in the area</w:t>
                  </w:r>
                </w:p>
                <w:p w14:paraId="1AB68CED" w14:textId="77777777" w:rsidR="00264BC8" w:rsidRDefault="00264BC8" w:rsidP="003E1811">
                  <w:pPr>
                    <w:spacing w:after="0" w:line="240" w:lineRule="auto"/>
                    <w:rPr>
                      <w:rFonts w:ascii="Arial" w:eastAsia="Times New Roman" w:hAnsi="Arial"/>
                      <w:color w:val="000000"/>
                      <w:sz w:val="24"/>
                      <w:szCs w:val="24"/>
                      <w:lang w:val="en-US"/>
                    </w:rPr>
                  </w:pPr>
                </w:p>
                <w:p w14:paraId="68492CE6"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 xml:space="preserve">Improved business productivity </w:t>
                  </w:r>
                </w:p>
                <w:p w14:paraId="5A4C545C" w14:textId="77777777" w:rsidR="00264BC8" w:rsidRDefault="00264BC8" w:rsidP="003E1811">
                  <w:pPr>
                    <w:spacing w:after="0" w:line="240" w:lineRule="auto"/>
                    <w:rPr>
                      <w:rFonts w:ascii="Arial" w:eastAsia="Times New Roman" w:hAnsi="Arial"/>
                      <w:color w:val="000000"/>
                      <w:sz w:val="24"/>
                      <w:szCs w:val="24"/>
                      <w:lang w:val="en-US"/>
                    </w:rPr>
                  </w:pPr>
                </w:p>
                <w:p w14:paraId="3D4D4156" w14:textId="77777777" w:rsidR="00264BC8" w:rsidRDefault="00264BC8" w:rsidP="003E1811">
                  <w:pPr>
                    <w:spacing w:after="0" w:line="240" w:lineRule="auto"/>
                  </w:pPr>
                  <w:r>
                    <w:rPr>
                      <w:rFonts w:ascii="Arial" w:eastAsia="Times New Roman" w:hAnsi="Arial"/>
                      <w:color w:val="000000"/>
                      <w:sz w:val="24"/>
                      <w:szCs w:val="24"/>
                      <w:lang w:val="en-US"/>
                    </w:rPr>
                    <w:t>Increased level of enterprise awareness among students</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05A01"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Tenant records</w:t>
                  </w:r>
                </w:p>
                <w:p w14:paraId="6F19C96D" w14:textId="77777777" w:rsidR="00264BC8" w:rsidRDefault="00264BC8" w:rsidP="003E1811">
                  <w:pPr>
                    <w:spacing w:after="0" w:line="240" w:lineRule="auto"/>
                    <w:rPr>
                      <w:rFonts w:ascii="Arial" w:eastAsia="Times New Roman" w:hAnsi="Arial"/>
                      <w:color w:val="000000"/>
                      <w:sz w:val="24"/>
                      <w:szCs w:val="24"/>
                      <w:lang w:val="en-US"/>
                    </w:rPr>
                  </w:pPr>
                </w:p>
                <w:p w14:paraId="4B515E79"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Tenant consultations &amp; surveys</w:t>
                  </w:r>
                </w:p>
                <w:p w14:paraId="0BA215D0" w14:textId="77777777" w:rsidR="00264BC8" w:rsidRDefault="00264BC8" w:rsidP="003E1811">
                  <w:pPr>
                    <w:spacing w:after="0" w:line="240" w:lineRule="auto"/>
                    <w:rPr>
                      <w:rFonts w:ascii="Arial" w:eastAsia="Times New Roman" w:hAnsi="Arial"/>
                      <w:color w:val="000000"/>
                      <w:sz w:val="24"/>
                      <w:szCs w:val="24"/>
                      <w:lang w:val="en-US"/>
                    </w:rPr>
                  </w:pPr>
                </w:p>
                <w:p w14:paraId="642B7579"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Records of events/activities</w:t>
                  </w:r>
                </w:p>
                <w:p w14:paraId="72468389" w14:textId="77777777" w:rsidR="00264BC8" w:rsidRDefault="00264BC8" w:rsidP="003E1811">
                  <w:pPr>
                    <w:spacing w:after="0" w:line="240" w:lineRule="auto"/>
                    <w:rPr>
                      <w:rFonts w:ascii="Arial" w:eastAsia="Times New Roman" w:hAnsi="Arial"/>
                      <w:color w:val="000000"/>
                      <w:sz w:val="24"/>
                      <w:szCs w:val="24"/>
                      <w:lang w:val="en-US"/>
                    </w:rPr>
                  </w:pPr>
                </w:p>
                <w:p w14:paraId="16312425" w14:textId="77777777" w:rsidR="00264BC8" w:rsidRDefault="00264BC8" w:rsidP="003E1811">
                  <w:pPr>
                    <w:spacing w:after="0" w:line="240" w:lineRule="auto"/>
                    <w:rPr>
                      <w:rFonts w:ascii="Arial" w:eastAsia="Times New Roman" w:hAnsi="Arial"/>
                      <w:sz w:val="24"/>
                      <w:szCs w:val="24"/>
                    </w:rPr>
                  </w:pPr>
                  <w:r>
                    <w:rPr>
                      <w:rFonts w:ascii="Arial" w:eastAsia="Times New Roman" w:hAnsi="Arial"/>
                      <w:sz w:val="24"/>
                      <w:szCs w:val="24"/>
                    </w:rPr>
                    <w:t>Registration/ attendance records</w:t>
                  </w:r>
                </w:p>
                <w:p w14:paraId="76445F34" w14:textId="77777777" w:rsidR="00264BC8" w:rsidRDefault="00264BC8" w:rsidP="003E1811">
                  <w:pPr>
                    <w:spacing w:after="0" w:line="240" w:lineRule="auto"/>
                    <w:rPr>
                      <w:rFonts w:ascii="Arial" w:eastAsia="Times New Roman" w:hAnsi="Arial"/>
                      <w:color w:val="000000"/>
                      <w:sz w:val="24"/>
                      <w:szCs w:val="24"/>
                      <w:lang w:val="en-US"/>
                    </w:rPr>
                  </w:pPr>
                </w:p>
                <w:p w14:paraId="38053DD6" w14:textId="77777777" w:rsidR="00264BC8" w:rsidRDefault="00264BC8" w:rsidP="003E1811">
                  <w:pPr>
                    <w:spacing w:after="0" w:line="240" w:lineRule="auto"/>
                    <w:rPr>
                      <w:rFonts w:ascii="Arial" w:eastAsia="Times New Roman" w:hAnsi="Arial"/>
                      <w:color w:val="000000"/>
                      <w:sz w:val="24"/>
                      <w:szCs w:val="24"/>
                      <w:lang w:val="en-US"/>
                    </w:rPr>
                  </w:pPr>
                </w:p>
                <w:p w14:paraId="3C21FC9B" w14:textId="77777777" w:rsidR="00264BC8" w:rsidRDefault="00264BC8" w:rsidP="003E1811">
                  <w:pPr>
                    <w:spacing w:after="0" w:line="240" w:lineRule="auto"/>
                    <w:rPr>
                      <w:rFonts w:ascii="Arial" w:eastAsia="Times New Roman" w:hAnsi="Arial"/>
                      <w:color w:val="000000"/>
                      <w:sz w:val="24"/>
                      <w:szCs w:val="24"/>
                      <w:lang w:val="en-US"/>
                    </w:rPr>
                  </w:pPr>
                </w:p>
                <w:p w14:paraId="7EE4932E" w14:textId="77777777" w:rsidR="00264BC8" w:rsidRDefault="00264BC8" w:rsidP="003E1811">
                  <w:pPr>
                    <w:spacing w:after="0" w:line="240" w:lineRule="auto"/>
                  </w:pPr>
                  <w:r>
                    <w:rPr>
                      <w:rFonts w:ascii="Arial" w:eastAsia="Times New Roman" w:hAnsi="Arial"/>
                      <w:color w:val="000000"/>
                      <w:sz w:val="24"/>
                      <w:szCs w:val="24"/>
                      <w:lang w:val="en-US"/>
                    </w:rPr>
                    <w:t>Student surveys</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F59DA"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Year 1 &amp; Ongoing</w:t>
                  </w:r>
                </w:p>
                <w:p w14:paraId="7656C9B2" w14:textId="77777777" w:rsidR="00264BC8" w:rsidRDefault="00264BC8" w:rsidP="003E1811">
                  <w:pPr>
                    <w:spacing w:after="0" w:line="240" w:lineRule="auto"/>
                    <w:rPr>
                      <w:rFonts w:ascii="Arial" w:eastAsia="Times New Roman" w:hAnsi="Arial"/>
                      <w:color w:val="000000"/>
                      <w:sz w:val="24"/>
                      <w:szCs w:val="24"/>
                      <w:lang w:val="en-US"/>
                    </w:rPr>
                  </w:pPr>
                </w:p>
                <w:p w14:paraId="7A84B922" w14:textId="77777777" w:rsidR="00264BC8" w:rsidRDefault="00264BC8" w:rsidP="003E1811">
                  <w:pPr>
                    <w:spacing w:after="0" w:line="240" w:lineRule="auto"/>
                    <w:rPr>
                      <w:rFonts w:ascii="Arial" w:eastAsia="Times New Roman" w:hAnsi="Arial"/>
                      <w:color w:val="000000"/>
                      <w:sz w:val="24"/>
                      <w:szCs w:val="24"/>
                      <w:lang w:val="en-US"/>
                    </w:rPr>
                  </w:pPr>
                </w:p>
                <w:p w14:paraId="50BF36C6"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Annually</w:t>
                  </w:r>
                </w:p>
                <w:p w14:paraId="52A539A6" w14:textId="77777777" w:rsidR="00264BC8" w:rsidRDefault="00264BC8" w:rsidP="003E1811">
                  <w:pPr>
                    <w:spacing w:after="0" w:line="240" w:lineRule="auto"/>
                    <w:rPr>
                      <w:rFonts w:ascii="Arial" w:eastAsia="Times New Roman" w:hAnsi="Arial"/>
                      <w:color w:val="000000"/>
                      <w:sz w:val="24"/>
                      <w:szCs w:val="24"/>
                      <w:lang w:val="en-US"/>
                    </w:rPr>
                  </w:pPr>
                </w:p>
                <w:p w14:paraId="27A1687A" w14:textId="77777777" w:rsidR="00264BC8" w:rsidRDefault="00264BC8" w:rsidP="003E1811">
                  <w:pPr>
                    <w:spacing w:after="0" w:line="240" w:lineRule="auto"/>
                    <w:rPr>
                      <w:rFonts w:ascii="Arial" w:eastAsia="Times New Roman" w:hAnsi="Arial"/>
                      <w:color w:val="000000"/>
                      <w:sz w:val="24"/>
                      <w:szCs w:val="24"/>
                      <w:lang w:val="en-US"/>
                    </w:rPr>
                  </w:pPr>
                </w:p>
                <w:p w14:paraId="7631DB9F" w14:textId="77777777" w:rsidR="00264BC8" w:rsidRDefault="00264BC8" w:rsidP="003E1811">
                  <w:pPr>
                    <w:spacing w:after="0" w:line="240" w:lineRule="auto"/>
                    <w:rPr>
                      <w:rFonts w:ascii="Arial" w:eastAsia="Times New Roman" w:hAnsi="Arial"/>
                      <w:color w:val="000000"/>
                      <w:sz w:val="24"/>
                      <w:szCs w:val="24"/>
                      <w:lang w:val="en-US"/>
                    </w:rPr>
                  </w:pPr>
                </w:p>
                <w:p w14:paraId="71C351A7" w14:textId="77777777" w:rsidR="00264BC8" w:rsidRDefault="00264BC8" w:rsidP="003E1811">
                  <w:pPr>
                    <w:spacing w:after="0" w:line="240" w:lineRule="auto"/>
                    <w:rPr>
                      <w:rFonts w:ascii="Arial" w:eastAsia="Times New Roman" w:hAnsi="Arial"/>
                      <w:color w:val="000000"/>
                      <w:sz w:val="24"/>
                      <w:szCs w:val="24"/>
                      <w:lang w:val="en-US"/>
                    </w:rPr>
                  </w:pPr>
                </w:p>
                <w:p w14:paraId="6D206D46"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Ongoing</w:t>
                  </w:r>
                </w:p>
                <w:p w14:paraId="100D0F24" w14:textId="77777777" w:rsidR="00264BC8" w:rsidRDefault="00264BC8" w:rsidP="003E1811">
                  <w:pPr>
                    <w:spacing w:after="0" w:line="240" w:lineRule="auto"/>
                    <w:rPr>
                      <w:rFonts w:ascii="Arial" w:eastAsia="Times New Roman" w:hAnsi="Arial"/>
                      <w:color w:val="000000"/>
                      <w:sz w:val="24"/>
                      <w:szCs w:val="24"/>
                      <w:lang w:val="en-US"/>
                    </w:rPr>
                  </w:pPr>
                </w:p>
                <w:p w14:paraId="600AA387" w14:textId="77777777" w:rsidR="00264BC8" w:rsidRDefault="00264BC8" w:rsidP="003E1811">
                  <w:pPr>
                    <w:spacing w:after="0" w:line="240" w:lineRule="auto"/>
                    <w:rPr>
                      <w:rFonts w:ascii="Arial" w:eastAsia="Times New Roman" w:hAnsi="Arial"/>
                      <w:color w:val="000000"/>
                      <w:sz w:val="24"/>
                      <w:szCs w:val="24"/>
                      <w:lang w:val="en-US"/>
                    </w:rPr>
                  </w:pPr>
                </w:p>
                <w:p w14:paraId="13306EE0" w14:textId="77777777" w:rsidR="00264BC8" w:rsidRDefault="00264BC8" w:rsidP="003E1811">
                  <w:pPr>
                    <w:spacing w:after="0" w:line="240" w:lineRule="auto"/>
                    <w:rPr>
                      <w:rFonts w:ascii="Arial" w:eastAsia="Times New Roman" w:hAnsi="Arial"/>
                      <w:color w:val="000000"/>
                      <w:sz w:val="24"/>
                      <w:szCs w:val="24"/>
                      <w:lang w:val="en-US"/>
                    </w:rPr>
                  </w:pPr>
                </w:p>
                <w:p w14:paraId="441A5261" w14:textId="77777777" w:rsidR="00264BC8" w:rsidRDefault="00264BC8" w:rsidP="003E1811">
                  <w:pPr>
                    <w:spacing w:after="0" w:line="240" w:lineRule="auto"/>
                    <w:rPr>
                      <w:rFonts w:ascii="Arial" w:eastAsia="Times New Roman" w:hAnsi="Arial"/>
                      <w:color w:val="000000"/>
                      <w:sz w:val="24"/>
                      <w:szCs w:val="24"/>
                      <w:lang w:val="en-US"/>
                    </w:rPr>
                  </w:pPr>
                </w:p>
                <w:p w14:paraId="40D72642" w14:textId="77777777" w:rsidR="00264BC8" w:rsidRDefault="00264BC8" w:rsidP="003E1811">
                  <w:pPr>
                    <w:spacing w:after="0" w:line="240" w:lineRule="auto"/>
                    <w:rPr>
                      <w:rFonts w:ascii="Arial" w:eastAsia="Times New Roman" w:hAnsi="Arial"/>
                      <w:color w:val="000000"/>
                      <w:sz w:val="24"/>
                      <w:szCs w:val="24"/>
                      <w:lang w:val="en-US"/>
                    </w:rPr>
                  </w:pPr>
                </w:p>
                <w:p w14:paraId="18E395B5" w14:textId="77777777" w:rsidR="00264BC8" w:rsidRDefault="00264BC8" w:rsidP="003E1811">
                  <w:pPr>
                    <w:spacing w:after="0" w:line="240" w:lineRule="auto"/>
                    <w:rPr>
                      <w:rFonts w:ascii="Arial" w:eastAsia="Times New Roman" w:hAnsi="Arial"/>
                      <w:color w:val="000000"/>
                      <w:sz w:val="24"/>
                      <w:szCs w:val="24"/>
                      <w:lang w:val="en-US"/>
                    </w:rPr>
                  </w:pPr>
                </w:p>
                <w:p w14:paraId="6DF31186" w14:textId="77777777" w:rsidR="00264BC8" w:rsidRDefault="00264BC8" w:rsidP="003E1811">
                  <w:pPr>
                    <w:spacing w:after="0" w:line="240" w:lineRule="auto"/>
                    <w:rPr>
                      <w:rFonts w:ascii="Arial" w:eastAsia="Times New Roman" w:hAnsi="Arial"/>
                      <w:color w:val="000000"/>
                      <w:sz w:val="24"/>
                      <w:szCs w:val="24"/>
                      <w:lang w:val="en-US"/>
                    </w:rPr>
                  </w:pPr>
                </w:p>
                <w:p w14:paraId="20F43A8B" w14:textId="77777777" w:rsidR="00264BC8" w:rsidRDefault="00264BC8" w:rsidP="003E1811">
                  <w:pPr>
                    <w:spacing w:after="0" w:line="240" w:lineRule="auto"/>
                    <w:rPr>
                      <w:rFonts w:ascii="Arial" w:eastAsia="Times New Roman" w:hAnsi="Arial"/>
                      <w:color w:val="000000"/>
                      <w:sz w:val="24"/>
                      <w:szCs w:val="24"/>
                      <w:lang w:val="en-US"/>
                    </w:rPr>
                  </w:pPr>
                </w:p>
                <w:p w14:paraId="54769985" w14:textId="77777777" w:rsidR="00264BC8" w:rsidRDefault="00264BC8" w:rsidP="003E1811">
                  <w:pPr>
                    <w:spacing w:after="0" w:line="240" w:lineRule="auto"/>
                  </w:pPr>
                  <w:r>
                    <w:rPr>
                      <w:rFonts w:ascii="Arial" w:eastAsia="Times New Roman" w:hAnsi="Arial"/>
                      <w:color w:val="000000"/>
                      <w:sz w:val="24"/>
                      <w:szCs w:val="24"/>
                      <w:lang w:val="en-US"/>
                    </w:rPr>
                    <w:t>Annually</w:t>
                  </w:r>
                </w:p>
              </w:tc>
            </w:tr>
            <w:tr w:rsidR="00264BC8" w14:paraId="68CC6292" w14:textId="77777777" w:rsidTr="003E1811">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0CB08" w14:textId="77777777" w:rsidR="00264BC8" w:rsidRDefault="00264BC8" w:rsidP="003E1811">
                  <w:pPr>
                    <w:spacing w:after="0" w:line="240" w:lineRule="auto"/>
                  </w:pPr>
                  <w:r>
                    <w:rPr>
                      <w:rFonts w:ascii="Arial" w:eastAsia="Times New Roman" w:hAnsi="Arial"/>
                      <w:sz w:val="24"/>
                      <w:szCs w:val="24"/>
                    </w:rPr>
                    <w:t>Community Business &amp; Social Enterprise</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9E440" w14:textId="77777777" w:rsidR="00264BC8" w:rsidRDefault="00264BC8" w:rsidP="003E1811">
                  <w:pPr>
                    <w:spacing w:after="0" w:line="240" w:lineRule="auto"/>
                  </w:pPr>
                  <w:r>
                    <w:rPr>
                      <w:rFonts w:ascii="Arial" w:eastAsia="Times New Roman" w:hAnsi="Arial"/>
                      <w:color w:val="000000"/>
                      <w:sz w:val="24"/>
                      <w:szCs w:val="24"/>
                      <w:lang w:val="en-US"/>
                    </w:rPr>
                    <w:t>10 of 50 new businesses supported are Social Enterprises</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625C5"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Increased number of community businesses/social enterprises</w:t>
                  </w:r>
                </w:p>
                <w:p w14:paraId="5613CB16" w14:textId="77777777" w:rsidR="00264BC8" w:rsidRDefault="00264BC8" w:rsidP="003E1811">
                  <w:pPr>
                    <w:spacing w:after="0" w:line="240" w:lineRule="auto"/>
                    <w:rPr>
                      <w:rFonts w:ascii="Arial" w:eastAsia="Times New Roman" w:hAnsi="Arial"/>
                      <w:color w:val="000000"/>
                      <w:sz w:val="24"/>
                      <w:szCs w:val="24"/>
                      <w:lang w:val="en-US"/>
                    </w:rPr>
                  </w:pPr>
                </w:p>
                <w:p w14:paraId="5062E0A2"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Improved performance of community businesses/social enterprises</w:t>
                  </w:r>
                </w:p>
                <w:p w14:paraId="7C50984A" w14:textId="77777777" w:rsidR="00264BC8" w:rsidRDefault="00264BC8" w:rsidP="003E1811">
                  <w:pPr>
                    <w:spacing w:after="0" w:line="240" w:lineRule="auto"/>
                    <w:rPr>
                      <w:rFonts w:ascii="Arial" w:hAnsi="Arial"/>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F4F3C"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Tenant records</w:t>
                  </w:r>
                </w:p>
                <w:p w14:paraId="09BF907C" w14:textId="77777777" w:rsidR="00264BC8" w:rsidRDefault="00264BC8" w:rsidP="003E1811">
                  <w:pPr>
                    <w:spacing w:after="0" w:line="240" w:lineRule="auto"/>
                    <w:rPr>
                      <w:rFonts w:ascii="Arial" w:eastAsia="Times New Roman" w:hAnsi="Arial"/>
                      <w:color w:val="000000"/>
                      <w:sz w:val="24"/>
                      <w:szCs w:val="24"/>
                      <w:lang w:val="en-US"/>
                    </w:rPr>
                  </w:pPr>
                </w:p>
                <w:p w14:paraId="151696CD"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Tenant consultations &amp; surveys</w:t>
                  </w:r>
                </w:p>
                <w:p w14:paraId="1EA40154" w14:textId="77777777" w:rsidR="00264BC8" w:rsidRDefault="00264BC8" w:rsidP="003E1811">
                  <w:pPr>
                    <w:spacing w:after="0" w:line="240" w:lineRule="auto"/>
                    <w:rPr>
                      <w:rFonts w:ascii="Arial" w:eastAsia="Times New Roman" w:hAnsi="Arial"/>
                      <w:color w:val="000000"/>
                      <w:sz w:val="24"/>
                      <w:szCs w:val="24"/>
                      <w:lang w:val="en-US"/>
                    </w:rPr>
                  </w:pPr>
                </w:p>
                <w:p w14:paraId="14D3B89A"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Records of events/activities</w:t>
                  </w:r>
                </w:p>
                <w:p w14:paraId="195DB18E" w14:textId="77777777" w:rsidR="00264BC8" w:rsidRDefault="00264BC8" w:rsidP="003E1811">
                  <w:pPr>
                    <w:spacing w:after="0" w:line="240" w:lineRule="auto"/>
                    <w:rPr>
                      <w:rFonts w:ascii="Arial" w:hAnsi="Arial"/>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1649C"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Year 1 &amp; Ongoing</w:t>
                  </w:r>
                </w:p>
                <w:p w14:paraId="2B2D8E36" w14:textId="77777777" w:rsidR="00264BC8" w:rsidRDefault="00264BC8" w:rsidP="003E1811">
                  <w:pPr>
                    <w:spacing w:after="0" w:line="240" w:lineRule="auto"/>
                    <w:rPr>
                      <w:rFonts w:ascii="Arial" w:eastAsia="Times New Roman" w:hAnsi="Arial"/>
                      <w:color w:val="000000"/>
                      <w:sz w:val="24"/>
                      <w:szCs w:val="24"/>
                      <w:lang w:val="en-US"/>
                    </w:rPr>
                  </w:pPr>
                </w:p>
                <w:p w14:paraId="0DB589C8"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Annually</w:t>
                  </w:r>
                </w:p>
                <w:p w14:paraId="0873812C" w14:textId="77777777" w:rsidR="00264BC8" w:rsidRDefault="00264BC8" w:rsidP="003E1811">
                  <w:pPr>
                    <w:spacing w:after="0" w:line="240" w:lineRule="auto"/>
                    <w:rPr>
                      <w:rFonts w:ascii="Arial" w:eastAsia="Times New Roman" w:hAnsi="Arial"/>
                      <w:color w:val="000000"/>
                      <w:sz w:val="24"/>
                      <w:szCs w:val="24"/>
                      <w:lang w:val="en-US"/>
                    </w:rPr>
                  </w:pPr>
                </w:p>
                <w:p w14:paraId="522F1B59" w14:textId="77777777" w:rsidR="00264BC8" w:rsidRDefault="00264BC8" w:rsidP="003E1811">
                  <w:pPr>
                    <w:spacing w:after="0" w:line="240" w:lineRule="auto"/>
                    <w:rPr>
                      <w:rFonts w:ascii="Arial" w:eastAsia="Times New Roman" w:hAnsi="Arial"/>
                      <w:color w:val="000000"/>
                      <w:sz w:val="24"/>
                      <w:szCs w:val="24"/>
                      <w:lang w:val="en-US"/>
                    </w:rPr>
                  </w:pPr>
                </w:p>
                <w:p w14:paraId="7438FF2B" w14:textId="77777777" w:rsidR="00264BC8" w:rsidRDefault="00264BC8" w:rsidP="003E1811">
                  <w:pPr>
                    <w:spacing w:after="0" w:line="240" w:lineRule="auto"/>
                    <w:rPr>
                      <w:rFonts w:ascii="Arial" w:eastAsia="Times New Roman" w:hAnsi="Arial"/>
                      <w:color w:val="000000"/>
                      <w:sz w:val="24"/>
                      <w:szCs w:val="24"/>
                      <w:lang w:val="en-US"/>
                    </w:rPr>
                  </w:pPr>
                </w:p>
                <w:p w14:paraId="49A20CA8" w14:textId="77777777" w:rsidR="00264BC8" w:rsidRDefault="00264BC8" w:rsidP="003E1811">
                  <w:pPr>
                    <w:spacing w:after="0" w:line="240" w:lineRule="auto"/>
                  </w:pPr>
                  <w:r>
                    <w:rPr>
                      <w:rFonts w:ascii="Arial" w:eastAsia="Times New Roman" w:hAnsi="Arial"/>
                      <w:color w:val="000000"/>
                      <w:sz w:val="24"/>
                      <w:szCs w:val="24"/>
                      <w:lang w:val="en-US"/>
                    </w:rPr>
                    <w:t>Ongoing</w:t>
                  </w:r>
                </w:p>
              </w:tc>
            </w:tr>
            <w:tr w:rsidR="00264BC8" w14:paraId="39A5A908" w14:textId="77777777" w:rsidTr="003E1811">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E5734" w14:textId="77777777" w:rsidR="00264BC8" w:rsidRDefault="00264BC8" w:rsidP="003E1811">
                  <w:pPr>
                    <w:spacing w:after="0" w:line="240" w:lineRule="auto"/>
                  </w:pPr>
                  <w:r>
                    <w:rPr>
                      <w:rFonts w:ascii="Arial" w:eastAsia="Times New Roman" w:hAnsi="Arial"/>
                      <w:sz w:val="24"/>
                      <w:szCs w:val="24"/>
                    </w:rPr>
                    <w:t xml:space="preserve">Access to business growth services and advice </w:t>
                  </w:r>
                  <w:r>
                    <w:rPr>
                      <w:rFonts w:ascii="Arial" w:eastAsia="Times New Roman" w:hAnsi="Arial"/>
                      <w:sz w:val="24"/>
                      <w:szCs w:val="24"/>
                    </w:rPr>
                    <w:lastRenderedPageBreak/>
                    <w:t>(signposting &amp; networking)</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42966" w14:textId="77777777" w:rsidR="00264BC8" w:rsidRDefault="00264BC8" w:rsidP="003E1811">
                  <w:pPr>
                    <w:spacing w:after="0" w:line="240" w:lineRule="auto"/>
                  </w:pPr>
                  <w:r>
                    <w:rPr>
                      <w:rFonts w:ascii="Arial" w:eastAsia="Times New Roman" w:hAnsi="Arial"/>
                      <w:color w:val="000000"/>
                      <w:sz w:val="24"/>
                      <w:szCs w:val="24"/>
                      <w:lang w:val="en-US"/>
                    </w:rPr>
                    <w:lastRenderedPageBreak/>
                    <w:t xml:space="preserve">Number of individuals and businesses receiving </w:t>
                  </w:r>
                  <w:r>
                    <w:rPr>
                      <w:rFonts w:ascii="Arial" w:eastAsia="Times New Roman" w:hAnsi="Arial"/>
                      <w:color w:val="000000"/>
                      <w:sz w:val="24"/>
                      <w:szCs w:val="24"/>
                      <w:lang w:val="en-US"/>
                    </w:rPr>
                    <w:lastRenderedPageBreak/>
                    <w:t>services and advice</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52124" w14:textId="77777777" w:rsidR="00264BC8" w:rsidRDefault="00264BC8" w:rsidP="003E1811">
                  <w:pPr>
                    <w:spacing w:after="0" w:line="240" w:lineRule="auto"/>
                  </w:pPr>
                  <w:r>
                    <w:rPr>
                      <w:rFonts w:ascii="Arial" w:eastAsia="Times New Roman" w:hAnsi="Arial"/>
                      <w:color w:val="000000"/>
                      <w:sz w:val="24"/>
                      <w:szCs w:val="24"/>
                      <w:lang w:val="en-US"/>
                    </w:rPr>
                    <w:lastRenderedPageBreak/>
                    <w:t>Improved business performance &amp; growth</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56249"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Tenant records</w:t>
                  </w:r>
                </w:p>
                <w:p w14:paraId="2C2835E8" w14:textId="77777777" w:rsidR="00264BC8" w:rsidRDefault="00264BC8" w:rsidP="003E1811">
                  <w:pPr>
                    <w:spacing w:after="0" w:line="240" w:lineRule="auto"/>
                    <w:rPr>
                      <w:rFonts w:ascii="Arial" w:eastAsia="Times New Roman" w:hAnsi="Arial"/>
                      <w:color w:val="000000"/>
                      <w:sz w:val="24"/>
                      <w:szCs w:val="24"/>
                      <w:lang w:val="en-US"/>
                    </w:rPr>
                  </w:pPr>
                </w:p>
                <w:p w14:paraId="1DA8BF47"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lastRenderedPageBreak/>
                    <w:t>Tenant consultations &amp; surveys</w:t>
                  </w:r>
                </w:p>
                <w:p w14:paraId="6DBED0E5" w14:textId="77777777" w:rsidR="00264BC8" w:rsidRDefault="00264BC8" w:rsidP="003E1811">
                  <w:pPr>
                    <w:spacing w:after="0" w:line="240" w:lineRule="auto"/>
                    <w:rPr>
                      <w:rFonts w:ascii="Arial" w:hAnsi="Arial"/>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0D3AE" w14:textId="77777777" w:rsidR="00264BC8" w:rsidRDefault="00264BC8" w:rsidP="003E1811">
                  <w:pPr>
                    <w:spacing w:after="0" w:line="240" w:lineRule="auto"/>
                  </w:pPr>
                  <w:r>
                    <w:rPr>
                      <w:rFonts w:ascii="Arial" w:eastAsia="Times New Roman" w:hAnsi="Arial"/>
                      <w:color w:val="000000"/>
                      <w:sz w:val="24"/>
                      <w:szCs w:val="24"/>
                      <w:lang w:val="en-US"/>
                    </w:rPr>
                    <w:lastRenderedPageBreak/>
                    <w:t>Ongoing</w:t>
                  </w:r>
                </w:p>
              </w:tc>
            </w:tr>
            <w:tr w:rsidR="00264BC8" w14:paraId="5B8073DE" w14:textId="77777777" w:rsidTr="003E1811">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2642F" w14:textId="77777777" w:rsidR="00264BC8" w:rsidRDefault="00264BC8" w:rsidP="003E1811">
                  <w:pPr>
                    <w:spacing w:after="0" w:line="240" w:lineRule="auto"/>
                  </w:pPr>
                  <w:r>
                    <w:rPr>
                      <w:rFonts w:ascii="Arial" w:eastAsia="Times New Roman" w:hAnsi="Arial"/>
                      <w:sz w:val="24"/>
                      <w:szCs w:val="24"/>
                    </w:rPr>
                    <w:t>Impact on social inclusion and tackling deprivation</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A3578"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Number of tenants from underrepresented groups</w:t>
                  </w:r>
                </w:p>
                <w:p w14:paraId="104200A2" w14:textId="77777777" w:rsidR="00264BC8" w:rsidRDefault="00264BC8" w:rsidP="003E1811">
                  <w:pPr>
                    <w:spacing w:after="0" w:line="240" w:lineRule="auto"/>
                    <w:rPr>
                      <w:rFonts w:ascii="Arial" w:hAnsi="Arial"/>
                    </w:rPr>
                  </w:pPr>
                </w:p>
                <w:p w14:paraId="4F1EF7A1" w14:textId="77777777" w:rsidR="00264BC8" w:rsidRDefault="00264BC8" w:rsidP="003E1811">
                  <w:pPr>
                    <w:spacing w:after="0" w:line="240" w:lineRule="auto"/>
                  </w:pPr>
                  <w:r>
                    <w:rPr>
                      <w:rFonts w:ascii="Arial" w:eastAsia="Times New Roman" w:hAnsi="Arial"/>
                      <w:color w:val="000000"/>
                      <w:sz w:val="24"/>
                      <w:szCs w:val="24"/>
                      <w:lang w:val="en-US"/>
                    </w:rPr>
                    <w:t>Number of people employed in tenant businesses</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EBED7"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 xml:space="preserve">Increased number of businesses </w:t>
                  </w:r>
                </w:p>
                <w:p w14:paraId="3ABC38C4" w14:textId="77777777" w:rsidR="00264BC8" w:rsidRDefault="00264BC8" w:rsidP="003E1811">
                  <w:pPr>
                    <w:spacing w:after="0" w:line="240" w:lineRule="auto"/>
                    <w:rPr>
                      <w:rFonts w:ascii="Arial" w:eastAsia="Times New Roman" w:hAnsi="Arial"/>
                      <w:color w:val="000000"/>
                      <w:sz w:val="24"/>
                      <w:szCs w:val="24"/>
                      <w:lang w:val="en-US"/>
                    </w:rPr>
                  </w:pPr>
                </w:p>
                <w:p w14:paraId="61DA7804"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Increased employment in high quality jobs</w:t>
                  </w:r>
                </w:p>
                <w:p w14:paraId="153B0FDE" w14:textId="77777777" w:rsidR="00264BC8" w:rsidRDefault="00264BC8" w:rsidP="003E1811">
                  <w:pPr>
                    <w:spacing w:after="0" w:line="240" w:lineRule="auto"/>
                    <w:rPr>
                      <w:rFonts w:ascii="Arial" w:eastAsia="Times New Roman" w:hAnsi="Arial"/>
                      <w:color w:val="000000"/>
                      <w:sz w:val="24"/>
                      <w:szCs w:val="24"/>
                      <w:lang w:val="en-US"/>
                    </w:rPr>
                  </w:pPr>
                </w:p>
                <w:p w14:paraId="15DC6608"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Reducing economic inactivity levels in the area</w:t>
                  </w:r>
                </w:p>
                <w:p w14:paraId="43430517" w14:textId="77777777" w:rsidR="00264BC8" w:rsidRDefault="00264BC8" w:rsidP="003E1811">
                  <w:pPr>
                    <w:spacing w:after="0" w:line="240" w:lineRule="auto"/>
                    <w:rPr>
                      <w:rFonts w:ascii="Arial" w:hAnsi="Arial"/>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7286E"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Tenant records</w:t>
                  </w:r>
                </w:p>
                <w:p w14:paraId="6247056F" w14:textId="77777777" w:rsidR="00264BC8" w:rsidRDefault="00264BC8" w:rsidP="003E1811">
                  <w:pPr>
                    <w:spacing w:after="0" w:line="240" w:lineRule="auto"/>
                    <w:rPr>
                      <w:rFonts w:ascii="Arial" w:eastAsia="Times New Roman" w:hAnsi="Arial"/>
                      <w:color w:val="000000"/>
                      <w:sz w:val="24"/>
                      <w:szCs w:val="24"/>
                      <w:lang w:val="en-US"/>
                    </w:rPr>
                  </w:pPr>
                </w:p>
                <w:p w14:paraId="59A86EBB" w14:textId="77777777" w:rsidR="00264BC8" w:rsidRDefault="00264BC8" w:rsidP="003E1811">
                  <w:pPr>
                    <w:spacing w:after="0" w:line="240" w:lineRule="auto"/>
                  </w:pPr>
                  <w:r>
                    <w:rPr>
                      <w:rFonts w:ascii="Arial" w:eastAsia="Times New Roman" w:hAnsi="Arial"/>
                      <w:color w:val="000000"/>
                      <w:sz w:val="24"/>
                      <w:szCs w:val="24"/>
                      <w:lang w:val="en-US"/>
                    </w:rPr>
                    <w:t>Tenant consultations &amp; surveys</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CDBFE" w14:textId="77777777" w:rsidR="00264BC8" w:rsidRDefault="00264BC8" w:rsidP="003E1811">
                  <w:pPr>
                    <w:spacing w:after="0" w:line="240" w:lineRule="auto"/>
                  </w:pPr>
                  <w:r>
                    <w:rPr>
                      <w:rFonts w:ascii="Arial" w:eastAsia="Times New Roman" w:hAnsi="Arial"/>
                      <w:color w:val="000000"/>
                      <w:sz w:val="24"/>
                      <w:szCs w:val="24"/>
                      <w:lang w:val="en-US"/>
                    </w:rPr>
                    <w:t>Ongoing</w:t>
                  </w:r>
                </w:p>
              </w:tc>
            </w:tr>
            <w:tr w:rsidR="00264BC8" w14:paraId="5566B40C" w14:textId="77777777" w:rsidTr="003E1811">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9E842" w14:textId="77777777" w:rsidR="00264BC8" w:rsidRDefault="00264BC8" w:rsidP="003E1811">
                  <w:pPr>
                    <w:spacing w:after="0" w:line="240" w:lineRule="auto"/>
                  </w:pPr>
                  <w:r>
                    <w:rPr>
                      <w:rFonts w:ascii="Arial" w:eastAsia="Times New Roman" w:hAnsi="Arial"/>
                      <w:color w:val="000000"/>
                      <w:sz w:val="24"/>
                      <w:szCs w:val="24"/>
                      <w:lang w:val="en-US"/>
                    </w:rPr>
                    <w:t>Promotional Activity</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0194C"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Positive media coverage</w:t>
                  </w:r>
                </w:p>
                <w:p w14:paraId="465752F9" w14:textId="77777777" w:rsidR="00264BC8" w:rsidRDefault="00264BC8" w:rsidP="003E1811">
                  <w:pPr>
                    <w:spacing w:after="0" w:line="240" w:lineRule="auto"/>
                    <w:rPr>
                      <w:rFonts w:ascii="Arial" w:eastAsia="Times New Roman" w:hAnsi="Arial"/>
                      <w:color w:val="000000"/>
                      <w:sz w:val="24"/>
                      <w:szCs w:val="24"/>
                      <w:lang w:val="en-US"/>
                    </w:rPr>
                  </w:pPr>
                </w:p>
                <w:p w14:paraId="1F16F68C"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Number of media activities</w:t>
                  </w:r>
                </w:p>
                <w:p w14:paraId="4EFD1567"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Number of promotional events</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AE144"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 xml:space="preserve">Positive image of the </w:t>
                  </w:r>
                  <w:proofErr w:type="spellStart"/>
                  <w:r>
                    <w:rPr>
                      <w:rFonts w:ascii="Arial" w:eastAsia="Times New Roman" w:hAnsi="Arial"/>
                      <w:color w:val="000000"/>
                      <w:sz w:val="24"/>
                      <w:szCs w:val="24"/>
                      <w:lang w:val="en-US"/>
                    </w:rPr>
                    <w:t>digi</w:t>
                  </w:r>
                  <w:proofErr w:type="spellEnd"/>
                  <w:r>
                    <w:rPr>
                      <w:rFonts w:ascii="Arial" w:eastAsia="Times New Roman" w:hAnsi="Arial"/>
                      <w:color w:val="000000"/>
                      <w:sz w:val="24"/>
                      <w:szCs w:val="24"/>
                      <w:lang w:val="en-US"/>
                    </w:rPr>
                    <w:t>-hub and the local area</w:t>
                  </w:r>
                </w:p>
                <w:p w14:paraId="2E10C72B" w14:textId="77777777" w:rsidR="00264BC8" w:rsidRDefault="00264BC8" w:rsidP="003E1811">
                  <w:pPr>
                    <w:spacing w:after="0" w:line="240" w:lineRule="auto"/>
                    <w:rPr>
                      <w:rFonts w:ascii="Arial" w:eastAsia="Times New Roman" w:hAnsi="Arial"/>
                      <w:color w:val="000000"/>
                      <w:sz w:val="24"/>
                      <w:szCs w:val="24"/>
                      <w:lang w:val="en-US"/>
                    </w:rPr>
                  </w:pPr>
                </w:p>
                <w:p w14:paraId="54B591D0"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Achievement of tenancy targets</w:t>
                  </w:r>
                </w:p>
                <w:p w14:paraId="54A7C68E" w14:textId="77777777" w:rsidR="00264BC8" w:rsidRDefault="00264BC8" w:rsidP="003E1811">
                  <w:pPr>
                    <w:spacing w:after="0" w:line="240" w:lineRule="auto"/>
                    <w:rPr>
                      <w:rFonts w:ascii="Arial" w:eastAsia="Times New Roman" w:hAnsi="Arial"/>
                      <w:color w:val="000000"/>
                      <w:sz w:val="24"/>
                      <w:szCs w:val="24"/>
                      <w:lang w:val="en-US"/>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9284D"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Records of promotional activity</w:t>
                  </w:r>
                </w:p>
                <w:p w14:paraId="1A0BEF56" w14:textId="77777777" w:rsidR="00264BC8" w:rsidRDefault="00264BC8" w:rsidP="003E1811">
                  <w:pPr>
                    <w:spacing w:after="0" w:line="240" w:lineRule="auto"/>
                    <w:rPr>
                      <w:rFonts w:ascii="Arial" w:eastAsia="Times New Roman" w:hAnsi="Arial"/>
                      <w:color w:val="000000"/>
                      <w:sz w:val="24"/>
                      <w:szCs w:val="24"/>
                      <w:lang w:val="en-US"/>
                    </w:rPr>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97628" w14:textId="77777777" w:rsidR="00264BC8" w:rsidRDefault="00264BC8" w:rsidP="003E1811">
                  <w:pPr>
                    <w:spacing w:after="0" w:line="240" w:lineRule="auto"/>
                    <w:rPr>
                      <w:rFonts w:ascii="Arial" w:eastAsia="Times New Roman" w:hAnsi="Arial"/>
                      <w:color w:val="000000"/>
                      <w:sz w:val="24"/>
                      <w:szCs w:val="24"/>
                      <w:lang w:val="en-US"/>
                    </w:rPr>
                  </w:pPr>
                  <w:r>
                    <w:rPr>
                      <w:rFonts w:ascii="Arial" w:eastAsia="Times New Roman" w:hAnsi="Arial"/>
                      <w:color w:val="000000"/>
                      <w:sz w:val="24"/>
                      <w:szCs w:val="24"/>
                      <w:lang w:val="en-US"/>
                    </w:rPr>
                    <w:t>Year 1 &amp; Ongoing</w:t>
                  </w:r>
                </w:p>
              </w:tc>
            </w:tr>
          </w:tbl>
          <w:p w14:paraId="60161031" w14:textId="77777777" w:rsidR="00264BC8" w:rsidRDefault="00264BC8" w:rsidP="003E1811">
            <w:pPr>
              <w:rPr>
                <w:rFonts w:ascii="Arial" w:eastAsia="DengXian" w:hAnsi="Arial" w:cs="Arial"/>
                <w:sz w:val="24"/>
                <w:szCs w:val="24"/>
              </w:rPr>
            </w:pPr>
          </w:p>
        </w:tc>
      </w:tr>
      <w:tr w:rsidR="00264BC8" w:rsidRPr="00AB7BF0" w14:paraId="2A9074DB" w14:textId="77777777" w:rsidTr="003E1811">
        <w:trPr>
          <w:trHeight w:val="143"/>
        </w:trPr>
        <w:tc>
          <w:tcPr>
            <w:tcW w:w="9652" w:type="dxa"/>
            <w:gridSpan w:val="2"/>
            <w:shd w:val="clear" w:color="auto" w:fill="009999"/>
          </w:tcPr>
          <w:p w14:paraId="1DB84D2C" w14:textId="77777777" w:rsidR="00264BC8" w:rsidRPr="00AB7BF0" w:rsidRDefault="00264BC8" w:rsidP="003E1811">
            <w:pPr>
              <w:rPr>
                <w:rFonts w:ascii="Arial" w:hAnsi="Arial" w:cs="Arial"/>
                <w:b/>
                <w:color w:val="FFFFFF" w:themeColor="background1"/>
                <w:sz w:val="24"/>
                <w:szCs w:val="24"/>
              </w:rPr>
            </w:pPr>
            <w:r>
              <w:rPr>
                <w:rFonts w:ascii="Arial" w:hAnsi="Arial" w:cs="Arial"/>
                <w:b/>
                <w:color w:val="FFFFFF" w:themeColor="background1"/>
                <w:sz w:val="24"/>
                <w:szCs w:val="24"/>
              </w:rPr>
              <w:lastRenderedPageBreak/>
              <w:t>4.4</w:t>
            </w:r>
            <w:r w:rsidRPr="00AB7BF0">
              <w:rPr>
                <w:rFonts w:ascii="Arial" w:hAnsi="Arial" w:cs="Arial"/>
                <w:b/>
                <w:color w:val="FFFFFF" w:themeColor="background1"/>
                <w:sz w:val="24"/>
                <w:szCs w:val="24"/>
              </w:rPr>
              <w:t xml:space="preserve"> </w:t>
            </w:r>
            <w:r w:rsidRPr="00893AF4">
              <w:rPr>
                <w:rFonts w:ascii="Arial" w:hAnsi="Arial" w:cs="Arial"/>
                <w:b/>
                <w:color w:val="FFFFFF" w:themeColor="background1"/>
                <w:sz w:val="24"/>
                <w:szCs w:val="24"/>
              </w:rPr>
              <w:t>Alignment with the local and national context</w:t>
            </w:r>
            <w:r w:rsidRPr="00893AF4" w:rsidDel="00893AF4">
              <w:rPr>
                <w:rFonts w:ascii="Arial" w:hAnsi="Arial" w:cs="Arial"/>
                <w:b/>
                <w:color w:val="FFFFFF" w:themeColor="background1"/>
                <w:sz w:val="24"/>
                <w:szCs w:val="24"/>
              </w:rPr>
              <w:t xml:space="preserve"> </w:t>
            </w:r>
            <w:r>
              <w:rPr>
                <w:rFonts w:ascii="Arial" w:hAnsi="Arial" w:cs="Arial"/>
                <w:b/>
                <w:color w:val="FFFFFF" w:themeColor="background1"/>
                <w:sz w:val="24"/>
                <w:szCs w:val="24"/>
              </w:rPr>
              <w:br/>
            </w:r>
          </w:p>
          <w:p w14:paraId="427556D1" w14:textId="77777777" w:rsidR="00264BC8" w:rsidRPr="00AB7BF0" w:rsidRDefault="00264BC8" w:rsidP="003E1811">
            <w:pPr>
              <w:rPr>
                <w:rFonts w:ascii="Arial" w:hAnsi="Arial" w:cs="Arial"/>
                <w:color w:val="FFFFFF" w:themeColor="background1"/>
                <w:sz w:val="24"/>
                <w:szCs w:val="24"/>
                <w:lang w:val="en"/>
              </w:rPr>
            </w:pPr>
            <w:r w:rsidRPr="00AB7BF0">
              <w:rPr>
                <w:rFonts w:ascii="Arial" w:hAnsi="Arial" w:cs="Arial"/>
                <w:b/>
                <w:color w:val="FFFFFF" w:themeColor="background1"/>
                <w:sz w:val="24"/>
                <w:szCs w:val="24"/>
              </w:rPr>
              <w:t>See technical note Table 1 for further guidance.</w:t>
            </w:r>
          </w:p>
        </w:tc>
      </w:tr>
      <w:tr w:rsidR="00264BC8" w:rsidRPr="00D30B37" w14:paraId="5D3E8395" w14:textId="77777777" w:rsidTr="003E1811">
        <w:trPr>
          <w:trHeight w:val="143"/>
        </w:trPr>
        <w:tc>
          <w:tcPr>
            <w:tcW w:w="9652" w:type="dxa"/>
            <w:gridSpan w:val="2"/>
            <w:shd w:val="clear" w:color="auto" w:fill="FFFFFF" w:themeFill="background1"/>
          </w:tcPr>
          <w:p w14:paraId="02DFC2BD" w14:textId="77777777" w:rsidR="00264BC8" w:rsidRPr="003F115D" w:rsidRDefault="00264BC8" w:rsidP="003E1811">
            <w:pPr>
              <w:rPr>
                <w:rFonts w:ascii="Arial" w:hAnsi="Arial" w:cs="Arial"/>
                <w:b/>
                <w:bCs/>
                <w:sz w:val="24"/>
                <w:szCs w:val="24"/>
              </w:rPr>
            </w:pPr>
            <w:proofErr w:type="gramStart"/>
            <w:r w:rsidRPr="003F115D">
              <w:rPr>
                <w:rFonts w:ascii="Arial" w:hAnsi="Arial" w:cs="Arial"/>
                <w:sz w:val="24"/>
                <w:szCs w:val="24"/>
              </w:rPr>
              <w:t xml:space="preserve">4.4a  </w:t>
            </w:r>
            <w:r w:rsidRPr="00893AF4">
              <w:rPr>
                <w:rStyle w:val="normaltextrun"/>
                <w:rFonts w:ascii="Arial" w:hAnsi="Arial" w:cs="Arial"/>
                <w:color w:val="000000"/>
                <w:sz w:val="24"/>
                <w:szCs w:val="24"/>
                <w:shd w:val="clear" w:color="auto" w:fill="FFFFFF"/>
              </w:rPr>
              <w:t>Explain</w:t>
            </w:r>
            <w:proofErr w:type="gramEnd"/>
            <w:r w:rsidRPr="00893AF4">
              <w:rPr>
                <w:rStyle w:val="normaltextrun"/>
                <w:rFonts w:ascii="Arial" w:hAnsi="Arial" w:cs="Arial"/>
                <w:color w:val="000000"/>
                <w:sz w:val="24"/>
                <w:szCs w:val="24"/>
                <w:shd w:val="clear" w:color="auto" w:fill="FFFFFF"/>
              </w:rPr>
              <w:t xml:space="preserve"> how your bid aligns to and supports relevant local strategies (such as Local Plans, local economic strategies or Local Transport Plans) and local objectives for investment, improving infrastructure and levelling up.</w:t>
            </w:r>
            <w:r w:rsidRPr="003F115D">
              <w:rPr>
                <w:rFonts w:ascii="Arial" w:eastAsia="DengXian" w:hAnsi="Arial" w:cs="Arial"/>
                <w:sz w:val="24"/>
                <w:szCs w:val="24"/>
              </w:rPr>
              <w:t xml:space="preserve"> (Limit 500 words)</w:t>
            </w:r>
          </w:p>
        </w:tc>
      </w:tr>
      <w:tr w:rsidR="00264BC8" w:rsidRPr="00D30B37" w14:paraId="0C853B3B" w14:textId="77777777" w:rsidTr="003E1811">
        <w:trPr>
          <w:trHeight w:val="143"/>
        </w:trPr>
        <w:tc>
          <w:tcPr>
            <w:tcW w:w="9652" w:type="dxa"/>
            <w:gridSpan w:val="2"/>
            <w:shd w:val="clear" w:color="auto" w:fill="FFFFFF" w:themeFill="background1"/>
          </w:tcPr>
          <w:p w14:paraId="4A451D54" w14:textId="77777777" w:rsidR="00264BC8" w:rsidRDefault="00264BC8" w:rsidP="004025F6">
            <w:pPr>
              <w:jc w:val="both"/>
            </w:pPr>
            <w:r>
              <w:rPr>
                <w:rFonts w:ascii="Arial" w:eastAsia="Times New Roman" w:hAnsi="Arial"/>
                <w:color w:val="000000"/>
                <w:sz w:val="24"/>
                <w:szCs w:val="24"/>
                <w:lang w:val="en" w:eastAsia="en-GB"/>
              </w:rPr>
              <w:t xml:space="preserve">The policy and strategic fit </w:t>
            </w:r>
            <w:r>
              <w:rPr>
                <w:rFonts w:ascii="Arial" w:hAnsi="Arial"/>
                <w:color w:val="000000"/>
                <w:sz w:val="24"/>
                <w:szCs w:val="24"/>
              </w:rPr>
              <w:t>can be aligned to the following strategies.</w:t>
            </w:r>
          </w:p>
          <w:p w14:paraId="5882F5E8" w14:textId="77777777" w:rsidR="00264BC8" w:rsidRDefault="00264BC8" w:rsidP="004025F6">
            <w:pPr>
              <w:jc w:val="both"/>
              <w:rPr>
                <w:rFonts w:ascii="Arial" w:hAnsi="Arial"/>
                <w:color w:val="000000"/>
                <w:sz w:val="24"/>
                <w:szCs w:val="24"/>
              </w:rPr>
            </w:pPr>
          </w:p>
          <w:p w14:paraId="3320AFAE" w14:textId="77777777" w:rsidR="00264BC8" w:rsidRPr="004025F6" w:rsidRDefault="00264BC8" w:rsidP="004025F6">
            <w:pPr>
              <w:pStyle w:val="ListParagraph"/>
              <w:numPr>
                <w:ilvl w:val="0"/>
                <w:numId w:val="26"/>
              </w:numPr>
              <w:suppressAutoHyphens/>
              <w:autoSpaceDN w:val="0"/>
              <w:ind w:left="360"/>
              <w:contextualSpacing w:val="0"/>
              <w:jc w:val="both"/>
              <w:textAlignment w:val="baseline"/>
              <w:rPr>
                <w:b/>
                <w:color w:val="000000"/>
                <w:sz w:val="24"/>
                <w:szCs w:val="24"/>
                <w:lang w:val="en"/>
              </w:rPr>
            </w:pPr>
            <w:r w:rsidRPr="004025F6">
              <w:rPr>
                <w:rFonts w:ascii="Arial" w:hAnsi="Arial"/>
                <w:b/>
                <w:color w:val="000000"/>
                <w:sz w:val="24"/>
                <w:szCs w:val="24"/>
              </w:rPr>
              <w:t>NI Programme for Government</w:t>
            </w:r>
          </w:p>
          <w:p w14:paraId="15D5C90E" w14:textId="77777777" w:rsidR="00264BC8" w:rsidRDefault="00264BC8" w:rsidP="004025F6">
            <w:pPr>
              <w:pStyle w:val="ListParagraph"/>
              <w:ind w:left="360"/>
              <w:jc w:val="both"/>
              <w:rPr>
                <w:rFonts w:ascii="Arial" w:hAnsi="Arial"/>
                <w:color w:val="000000"/>
                <w:sz w:val="24"/>
                <w:szCs w:val="24"/>
                <w:lang w:val="en"/>
              </w:rPr>
            </w:pPr>
            <w:r>
              <w:rPr>
                <w:rFonts w:ascii="Arial" w:hAnsi="Arial"/>
                <w:color w:val="000000"/>
                <w:sz w:val="24"/>
                <w:szCs w:val="24"/>
                <w:lang w:val="en"/>
              </w:rPr>
              <w:t xml:space="preserve">The NI </w:t>
            </w:r>
            <w:proofErr w:type="spellStart"/>
            <w:r>
              <w:rPr>
                <w:rFonts w:ascii="Arial" w:hAnsi="Arial"/>
                <w:color w:val="000000"/>
                <w:sz w:val="24"/>
                <w:szCs w:val="24"/>
                <w:lang w:val="en"/>
              </w:rPr>
              <w:t>PfG</w:t>
            </w:r>
            <w:proofErr w:type="spellEnd"/>
            <w:r>
              <w:rPr>
                <w:rFonts w:ascii="Arial" w:hAnsi="Arial"/>
                <w:color w:val="000000"/>
                <w:sz w:val="24"/>
                <w:szCs w:val="24"/>
                <w:lang w:val="en"/>
              </w:rPr>
              <w:t xml:space="preserve"> Framework 2016-2021 contains 12 strategic outcomes supported by 48 indicators. The relevant outcomes for EIDH are that we:</w:t>
            </w:r>
          </w:p>
          <w:p w14:paraId="458ECC04" w14:textId="77777777" w:rsidR="00264BC8" w:rsidRDefault="00264BC8" w:rsidP="004025F6">
            <w:pPr>
              <w:pStyle w:val="ListParagraph"/>
              <w:ind w:left="360"/>
              <w:jc w:val="both"/>
              <w:rPr>
                <w:rFonts w:ascii="Arial" w:hAnsi="Arial"/>
                <w:color w:val="000000"/>
                <w:sz w:val="24"/>
                <w:szCs w:val="24"/>
              </w:rPr>
            </w:pPr>
          </w:p>
          <w:p w14:paraId="12359C8F" w14:textId="77777777" w:rsidR="00264BC8" w:rsidRDefault="00264BC8" w:rsidP="004025F6">
            <w:pPr>
              <w:pStyle w:val="NormalWeb"/>
              <w:numPr>
                <w:ilvl w:val="0"/>
                <w:numId w:val="27"/>
              </w:numPr>
              <w:shd w:val="clear" w:color="auto" w:fill="FFFFFF"/>
              <w:spacing w:before="0" w:after="0"/>
              <w:rPr>
                <w:rFonts w:ascii="Arial" w:hAnsi="Arial" w:cs="Arial"/>
                <w:color w:val="000000"/>
              </w:rPr>
            </w:pPr>
            <w:r>
              <w:rPr>
                <w:rFonts w:ascii="Arial" w:hAnsi="Arial" w:cs="Arial"/>
                <w:color w:val="000000"/>
              </w:rPr>
              <w:t xml:space="preserve">prosper through a strong, competitive, regionally balanced economy; </w:t>
            </w:r>
          </w:p>
          <w:p w14:paraId="2DC3CB07" w14:textId="77777777" w:rsidR="00264BC8" w:rsidRDefault="00264BC8" w:rsidP="004025F6">
            <w:pPr>
              <w:pStyle w:val="NormalWeb"/>
              <w:numPr>
                <w:ilvl w:val="0"/>
                <w:numId w:val="28"/>
              </w:numPr>
              <w:shd w:val="clear" w:color="auto" w:fill="FFFFFF"/>
              <w:spacing w:before="0" w:after="0"/>
              <w:rPr>
                <w:rFonts w:ascii="Arial" w:hAnsi="Arial" w:cs="Arial"/>
                <w:color w:val="000000"/>
              </w:rPr>
            </w:pPr>
            <w:r>
              <w:rPr>
                <w:rFonts w:ascii="Arial" w:hAnsi="Arial" w:cs="Arial"/>
                <w:color w:val="000000"/>
              </w:rPr>
              <w:t xml:space="preserve">have a more equal society;  </w:t>
            </w:r>
          </w:p>
          <w:p w14:paraId="4B50A468" w14:textId="77777777" w:rsidR="00264BC8" w:rsidRDefault="00264BC8" w:rsidP="004025F6">
            <w:pPr>
              <w:pStyle w:val="NormalWeb"/>
              <w:numPr>
                <w:ilvl w:val="0"/>
                <w:numId w:val="28"/>
              </w:numPr>
              <w:shd w:val="clear" w:color="auto" w:fill="FFFFFF"/>
              <w:spacing w:before="0" w:after="0"/>
              <w:rPr>
                <w:rFonts w:ascii="Arial" w:hAnsi="Arial" w:cs="Arial"/>
                <w:color w:val="000000"/>
              </w:rPr>
            </w:pPr>
            <w:r>
              <w:rPr>
                <w:rFonts w:ascii="Arial" w:hAnsi="Arial" w:cs="Arial"/>
                <w:color w:val="000000"/>
              </w:rPr>
              <w:t xml:space="preserve">are an innovative, creative society, where people can fulfil their potential; </w:t>
            </w:r>
          </w:p>
          <w:p w14:paraId="6FC013F4" w14:textId="77777777" w:rsidR="00264BC8" w:rsidRDefault="00264BC8" w:rsidP="004025F6">
            <w:pPr>
              <w:pStyle w:val="NormalWeb"/>
              <w:numPr>
                <w:ilvl w:val="0"/>
                <w:numId w:val="28"/>
              </w:numPr>
              <w:shd w:val="clear" w:color="auto" w:fill="FFFFFF"/>
              <w:spacing w:before="0" w:after="0"/>
              <w:rPr>
                <w:rFonts w:ascii="Arial" w:hAnsi="Arial" w:cs="Arial"/>
                <w:color w:val="000000"/>
              </w:rPr>
            </w:pPr>
            <w:r>
              <w:rPr>
                <w:rFonts w:ascii="Arial" w:hAnsi="Arial" w:cs="Arial"/>
                <w:color w:val="000000"/>
              </w:rPr>
              <w:t xml:space="preserve">have more people working in better jobs; </w:t>
            </w:r>
          </w:p>
          <w:p w14:paraId="36CA603E" w14:textId="77777777" w:rsidR="00264BC8" w:rsidRDefault="00264BC8" w:rsidP="004025F6">
            <w:pPr>
              <w:pStyle w:val="NormalWeb"/>
              <w:numPr>
                <w:ilvl w:val="0"/>
                <w:numId w:val="28"/>
              </w:numPr>
              <w:shd w:val="clear" w:color="auto" w:fill="FFFFFF"/>
              <w:spacing w:before="0" w:after="0"/>
              <w:rPr>
                <w:rFonts w:ascii="Arial" w:hAnsi="Arial" w:cs="Arial"/>
                <w:color w:val="000000"/>
              </w:rPr>
            </w:pPr>
            <w:r>
              <w:rPr>
                <w:rFonts w:ascii="Arial" w:hAnsi="Arial" w:cs="Arial"/>
                <w:color w:val="000000"/>
              </w:rPr>
              <w:t xml:space="preserve">have created a place where people want to live and work, to visit and invest; </w:t>
            </w:r>
          </w:p>
          <w:p w14:paraId="0CDAF3E2" w14:textId="77777777" w:rsidR="00264BC8" w:rsidRDefault="00264BC8" w:rsidP="004025F6">
            <w:pPr>
              <w:pStyle w:val="NormalWeb"/>
              <w:numPr>
                <w:ilvl w:val="0"/>
                <w:numId w:val="28"/>
              </w:numPr>
              <w:shd w:val="clear" w:color="auto" w:fill="FFFFFF"/>
              <w:spacing w:before="0" w:after="0"/>
              <w:rPr>
                <w:rFonts w:ascii="Arial" w:hAnsi="Arial" w:cs="Arial"/>
                <w:color w:val="000000"/>
              </w:rPr>
            </w:pPr>
            <w:proofErr w:type="gramStart"/>
            <w:r>
              <w:rPr>
                <w:rFonts w:ascii="Arial" w:hAnsi="Arial" w:cs="Arial"/>
                <w:color w:val="000000"/>
              </w:rPr>
              <w:t>connect</w:t>
            </w:r>
            <w:proofErr w:type="gramEnd"/>
            <w:r>
              <w:rPr>
                <w:rFonts w:ascii="Arial" w:hAnsi="Arial" w:cs="Arial"/>
                <w:color w:val="000000"/>
              </w:rPr>
              <w:t xml:space="preserve"> people and opportunities through our infrastructure. </w:t>
            </w:r>
          </w:p>
          <w:p w14:paraId="46CAD1E9" w14:textId="77777777" w:rsidR="00264BC8" w:rsidRDefault="00264BC8" w:rsidP="004025F6">
            <w:pPr>
              <w:pStyle w:val="ListParagraph"/>
              <w:ind w:left="360"/>
              <w:jc w:val="both"/>
              <w:rPr>
                <w:rFonts w:ascii="Arial" w:hAnsi="Arial"/>
                <w:color w:val="000000"/>
                <w:sz w:val="24"/>
                <w:szCs w:val="24"/>
              </w:rPr>
            </w:pPr>
          </w:p>
          <w:p w14:paraId="6DE3A2F2" w14:textId="77777777" w:rsidR="00264BC8" w:rsidRPr="004025F6" w:rsidRDefault="00264BC8" w:rsidP="004025F6">
            <w:pPr>
              <w:pStyle w:val="ListParagraph"/>
              <w:numPr>
                <w:ilvl w:val="0"/>
                <w:numId w:val="26"/>
              </w:numPr>
              <w:suppressAutoHyphens/>
              <w:autoSpaceDN w:val="0"/>
              <w:ind w:left="360"/>
              <w:contextualSpacing w:val="0"/>
              <w:jc w:val="both"/>
              <w:textAlignment w:val="baseline"/>
              <w:rPr>
                <w:rFonts w:ascii="Arial" w:hAnsi="Arial"/>
                <w:b/>
                <w:color w:val="000000"/>
                <w:sz w:val="24"/>
                <w:szCs w:val="24"/>
              </w:rPr>
            </w:pPr>
            <w:r w:rsidRPr="004025F6">
              <w:rPr>
                <w:rFonts w:ascii="Arial" w:hAnsi="Arial"/>
                <w:b/>
                <w:color w:val="000000"/>
                <w:sz w:val="24"/>
                <w:szCs w:val="24"/>
              </w:rPr>
              <w:t xml:space="preserve">Department for Communities Business Plan 2018/19 </w:t>
            </w:r>
          </w:p>
          <w:p w14:paraId="50EF0CCF" w14:textId="77777777" w:rsidR="00264BC8" w:rsidRDefault="00264BC8" w:rsidP="004025F6">
            <w:pPr>
              <w:autoSpaceDE w:val="0"/>
              <w:ind w:left="360"/>
              <w:jc w:val="both"/>
              <w:rPr>
                <w:rFonts w:ascii="Arial" w:hAnsi="Arial"/>
                <w:color w:val="000000"/>
                <w:sz w:val="24"/>
                <w:szCs w:val="24"/>
              </w:rPr>
            </w:pPr>
          </w:p>
          <w:p w14:paraId="7DCB3471" w14:textId="77777777" w:rsidR="00264BC8" w:rsidRDefault="00264BC8" w:rsidP="004025F6">
            <w:pPr>
              <w:autoSpaceDE w:val="0"/>
              <w:ind w:left="360"/>
              <w:jc w:val="both"/>
            </w:pPr>
            <w:r>
              <w:rPr>
                <w:rFonts w:ascii="Arial" w:hAnsi="Arial"/>
                <w:color w:val="000000"/>
                <w:sz w:val="24"/>
                <w:szCs w:val="24"/>
              </w:rPr>
              <w:t>The strategic objectives include the need to develop more engaged and improved communities, achieve lower levels of economic inactivity and unemployment and support people to achieve their full potential.</w:t>
            </w:r>
          </w:p>
          <w:p w14:paraId="77A7CBAF" w14:textId="77777777" w:rsidR="00264BC8" w:rsidRDefault="00264BC8" w:rsidP="004025F6">
            <w:pPr>
              <w:autoSpaceDE w:val="0"/>
              <w:ind w:left="360"/>
              <w:jc w:val="both"/>
              <w:rPr>
                <w:rFonts w:ascii="Arial" w:hAnsi="Arial"/>
                <w:color w:val="000000"/>
                <w:sz w:val="24"/>
                <w:szCs w:val="24"/>
              </w:rPr>
            </w:pPr>
          </w:p>
          <w:p w14:paraId="7B3DE37E" w14:textId="77777777" w:rsidR="00264BC8" w:rsidRDefault="00264BC8" w:rsidP="004025F6">
            <w:pPr>
              <w:autoSpaceDE w:val="0"/>
              <w:ind w:left="360"/>
              <w:jc w:val="both"/>
            </w:pPr>
            <w:r>
              <w:rPr>
                <w:rFonts w:ascii="Arial" w:hAnsi="Arial"/>
                <w:color w:val="000000"/>
                <w:sz w:val="24"/>
                <w:szCs w:val="24"/>
              </w:rPr>
              <w:lastRenderedPageBreak/>
              <w:t>The EIDH will support the social economy and contribute to the economic and physical regeneration of Omagh town centre.</w:t>
            </w:r>
          </w:p>
          <w:p w14:paraId="104D60C6" w14:textId="77777777" w:rsidR="00264BC8" w:rsidRDefault="00264BC8" w:rsidP="004025F6">
            <w:pPr>
              <w:jc w:val="both"/>
              <w:rPr>
                <w:rFonts w:ascii="Arial" w:hAnsi="Arial"/>
                <w:color w:val="000000"/>
                <w:sz w:val="24"/>
                <w:szCs w:val="24"/>
              </w:rPr>
            </w:pPr>
          </w:p>
          <w:p w14:paraId="0386331F" w14:textId="77777777" w:rsidR="00264BC8" w:rsidRPr="004025F6" w:rsidRDefault="00264BC8" w:rsidP="004025F6">
            <w:pPr>
              <w:pStyle w:val="ListParagraph"/>
              <w:numPr>
                <w:ilvl w:val="0"/>
                <w:numId w:val="26"/>
              </w:numPr>
              <w:suppressAutoHyphens/>
              <w:autoSpaceDN w:val="0"/>
              <w:ind w:left="360"/>
              <w:contextualSpacing w:val="0"/>
              <w:jc w:val="both"/>
              <w:textAlignment w:val="baseline"/>
              <w:rPr>
                <w:rFonts w:ascii="Arial" w:hAnsi="Arial"/>
                <w:b/>
                <w:color w:val="000000"/>
                <w:sz w:val="24"/>
                <w:szCs w:val="24"/>
              </w:rPr>
            </w:pPr>
            <w:r w:rsidRPr="004025F6">
              <w:rPr>
                <w:rFonts w:ascii="Arial" w:hAnsi="Arial"/>
                <w:b/>
                <w:color w:val="000000"/>
                <w:sz w:val="24"/>
                <w:szCs w:val="24"/>
              </w:rPr>
              <w:t>NI Economic Strategy 2030</w:t>
            </w:r>
          </w:p>
          <w:p w14:paraId="68884776" w14:textId="77777777" w:rsidR="00264BC8" w:rsidRDefault="00264BC8" w:rsidP="004025F6">
            <w:pPr>
              <w:ind w:left="360"/>
              <w:jc w:val="both"/>
              <w:rPr>
                <w:rFonts w:ascii="Arial" w:hAnsi="Arial"/>
                <w:sz w:val="24"/>
                <w:szCs w:val="24"/>
              </w:rPr>
            </w:pPr>
            <w:r>
              <w:rPr>
                <w:rFonts w:ascii="Arial" w:hAnsi="Arial"/>
                <w:sz w:val="24"/>
                <w:szCs w:val="24"/>
              </w:rPr>
              <w:t>Strategic themes:</w:t>
            </w:r>
          </w:p>
          <w:p w14:paraId="4F2A5761" w14:textId="77777777" w:rsidR="00264BC8" w:rsidRDefault="00264BC8" w:rsidP="004025F6">
            <w:pPr>
              <w:jc w:val="both"/>
              <w:rPr>
                <w:rFonts w:ascii="Arial" w:hAnsi="Arial"/>
                <w:sz w:val="24"/>
                <w:szCs w:val="24"/>
              </w:rPr>
            </w:pPr>
          </w:p>
          <w:p w14:paraId="2666F217" w14:textId="77777777" w:rsidR="00264BC8" w:rsidRDefault="00264BC8" w:rsidP="004025F6">
            <w:pPr>
              <w:pStyle w:val="ListParagraph"/>
              <w:numPr>
                <w:ilvl w:val="0"/>
                <w:numId w:val="29"/>
              </w:numPr>
              <w:autoSpaceDN w:val="0"/>
              <w:contextualSpacing w:val="0"/>
              <w:jc w:val="both"/>
              <w:rPr>
                <w:rFonts w:ascii="Arial" w:hAnsi="Arial"/>
                <w:sz w:val="24"/>
                <w:szCs w:val="24"/>
              </w:rPr>
            </w:pPr>
            <w:r>
              <w:rPr>
                <w:rFonts w:ascii="Arial" w:hAnsi="Arial"/>
                <w:sz w:val="24"/>
                <w:szCs w:val="24"/>
              </w:rPr>
              <w:t>Stimulating innovation, R&amp;D and creativity</w:t>
            </w:r>
          </w:p>
          <w:p w14:paraId="56622BA1" w14:textId="77777777" w:rsidR="00264BC8" w:rsidRDefault="00264BC8" w:rsidP="004025F6">
            <w:pPr>
              <w:pStyle w:val="ListParagraph"/>
              <w:numPr>
                <w:ilvl w:val="0"/>
                <w:numId w:val="29"/>
              </w:numPr>
              <w:autoSpaceDN w:val="0"/>
              <w:contextualSpacing w:val="0"/>
              <w:jc w:val="both"/>
              <w:rPr>
                <w:rFonts w:ascii="Arial" w:hAnsi="Arial"/>
                <w:sz w:val="24"/>
                <w:szCs w:val="24"/>
              </w:rPr>
            </w:pPr>
            <w:r>
              <w:rPr>
                <w:rFonts w:ascii="Arial" w:hAnsi="Arial"/>
                <w:sz w:val="24"/>
                <w:szCs w:val="24"/>
              </w:rPr>
              <w:t>Improving employability and the level, relevance and use of skills</w:t>
            </w:r>
          </w:p>
          <w:p w14:paraId="0F30A013" w14:textId="77777777" w:rsidR="00264BC8" w:rsidRDefault="00264BC8" w:rsidP="004025F6">
            <w:pPr>
              <w:pStyle w:val="ListParagraph"/>
              <w:numPr>
                <w:ilvl w:val="0"/>
                <w:numId w:val="29"/>
              </w:numPr>
              <w:autoSpaceDN w:val="0"/>
              <w:contextualSpacing w:val="0"/>
              <w:jc w:val="both"/>
              <w:rPr>
                <w:rFonts w:ascii="Arial" w:hAnsi="Arial"/>
                <w:sz w:val="24"/>
                <w:szCs w:val="24"/>
              </w:rPr>
            </w:pPr>
            <w:r>
              <w:rPr>
                <w:rFonts w:ascii="Arial" w:hAnsi="Arial"/>
                <w:sz w:val="24"/>
                <w:szCs w:val="24"/>
              </w:rPr>
              <w:t>Competing in the global economy</w:t>
            </w:r>
          </w:p>
          <w:p w14:paraId="5779B18C" w14:textId="77777777" w:rsidR="00264BC8" w:rsidRDefault="00264BC8" w:rsidP="004025F6">
            <w:pPr>
              <w:pStyle w:val="ListParagraph"/>
              <w:numPr>
                <w:ilvl w:val="0"/>
                <w:numId w:val="29"/>
              </w:numPr>
              <w:autoSpaceDN w:val="0"/>
              <w:contextualSpacing w:val="0"/>
              <w:jc w:val="both"/>
              <w:rPr>
                <w:rFonts w:ascii="Arial" w:hAnsi="Arial"/>
                <w:sz w:val="24"/>
                <w:szCs w:val="24"/>
              </w:rPr>
            </w:pPr>
            <w:r>
              <w:rPr>
                <w:rFonts w:ascii="Arial" w:hAnsi="Arial"/>
                <w:sz w:val="24"/>
                <w:szCs w:val="24"/>
              </w:rPr>
              <w:t>Encouraging business growth</w:t>
            </w:r>
          </w:p>
          <w:p w14:paraId="729D2DFC" w14:textId="77777777" w:rsidR="00264BC8" w:rsidRDefault="00264BC8" w:rsidP="004025F6">
            <w:pPr>
              <w:pStyle w:val="ListParagraph"/>
              <w:numPr>
                <w:ilvl w:val="0"/>
                <w:numId w:val="29"/>
              </w:numPr>
              <w:autoSpaceDN w:val="0"/>
              <w:contextualSpacing w:val="0"/>
              <w:jc w:val="both"/>
              <w:rPr>
                <w:rFonts w:ascii="Arial" w:hAnsi="Arial"/>
                <w:sz w:val="24"/>
                <w:szCs w:val="24"/>
              </w:rPr>
            </w:pPr>
            <w:r>
              <w:rPr>
                <w:rFonts w:ascii="Arial" w:hAnsi="Arial"/>
                <w:sz w:val="24"/>
                <w:szCs w:val="24"/>
              </w:rPr>
              <w:t xml:space="preserve">Developing our economic infrastructure </w:t>
            </w:r>
          </w:p>
          <w:p w14:paraId="12FA0C7E" w14:textId="77777777" w:rsidR="00264BC8" w:rsidRDefault="00264BC8" w:rsidP="004025F6">
            <w:pPr>
              <w:jc w:val="both"/>
              <w:rPr>
                <w:rFonts w:ascii="Arial" w:hAnsi="Arial"/>
                <w:sz w:val="24"/>
                <w:szCs w:val="24"/>
              </w:rPr>
            </w:pPr>
          </w:p>
          <w:p w14:paraId="1DBDFFA3" w14:textId="77777777" w:rsidR="00264BC8" w:rsidRDefault="00264BC8" w:rsidP="004025F6">
            <w:pPr>
              <w:ind w:left="360"/>
              <w:jc w:val="both"/>
              <w:rPr>
                <w:rFonts w:ascii="Arial" w:hAnsi="Arial"/>
                <w:sz w:val="24"/>
                <w:szCs w:val="24"/>
              </w:rPr>
            </w:pPr>
            <w:r>
              <w:rPr>
                <w:rFonts w:ascii="Arial" w:hAnsi="Arial"/>
                <w:sz w:val="24"/>
                <w:szCs w:val="24"/>
              </w:rPr>
              <w:t>The EIDH will contribute to the delivery of the priorities, it will provide opportunities reduce economic inactivity.</w:t>
            </w:r>
          </w:p>
          <w:p w14:paraId="1D04DD18" w14:textId="77777777" w:rsidR="00264BC8" w:rsidRDefault="00264BC8" w:rsidP="004025F6">
            <w:pPr>
              <w:jc w:val="both"/>
              <w:rPr>
                <w:rFonts w:ascii="Arial" w:hAnsi="Arial"/>
                <w:color w:val="000000"/>
                <w:sz w:val="24"/>
                <w:szCs w:val="24"/>
              </w:rPr>
            </w:pPr>
          </w:p>
          <w:p w14:paraId="5EA2A321" w14:textId="77777777" w:rsidR="00264BC8" w:rsidRPr="004025F6" w:rsidRDefault="00264BC8" w:rsidP="004025F6">
            <w:pPr>
              <w:pStyle w:val="ListParagraph"/>
              <w:numPr>
                <w:ilvl w:val="0"/>
                <w:numId w:val="26"/>
              </w:numPr>
              <w:suppressAutoHyphens/>
              <w:autoSpaceDN w:val="0"/>
              <w:ind w:left="360"/>
              <w:contextualSpacing w:val="0"/>
              <w:jc w:val="both"/>
              <w:textAlignment w:val="baseline"/>
              <w:rPr>
                <w:rFonts w:ascii="Arial" w:hAnsi="Arial"/>
                <w:b/>
                <w:color w:val="000000"/>
                <w:sz w:val="24"/>
                <w:szCs w:val="24"/>
              </w:rPr>
            </w:pPr>
            <w:r w:rsidRPr="004025F6">
              <w:rPr>
                <w:rFonts w:ascii="Arial" w:hAnsi="Arial"/>
                <w:b/>
                <w:color w:val="000000"/>
                <w:sz w:val="24"/>
                <w:szCs w:val="24"/>
              </w:rPr>
              <w:t>Invest NI Business Strategy 2017 – 2021</w:t>
            </w:r>
          </w:p>
          <w:p w14:paraId="15188ACC" w14:textId="77777777" w:rsidR="00264BC8" w:rsidRDefault="00264BC8" w:rsidP="004025F6">
            <w:pPr>
              <w:autoSpaceDE w:val="0"/>
              <w:ind w:left="360"/>
              <w:jc w:val="both"/>
              <w:rPr>
                <w:rFonts w:ascii="Arial" w:hAnsi="Arial"/>
                <w:color w:val="000000"/>
                <w:sz w:val="24"/>
                <w:szCs w:val="24"/>
              </w:rPr>
            </w:pPr>
            <w:r>
              <w:rPr>
                <w:rFonts w:ascii="Arial" w:hAnsi="Arial"/>
                <w:color w:val="000000"/>
                <w:sz w:val="24"/>
                <w:szCs w:val="24"/>
              </w:rPr>
              <w:t xml:space="preserve">As part of its business strategy Invest NI has developed an Entrepreneurship Action Plan which focuses on supporting and encouraging synergy in the entrepreneurship ecosystem in Northern Ireland. </w:t>
            </w:r>
          </w:p>
          <w:p w14:paraId="69917B4A" w14:textId="77777777" w:rsidR="00264BC8" w:rsidRDefault="00264BC8" w:rsidP="004025F6">
            <w:pPr>
              <w:ind w:left="360"/>
              <w:jc w:val="both"/>
              <w:rPr>
                <w:rFonts w:ascii="Arial" w:hAnsi="Arial"/>
                <w:color w:val="000000"/>
                <w:sz w:val="24"/>
                <w:szCs w:val="24"/>
              </w:rPr>
            </w:pPr>
          </w:p>
          <w:p w14:paraId="0D33B528" w14:textId="77777777" w:rsidR="00264BC8" w:rsidRDefault="00264BC8" w:rsidP="004025F6">
            <w:pPr>
              <w:ind w:left="360"/>
              <w:jc w:val="both"/>
            </w:pPr>
            <w:r>
              <w:rPr>
                <w:rFonts w:ascii="Arial" w:hAnsi="Arial"/>
                <w:color w:val="000000"/>
                <w:sz w:val="24"/>
                <w:szCs w:val="24"/>
              </w:rPr>
              <w:t xml:space="preserve">The </w:t>
            </w:r>
            <w:r>
              <w:rPr>
                <w:rFonts w:ascii="Arial" w:hAnsi="Arial"/>
                <w:color w:val="000000"/>
                <w:sz w:val="24"/>
                <w:szCs w:val="24"/>
                <w:lang w:val="en-US"/>
              </w:rPr>
              <w:t xml:space="preserve">EIDH </w:t>
            </w:r>
            <w:r>
              <w:rPr>
                <w:rFonts w:ascii="Arial" w:hAnsi="Arial"/>
                <w:color w:val="000000"/>
                <w:sz w:val="24"/>
                <w:szCs w:val="24"/>
              </w:rPr>
              <w:t>project will form a vital part of the entrepreneurship ecosystem locally where there is a deficit of facilities to support the development of new technology and innovative businesses.</w:t>
            </w:r>
          </w:p>
          <w:p w14:paraId="13B968E5" w14:textId="77777777" w:rsidR="00264BC8" w:rsidRDefault="00264BC8" w:rsidP="004025F6">
            <w:pPr>
              <w:ind w:left="360"/>
              <w:jc w:val="both"/>
              <w:rPr>
                <w:rFonts w:ascii="Arial" w:hAnsi="Arial"/>
                <w:color w:val="000000"/>
                <w:sz w:val="24"/>
                <w:szCs w:val="24"/>
              </w:rPr>
            </w:pPr>
          </w:p>
          <w:p w14:paraId="4AF9D6DB" w14:textId="77777777" w:rsidR="00264BC8" w:rsidRPr="004025F6" w:rsidRDefault="00264BC8" w:rsidP="004025F6">
            <w:pPr>
              <w:pStyle w:val="ListParagraph"/>
              <w:numPr>
                <w:ilvl w:val="0"/>
                <w:numId w:val="26"/>
              </w:numPr>
              <w:suppressAutoHyphens/>
              <w:autoSpaceDN w:val="0"/>
              <w:ind w:left="360"/>
              <w:contextualSpacing w:val="0"/>
              <w:jc w:val="both"/>
              <w:textAlignment w:val="baseline"/>
              <w:rPr>
                <w:rFonts w:ascii="Arial" w:hAnsi="Arial"/>
                <w:b/>
                <w:color w:val="000000"/>
                <w:sz w:val="24"/>
                <w:szCs w:val="24"/>
              </w:rPr>
            </w:pPr>
            <w:r w:rsidRPr="004025F6">
              <w:rPr>
                <w:rFonts w:ascii="Arial" w:hAnsi="Arial"/>
                <w:b/>
                <w:color w:val="000000"/>
                <w:sz w:val="24"/>
                <w:szCs w:val="24"/>
              </w:rPr>
              <w:t xml:space="preserve">Mid &amp; South West Regional Strategy 2020 </w:t>
            </w:r>
          </w:p>
          <w:p w14:paraId="6DB47C34" w14:textId="77777777" w:rsidR="00264BC8" w:rsidRDefault="00264BC8" w:rsidP="004025F6">
            <w:pPr>
              <w:shd w:val="clear" w:color="auto" w:fill="FFFFFF"/>
              <w:ind w:left="360"/>
              <w:jc w:val="both"/>
            </w:pPr>
            <w:r>
              <w:rPr>
                <w:rFonts w:ascii="Arial" w:eastAsia="Times New Roman" w:hAnsi="Arial"/>
                <w:color w:val="000000"/>
                <w:sz w:val="24"/>
                <w:szCs w:val="24"/>
                <w:lang w:eastAsia="en-GB"/>
              </w:rPr>
              <w:t xml:space="preserve">Includes Mid Ulster, Armagh </w:t>
            </w:r>
            <w:proofErr w:type="spellStart"/>
            <w:r>
              <w:rPr>
                <w:rFonts w:ascii="Arial" w:eastAsia="Times New Roman" w:hAnsi="Arial"/>
                <w:color w:val="000000"/>
                <w:sz w:val="24"/>
                <w:szCs w:val="24"/>
                <w:lang w:eastAsia="en-GB"/>
              </w:rPr>
              <w:t>Banbridge</w:t>
            </w:r>
            <w:proofErr w:type="spellEnd"/>
            <w:r>
              <w:rPr>
                <w:rFonts w:ascii="Arial" w:eastAsia="Times New Roman" w:hAnsi="Arial"/>
                <w:color w:val="000000"/>
                <w:sz w:val="24"/>
                <w:szCs w:val="24"/>
                <w:lang w:eastAsia="en-GB"/>
              </w:rPr>
              <w:t xml:space="preserve"> &amp; Craigavon and Fermanagh &amp; Omagh Councils. Challenges identified; the need to provide more and better jobs and to address substantial infrastructure deficits. </w:t>
            </w:r>
          </w:p>
          <w:p w14:paraId="400DBF44" w14:textId="77777777" w:rsidR="00264BC8" w:rsidRDefault="00264BC8" w:rsidP="004025F6">
            <w:pPr>
              <w:shd w:val="clear" w:color="auto" w:fill="FFFFFF"/>
              <w:ind w:left="360"/>
              <w:rPr>
                <w:rFonts w:ascii="Arial" w:eastAsia="Times New Roman" w:hAnsi="Arial"/>
                <w:color w:val="000000"/>
                <w:sz w:val="24"/>
                <w:szCs w:val="24"/>
                <w:lang w:eastAsia="en-GB"/>
              </w:rPr>
            </w:pPr>
            <w:r>
              <w:rPr>
                <w:rFonts w:ascii="Arial" w:eastAsia="Times New Roman" w:hAnsi="Arial"/>
                <w:color w:val="000000"/>
                <w:sz w:val="24"/>
                <w:szCs w:val="24"/>
                <w:lang w:eastAsia="en-GB"/>
              </w:rPr>
              <w:t>The pillars for action:</w:t>
            </w:r>
          </w:p>
          <w:p w14:paraId="6A6F6E97" w14:textId="77777777" w:rsidR="00264BC8" w:rsidRDefault="00264BC8" w:rsidP="004025F6">
            <w:pPr>
              <w:pStyle w:val="ListParagraph"/>
              <w:numPr>
                <w:ilvl w:val="0"/>
                <w:numId w:val="30"/>
              </w:numPr>
              <w:shd w:val="clear" w:color="auto" w:fill="FFFFFF"/>
              <w:autoSpaceDN w:val="0"/>
              <w:contextualSpacing w:val="0"/>
              <w:rPr>
                <w:rFonts w:ascii="Arial" w:eastAsia="Times New Roman" w:hAnsi="Arial"/>
                <w:color w:val="000000"/>
                <w:sz w:val="24"/>
                <w:szCs w:val="24"/>
                <w:lang w:eastAsia="en-GB"/>
              </w:rPr>
            </w:pPr>
            <w:r>
              <w:rPr>
                <w:rFonts w:ascii="Arial" w:eastAsia="Times New Roman" w:hAnsi="Arial"/>
                <w:color w:val="000000"/>
                <w:sz w:val="24"/>
                <w:szCs w:val="24"/>
                <w:lang w:eastAsia="en-GB"/>
              </w:rPr>
              <w:t>Future Proofing the Skills Base</w:t>
            </w:r>
          </w:p>
          <w:p w14:paraId="4FF27D5B" w14:textId="77777777" w:rsidR="00264BC8" w:rsidRDefault="00264BC8" w:rsidP="004025F6">
            <w:pPr>
              <w:pStyle w:val="ListParagraph"/>
              <w:numPr>
                <w:ilvl w:val="0"/>
                <w:numId w:val="30"/>
              </w:numPr>
              <w:shd w:val="clear" w:color="auto" w:fill="FFFFFF"/>
              <w:autoSpaceDN w:val="0"/>
              <w:contextualSpacing w:val="0"/>
              <w:rPr>
                <w:rFonts w:ascii="Arial" w:eastAsia="Times New Roman" w:hAnsi="Arial"/>
                <w:color w:val="000000"/>
                <w:sz w:val="24"/>
                <w:szCs w:val="24"/>
                <w:lang w:eastAsia="en-GB"/>
              </w:rPr>
            </w:pPr>
            <w:r>
              <w:rPr>
                <w:rFonts w:ascii="Arial" w:eastAsia="Times New Roman" w:hAnsi="Arial"/>
                <w:color w:val="000000"/>
                <w:sz w:val="24"/>
                <w:szCs w:val="24"/>
                <w:lang w:eastAsia="en-GB"/>
              </w:rPr>
              <w:t>Enabling Infrastructure</w:t>
            </w:r>
          </w:p>
          <w:p w14:paraId="24BFF87B" w14:textId="77777777" w:rsidR="00264BC8" w:rsidRDefault="00264BC8" w:rsidP="004025F6">
            <w:pPr>
              <w:pStyle w:val="ListParagraph"/>
              <w:numPr>
                <w:ilvl w:val="0"/>
                <w:numId w:val="30"/>
              </w:numPr>
              <w:shd w:val="clear" w:color="auto" w:fill="FFFFFF"/>
              <w:autoSpaceDN w:val="0"/>
              <w:contextualSpacing w:val="0"/>
              <w:rPr>
                <w:rFonts w:ascii="Arial" w:eastAsia="Times New Roman" w:hAnsi="Arial"/>
                <w:color w:val="000000"/>
                <w:sz w:val="24"/>
                <w:szCs w:val="24"/>
                <w:lang w:eastAsia="en-GB"/>
              </w:rPr>
            </w:pPr>
            <w:r>
              <w:rPr>
                <w:rFonts w:ascii="Arial" w:eastAsia="Times New Roman" w:hAnsi="Arial"/>
                <w:color w:val="000000"/>
                <w:sz w:val="24"/>
                <w:szCs w:val="24"/>
                <w:lang w:eastAsia="en-GB"/>
              </w:rPr>
              <w:t>Boosting Innovation and Digital Capacity</w:t>
            </w:r>
          </w:p>
          <w:p w14:paraId="73AC5A27" w14:textId="77777777" w:rsidR="00264BC8" w:rsidRDefault="00264BC8" w:rsidP="004025F6">
            <w:pPr>
              <w:pStyle w:val="ListParagraph"/>
              <w:numPr>
                <w:ilvl w:val="0"/>
                <w:numId w:val="30"/>
              </w:numPr>
              <w:shd w:val="clear" w:color="auto" w:fill="FFFFFF"/>
              <w:autoSpaceDN w:val="0"/>
              <w:contextualSpacing w:val="0"/>
              <w:rPr>
                <w:rFonts w:ascii="Arial" w:eastAsia="Times New Roman" w:hAnsi="Arial"/>
                <w:color w:val="000000"/>
                <w:sz w:val="24"/>
                <w:szCs w:val="24"/>
                <w:lang w:eastAsia="en-GB"/>
              </w:rPr>
            </w:pPr>
            <w:r>
              <w:rPr>
                <w:rFonts w:ascii="Arial" w:eastAsia="Times New Roman" w:hAnsi="Arial"/>
                <w:color w:val="000000"/>
                <w:sz w:val="24"/>
                <w:szCs w:val="24"/>
                <w:lang w:eastAsia="en-GB"/>
              </w:rPr>
              <w:t>Building a High Performing Visitor/Tourist Economy</w:t>
            </w:r>
          </w:p>
          <w:p w14:paraId="360B7158" w14:textId="77777777" w:rsidR="00264BC8" w:rsidRDefault="00264BC8" w:rsidP="004025F6">
            <w:pPr>
              <w:ind w:left="360"/>
              <w:jc w:val="both"/>
            </w:pPr>
            <w:r>
              <w:rPr>
                <w:rFonts w:ascii="Arial" w:eastAsia="Times New Roman" w:hAnsi="Arial"/>
                <w:sz w:val="24"/>
                <w:szCs w:val="24"/>
                <w:lang w:eastAsia="en-GB"/>
              </w:rPr>
              <w:t>The EIDH is of relevance to Pillars 1 &amp; 3</w:t>
            </w:r>
          </w:p>
          <w:p w14:paraId="70081B73" w14:textId="77777777" w:rsidR="00264BC8" w:rsidRDefault="00264BC8" w:rsidP="004025F6">
            <w:pPr>
              <w:jc w:val="both"/>
              <w:rPr>
                <w:rFonts w:ascii="Arial" w:hAnsi="Arial"/>
                <w:color w:val="000000"/>
                <w:sz w:val="24"/>
                <w:szCs w:val="24"/>
              </w:rPr>
            </w:pPr>
          </w:p>
          <w:p w14:paraId="02120CDB" w14:textId="77777777" w:rsidR="00264BC8" w:rsidRPr="004025F6" w:rsidRDefault="00264BC8" w:rsidP="004025F6">
            <w:pPr>
              <w:pStyle w:val="ListParagraph"/>
              <w:numPr>
                <w:ilvl w:val="0"/>
                <w:numId w:val="26"/>
              </w:numPr>
              <w:suppressAutoHyphens/>
              <w:autoSpaceDN w:val="0"/>
              <w:ind w:left="360"/>
              <w:contextualSpacing w:val="0"/>
              <w:jc w:val="both"/>
              <w:textAlignment w:val="baseline"/>
              <w:rPr>
                <w:rFonts w:ascii="Arial" w:hAnsi="Arial"/>
                <w:b/>
                <w:color w:val="000000"/>
                <w:sz w:val="24"/>
                <w:szCs w:val="24"/>
              </w:rPr>
            </w:pPr>
            <w:r w:rsidRPr="004025F6">
              <w:rPr>
                <w:rFonts w:ascii="Arial" w:hAnsi="Arial"/>
                <w:b/>
                <w:color w:val="000000"/>
                <w:sz w:val="24"/>
                <w:szCs w:val="24"/>
              </w:rPr>
              <w:t xml:space="preserve">FODC Corporate Plan 2020-2024 </w:t>
            </w:r>
          </w:p>
          <w:p w14:paraId="253FD238" w14:textId="77777777" w:rsidR="00264BC8" w:rsidRDefault="00264BC8" w:rsidP="004025F6">
            <w:pPr>
              <w:ind w:left="360"/>
              <w:jc w:val="both"/>
              <w:rPr>
                <w:rFonts w:ascii="Arial" w:hAnsi="Arial"/>
                <w:sz w:val="24"/>
              </w:rPr>
            </w:pPr>
            <w:r>
              <w:rPr>
                <w:rFonts w:ascii="Arial" w:hAnsi="Arial"/>
                <w:sz w:val="24"/>
              </w:rPr>
              <w:t>The key themes:</w:t>
            </w:r>
          </w:p>
          <w:p w14:paraId="2181672A" w14:textId="77777777" w:rsidR="00264BC8" w:rsidRDefault="00264BC8" w:rsidP="004025F6">
            <w:pPr>
              <w:pStyle w:val="ListParagraph"/>
              <w:numPr>
                <w:ilvl w:val="0"/>
                <w:numId w:val="31"/>
              </w:numPr>
              <w:autoSpaceDE w:val="0"/>
              <w:autoSpaceDN w:val="0"/>
              <w:contextualSpacing w:val="0"/>
              <w:jc w:val="both"/>
              <w:rPr>
                <w:rFonts w:ascii="Arial" w:hAnsi="Arial"/>
                <w:sz w:val="24"/>
                <w:szCs w:val="24"/>
              </w:rPr>
            </w:pPr>
            <w:r>
              <w:rPr>
                <w:rFonts w:ascii="Arial" w:hAnsi="Arial"/>
                <w:sz w:val="24"/>
                <w:szCs w:val="24"/>
              </w:rPr>
              <w:t>People and Communities</w:t>
            </w:r>
          </w:p>
          <w:p w14:paraId="7C5F8737" w14:textId="77777777" w:rsidR="00264BC8" w:rsidRDefault="00264BC8" w:rsidP="004025F6">
            <w:pPr>
              <w:pStyle w:val="ListParagraph"/>
              <w:numPr>
                <w:ilvl w:val="0"/>
                <w:numId w:val="31"/>
              </w:numPr>
              <w:autoSpaceDE w:val="0"/>
              <w:autoSpaceDN w:val="0"/>
              <w:contextualSpacing w:val="0"/>
              <w:jc w:val="both"/>
              <w:rPr>
                <w:rFonts w:ascii="Arial" w:hAnsi="Arial"/>
                <w:sz w:val="24"/>
                <w:szCs w:val="24"/>
              </w:rPr>
            </w:pPr>
            <w:r>
              <w:rPr>
                <w:rFonts w:ascii="Arial" w:hAnsi="Arial"/>
                <w:sz w:val="24"/>
                <w:szCs w:val="24"/>
              </w:rPr>
              <w:t>Economy, Infrastructure and Skills</w:t>
            </w:r>
          </w:p>
          <w:p w14:paraId="77D34013" w14:textId="77777777" w:rsidR="00264BC8" w:rsidRDefault="00264BC8" w:rsidP="004025F6">
            <w:pPr>
              <w:pStyle w:val="ListParagraph"/>
              <w:numPr>
                <w:ilvl w:val="0"/>
                <w:numId w:val="31"/>
              </w:numPr>
              <w:autoSpaceDE w:val="0"/>
              <w:autoSpaceDN w:val="0"/>
              <w:contextualSpacing w:val="0"/>
              <w:jc w:val="both"/>
              <w:rPr>
                <w:rFonts w:ascii="Arial" w:hAnsi="Arial"/>
                <w:sz w:val="24"/>
                <w:szCs w:val="24"/>
              </w:rPr>
            </w:pPr>
            <w:r>
              <w:rPr>
                <w:rFonts w:ascii="Arial" w:hAnsi="Arial"/>
                <w:sz w:val="24"/>
                <w:szCs w:val="24"/>
              </w:rPr>
              <w:t>Environment</w:t>
            </w:r>
          </w:p>
          <w:p w14:paraId="7E4E217E" w14:textId="77777777" w:rsidR="00264BC8" w:rsidRDefault="00264BC8" w:rsidP="004025F6">
            <w:pPr>
              <w:pStyle w:val="ListParagraph"/>
              <w:numPr>
                <w:ilvl w:val="0"/>
                <w:numId w:val="31"/>
              </w:numPr>
              <w:autoSpaceDE w:val="0"/>
              <w:autoSpaceDN w:val="0"/>
              <w:contextualSpacing w:val="0"/>
              <w:jc w:val="both"/>
              <w:rPr>
                <w:rFonts w:ascii="Arial" w:hAnsi="Arial"/>
                <w:sz w:val="24"/>
                <w:szCs w:val="24"/>
              </w:rPr>
            </w:pPr>
            <w:r>
              <w:rPr>
                <w:rFonts w:ascii="Arial" w:hAnsi="Arial"/>
                <w:sz w:val="24"/>
                <w:szCs w:val="24"/>
              </w:rPr>
              <w:t>Supporting Service Delivery</w:t>
            </w:r>
          </w:p>
          <w:p w14:paraId="1667E413" w14:textId="77777777" w:rsidR="00264BC8" w:rsidRDefault="00264BC8" w:rsidP="004025F6">
            <w:pPr>
              <w:ind w:left="360"/>
              <w:jc w:val="both"/>
              <w:rPr>
                <w:rFonts w:ascii="Arial" w:hAnsi="Arial"/>
                <w:sz w:val="24"/>
                <w:szCs w:val="24"/>
              </w:rPr>
            </w:pPr>
            <w:r>
              <w:rPr>
                <w:rFonts w:ascii="Arial" w:hAnsi="Arial"/>
                <w:sz w:val="24"/>
                <w:szCs w:val="24"/>
              </w:rPr>
              <w:t xml:space="preserve"> </w:t>
            </w:r>
          </w:p>
          <w:p w14:paraId="2AA565C6" w14:textId="77777777" w:rsidR="00264BC8" w:rsidRDefault="00264BC8" w:rsidP="004025F6">
            <w:pPr>
              <w:ind w:left="360"/>
              <w:jc w:val="both"/>
            </w:pPr>
            <w:r>
              <w:rPr>
                <w:rFonts w:ascii="Arial" w:hAnsi="Arial"/>
                <w:sz w:val="24"/>
                <w:szCs w:val="24"/>
              </w:rPr>
              <w:t xml:space="preserve">The </w:t>
            </w:r>
            <w:r>
              <w:rPr>
                <w:rFonts w:ascii="Arial" w:hAnsi="Arial"/>
                <w:sz w:val="24"/>
                <w:szCs w:val="24"/>
                <w:lang w:val="en-US"/>
              </w:rPr>
              <w:t xml:space="preserve">EIDH </w:t>
            </w:r>
            <w:r>
              <w:rPr>
                <w:rFonts w:ascii="Arial" w:hAnsi="Arial"/>
                <w:sz w:val="24"/>
                <w:szCs w:val="24"/>
              </w:rPr>
              <w:t>has the potential to play a key role in economic growth locally and regionally economy, it will build strong and lasting connections and relationships between the public, private and community sectors.</w:t>
            </w:r>
          </w:p>
          <w:p w14:paraId="263E319A" w14:textId="77777777" w:rsidR="00264BC8" w:rsidRDefault="00264BC8" w:rsidP="004025F6">
            <w:pPr>
              <w:ind w:left="360"/>
              <w:jc w:val="both"/>
              <w:rPr>
                <w:rFonts w:ascii="Arial" w:hAnsi="Arial"/>
                <w:color w:val="000000"/>
                <w:sz w:val="24"/>
                <w:szCs w:val="24"/>
              </w:rPr>
            </w:pPr>
          </w:p>
          <w:p w14:paraId="3B019E2A" w14:textId="77777777" w:rsidR="00264BC8" w:rsidRPr="004025F6" w:rsidRDefault="00264BC8" w:rsidP="004025F6">
            <w:pPr>
              <w:pStyle w:val="ListParagraph"/>
              <w:numPr>
                <w:ilvl w:val="0"/>
                <w:numId w:val="26"/>
              </w:numPr>
              <w:suppressAutoHyphens/>
              <w:autoSpaceDN w:val="0"/>
              <w:ind w:left="360"/>
              <w:contextualSpacing w:val="0"/>
              <w:jc w:val="both"/>
              <w:textAlignment w:val="baseline"/>
              <w:rPr>
                <w:rFonts w:ascii="Arial" w:hAnsi="Arial"/>
                <w:b/>
                <w:color w:val="000000"/>
                <w:sz w:val="24"/>
                <w:szCs w:val="24"/>
              </w:rPr>
            </w:pPr>
            <w:r w:rsidRPr="004025F6">
              <w:rPr>
                <w:rFonts w:ascii="Arial" w:hAnsi="Arial"/>
                <w:b/>
                <w:color w:val="000000"/>
                <w:sz w:val="24"/>
                <w:szCs w:val="24"/>
              </w:rPr>
              <w:t>FODC Community Plan 2030</w:t>
            </w:r>
          </w:p>
          <w:p w14:paraId="2CFB9775" w14:textId="77777777" w:rsidR="00264BC8" w:rsidRDefault="00264BC8" w:rsidP="004025F6">
            <w:pPr>
              <w:autoSpaceDE w:val="0"/>
              <w:ind w:left="360"/>
              <w:jc w:val="both"/>
              <w:rPr>
                <w:rFonts w:ascii="Arial" w:hAnsi="Arial"/>
                <w:sz w:val="24"/>
                <w:szCs w:val="24"/>
              </w:rPr>
            </w:pPr>
            <w:r>
              <w:rPr>
                <w:rFonts w:ascii="Arial" w:hAnsi="Arial"/>
                <w:sz w:val="24"/>
                <w:szCs w:val="24"/>
              </w:rPr>
              <w:t>The EIDH will contribute to the community plan by:</w:t>
            </w:r>
          </w:p>
          <w:p w14:paraId="30834CD7" w14:textId="77777777" w:rsidR="00264BC8" w:rsidRDefault="00264BC8" w:rsidP="004025F6">
            <w:pPr>
              <w:pStyle w:val="ListParagraph"/>
              <w:numPr>
                <w:ilvl w:val="0"/>
                <w:numId w:val="32"/>
              </w:numPr>
              <w:suppressAutoHyphens/>
              <w:autoSpaceDE w:val="0"/>
              <w:autoSpaceDN w:val="0"/>
              <w:contextualSpacing w:val="0"/>
              <w:jc w:val="both"/>
              <w:textAlignment w:val="baseline"/>
              <w:rPr>
                <w:rFonts w:ascii="Arial" w:hAnsi="Arial"/>
                <w:sz w:val="24"/>
                <w:szCs w:val="24"/>
              </w:rPr>
            </w:pPr>
            <w:r>
              <w:rPr>
                <w:rFonts w:ascii="Arial" w:hAnsi="Arial"/>
                <w:sz w:val="24"/>
                <w:szCs w:val="24"/>
              </w:rPr>
              <w:t>promoting economic growth</w:t>
            </w:r>
          </w:p>
          <w:p w14:paraId="3827A6D4" w14:textId="77777777" w:rsidR="00264BC8" w:rsidRDefault="00264BC8" w:rsidP="004025F6">
            <w:pPr>
              <w:pStyle w:val="ListParagraph"/>
              <w:numPr>
                <w:ilvl w:val="0"/>
                <w:numId w:val="32"/>
              </w:numPr>
              <w:suppressAutoHyphens/>
              <w:autoSpaceDE w:val="0"/>
              <w:autoSpaceDN w:val="0"/>
              <w:contextualSpacing w:val="0"/>
              <w:jc w:val="both"/>
              <w:textAlignment w:val="baseline"/>
              <w:rPr>
                <w:rFonts w:ascii="Arial" w:hAnsi="Arial"/>
                <w:sz w:val="24"/>
                <w:szCs w:val="24"/>
              </w:rPr>
            </w:pPr>
            <w:r>
              <w:rPr>
                <w:rFonts w:ascii="Arial" w:hAnsi="Arial"/>
                <w:sz w:val="24"/>
                <w:szCs w:val="24"/>
              </w:rPr>
              <w:t xml:space="preserve">bringing the public and community sectors together </w:t>
            </w:r>
          </w:p>
          <w:p w14:paraId="6437DADF" w14:textId="77777777" w:rsidR="00264BC8" w:rsidRDefault="00264BC8" w:rsidP="004025F6">
            <w:pPr>
              <w:pStyle w:val="ListParagraph"/>
              <w:numPr>
                <w:ilvl w:val="0"/>
                <w:numId w:val="32"/>
              </w:numPr>
              <w:suppressAutoHyphens/>
              <w:autoSpaceDE w:val="0"/>
              <w:autoSpaceDN w:val="0"/>
              <w:contextualSpacing w:val="0"/>
              <w:jc w:val="both"/>
              <w:textAlignment w:val="baseline"/>
              <w:rPr>
                <w:rFonts w:ascii="Arial" w:hAnsi="Arial"/>
                <w:sz w:val="24"/>
                <w:szCs w:val="24"/>
              </w:rPr>
            </w:pPr>
            <w:r>
              <w:rPr>
                <w:rFonts w:ascii="Arial" w:hAnsi="Arial"/>
                <w:sz w:val="24"/>
                <w:szCs w:val="24"/>
              </w:rPr>
              <w:lastRenderedPageBreak/>
              <w:t xml:space="preserve">providing business incubation workspace </w:t>
            </w:r>
          </w:p>
          <w:p w14:paraId="4DD47E45" w14:textId="77777777" w:rsidR="00264BC8" w:rsidRDefault="00264BC8" w:rsidP="004025F6">
            <w:pPr>
              <w:pStyle w:val="ListParagraph"/>
              <w:numPr>
                <w:ilvl w:val="0"/>
                <w:numId w:val="32"/>
              </w:numPr>
              <w:suppressAutoHyphens/>
              <w:autoSpaceDE w:val="0"/>
              <w:autoSpaceDN w:val="0"/>
              <w:contextualSpacing w:val="0"/>
              <w:jc w:val="both"/>
              <w:textAlignment w:val="baseline"/>
              <w:rPr>
                <w:rFonts w:ascii="Arial" w:hAnsi="Arial"/>
                <w:sz w:val="24"/>
                <w:szCs w:val="24"/>
              </w:rPr>
            </w:pPr>
            <w:r>
              <w:rPr>
                <w:rFonts w:ascii="Arial" w:hAnsi="Arial"/>
                <w:sz w:val="24"/>
                <w:szCs w:val="24"/>
              </w:rPr>
              <w:t xml:space="preserve">delivering incubation support </w:t>
            </w:r>
          </w:p>
          <w:p w14:paraId="6BFCEE10" w14:textId="77777777" w:rsidR="00264BC8" w:rsidRDefault="00264BC8" w:rsidP="004025F6">
            <w:pPr>
              <w:pStyle w:val="ListParagraph"/>
              <w:numPr>
                <w:ilvl w:val="0"/>
                <w:numId w:val="32"/>
              </w:numPr>
              <w:suppressAutoHyphens/>
              <w:autoSpaceDE w:val="0"/>
              <w:autoSpaceDN w:val="0"/>
              <w:contextualSpacing w:val="0"/>
              <w:jc w:val="both"/>
              <w:textAlignment w:val="baseline"/>
              <w:rPr>
                <w:rFonts w:ascii="Arial" w:hAnsi="Arial"/>
                <w:sz w:val="24"/>
                <w:szCs w:val="24"/>
              </w:rPr>
            </w:pPr>
            <w:r>
              <w:rPr>
                <w:rFonts w:ascii="Arial" w:hAnsi="Arial"/>
                <w:sz w:val="24"/>
                <w:szCs w:val="24"/>
              </w:rPr>
              <w:t>delivering annual activities</w:t>
            </w:r>
          </w:p>
          <w:p w14:paraId="6145C336" w14:textId="77777777" w:rsidR="00264BC8" w:rsidRDefault="00264BC8" w:rsidP="004025F6">
            <w:pPr>
              <w:pStyle w:val="ListParagraph"/>
              <w:numPr>
                <w:ilvl w:val="0"/>
                <w:numId w:val="32"/>
              </w:numPr>
              <w:suppressAutoHyphens/>
              <w:autoSpaceDE w:val="0"/>
              <w:autoSpaceDN w:val="0"/>
              <w:contextualSpacing w:val="0"/>
              <w:jc w:val="both"/>
              <w:textAlignment w:val="baseline"/>
              <w:rPr>
                <w:rFonts w:ascii="Arial" w:hAnsi="Arial"/>
                <w:sz w:val="24"/>
                <w:szCs w:val="24"/>
              </w:rPr>
            </w:pPr>
            <w:r>
              <w:rPr>
                <w:rFonts w:ascii="Arial" w:hAnsi="Arial"/>
                <w:sz w:val="24"/>
                <w:szCs w:val="24"/>
              </w:rPr>
              <w:t>providing a practical and measurable mechanism to deliver on the vision of the plan</w:t>
            </w:r>
          </w:p>
          <w:p w14:paraId="4C5EE1EE" w14:textId="77777777" w:rsidR="00264BC8" w:rsidRDefault="00264BC8" w:rsidP="004025F6">
            <w:pPr>
              <w:jc w:val="both"/>
              <w:rPr>
                <w:rFonts w:ascii="Arial" w:hAnsi="Arial"/>
                <w:color w:val="000000"/>
                <w:sz w:val="24"/>
                <w:szCs w:val="24"/>
              </w:rPr>
            </w:pPr>
          </w:p>
          <w:p w14:paraId="6F0E5634" w14:textId="77777777" w:rsidR="00264BC8" w:rsidRPr="004025F6" w:rsidRDefault="00264BC8" w:rsidP="004025F6">
            <w:pPr>
              <w:pStyle w:val="ListParagraph"/>
              <w:numPr>
                <w:ilvl w:val="0"/>
                <w:numId w:val="26"/>
              </w:numPr>
              <w:suppressAutoHyphens/>
              <w:autoSpaceDN w:val="0"/>
              <w:ind w:left="360"/>
              <w:contextualSpacing w:val="0"/>
              <w:jc w:val="both"/>
              <w:textAlignment w:val="baseline"/>
              <w:rPr>
                <w:rFonts w:ascii="Arial" w:hAnsi="Arial"/>
                <w:b/>
                <w:color w:val="000000"/>
                <w:sz w:val="24"/>
                <w:szCs w:val="24"/>
              </w:rPr>
            </w:pPr>
            <w:r w:rsidRPr="004025F6">
              <w:rPr>
                <w:rFonts w:ascii="Arial" w:hAnsi="Arial"/>
                <w:b/>
                <w:color w:val="000000"/>
                <w:sz w:val="24"/>
                <w:szCs w:val="24"/>
              </w:rPr>
              <w:t>FODC Economic Development Plan 2016 – 2019</w:t>
            </w:r>
          </w:p>
          <w:p w14:paraId="766C12E6" w14:textId="1D93D256" w:rsidR="00264BC8" w:rsidRDefault="00264BC8" w:rsidP="004025F6">
            <w:pPr>
              <w:ind w:left="360"/>
              <w:jc w:val="both"/>
              <w:rPr>
                <w:rFonts w:ascii="Arial" w:hAnsi="Arial"/>
                <w:sz w:val="24"/>
                <w:szCs w:val="24"/>
              </w:rPr>
            </w:pPr>
            <w:r>
              <w:rPr>
                <w:rFonts w:ascii="Arial" w:hAnsi="Arial"/>
                <w:sz w:val="24"/>
                <w:szCs w:val="24"/>
              </w:rPr>
              <w:t>The plan recognises the importance of enhancing productivity, innovation and exports. The EIDH will contribute by: increasing the business birth rate; diversify the Council’s small business sector; growing creative, digital and knowledge-based businesses; and improving the potential for start-ups to develop as export and growth businesses.</w:t>
            </w:r>
          </w:p>
          <w:p w14:paraId="7F983063" w14:textId="77777777" w:rsidR="00264BC8" w:rsidRPr="003F115D" w:rsidRDefault="00264BC8" w:rsidP="004025F6">
            <w:pPr>
              <w:rPr>
                <w:rFonts w:ascii="Arial" w:hAnsi="Arial" w:cs="Arial"/>
                <w:sz w:val="24"/>
                <w:szCs w:val="24"/>
              </w:rPr>
            </w:pPr>
          </w:p>
        </w:tc>
      </w:tr>
      <w:tr w:rsidR="00264BC8" w:rsidRPr="002903F3" w14:paraId="5C35DF78" w14:textId="77777777" w:rsidTr="003E1811">
        <w:trPr>
          <w:trHeight w:val="143"/>
        </w:trPr>
        <w:tc>
          <w:tcPr>
            <w:tcW w:w="9652" w:type="dxa"/>
            <w:gridSpan w:val="2"/>
            <w:shd w:val="clear" w:color="auto" w:fill="FFFFFF" w:themeFill="background1"/>
          </w:tcPr>
          <w:p w14:paraId="6E3E043F" w14:textId="77777777" w:rsidR="00264BC8" w:rsidRPr="002903F3" w:rsidRDefault="00264BC8" w:rsidP="003E1811">
            <w:pPr>
              <w:rPr>
                <w:rFonts w:ascii="Arial" w:hAnsi="Arial" w:cs="Arial"/>
                <w:sz w:val="24"/>
                <w:szCs w:val="24"/>
              </w:rPr>
            </w:pPr>
            <w:proofErr w:type="gramStart"/>
            <w:r w:rsidRPr="002903F3">
              <w:rPr>
                <w:rStyle w:val="normaltextrun"/>
                <w:rFonts w:ascii="Arial" w:hAnsi="Arial" w:cs="Arial"/>
                <w:color w:val="000000"/>
                <w:sz w:val="24"/>
                <w:szCs w:val="24"/>
                <w:shd w:val="clear" w:color="auto" w:fill="FFFFFF"/>
              </w:rPr>
              <w:lastRenderedPageBreak/>
              <w:t>4.4b  Explain</w:t>
            </w:r>
            <w:proofErr w:type="gramEnd"/>
            <w:r w:rsidRPr="002903F3">
              <w:rPr>
                <w:rStyle w:val="normaltextrun"/>
                <w:rFonts w:ascii="Arial" w:hAnsi="Arial" w:cs="Arial"/>
                <w:color w:val="000000"/>
                <w:sz w:val="24"/>
                <w:szCs w:val="24"/>
                <w:shd w:val="clear" w:color="auto" w:fill="FFFFFF"/>
              </w:rPr>
              <w:t xml:space="preserve"> how the bid aligns to and supports the UK Government policy objectives, legal and statutory commitments, such as delivering Net Zero carbon emissions and improving air quality. Bids for transport projects in particular should clearly explain their carbon benefits. (Limit 250 words)</w:t>
            </w:r>
          </w:p>
        </w:tc>
      </w:tr>
      <w:tr w:rsidR="00264BC8" w:rsidRPr="006C056A" w14:paraId="1E4956F2" w14:textId="77777777" w:rsidTr="003E1811">
        <w:trPr>
          <w:trHeight w:val="143"/>
        </w:trPr>
        <w:tc>
          <w:tcPr>
            <w:tcW w:w="9652" w:type="dxa"/>
            <w:gridSpan w:val="2"/>
            <w:shd w:val="clear" w:color="auto" w:fill="FFFFFF" w:themeFill="background1"/>
          </w:tcPr>
          <w:p w14:paraId="19CADEBB" w14:textId="77777777" w:rsidR="00264BC8" w:rsidRDefault="00264BC8" w:rsidP="003E1811"/>
          <w:p w14:paraId="16CF6123" w14:textId="77777777" w:rsidR="00264BC8" w:rsidRDefault="00264BC8" w:rsidP="003E1811">
            <w:pPr>
              <w:spacing w:before="100" w:after="100"/>
              <w:rPr>
                <w:rFonts w:ascii="Arial" w:hAnsi="Arial"/>
                <w:sz w:val="24"/>
                <w:szCs w:val="24"/>
              </w:rPr>
            </w:pPr>
            <w:r>
              <w:rPr>
                <w:rFonts w:ascii="Arial" w:hAnsi="Arial"/>
                <w:sz w:val="24"/>
                <w:szCs w:val="24"/>
              </w:rPr>
              <w:t>The UK Government has set out the key priorities for 2021/2022 demonstrating how they will not only beat COVID-19, but also come back stronger than ever before. The main areas where EIDH align are:</w:t>
            </w:r>
          </w:p>
          <w:p w14:paraId="2CCE2DD8" w14:textId="77777777" w:rsidR="00264BC8" w:rsidRDefault="00264BC8" w:rsidP="00264BC8">
            <w:pPr>
              <w:numPr>
                <w:ilvl w:val="0"/>
                <w:numId w:val="33"/>
              </w:numPr>
              <w:autoSpaceDN w:val="0"/>
              <w:spacing w:before="100" w:after="100"/>
              <w:ind w:left="720" w:hanging="360"/>
            </w:pPr>
            <w:r>
              <w:rPr>
                <w:rStyle w:val="Strong"/>
                <w:rFonts w:ascii="Arial" w:hAnsi="Arial"/>
                <w:sz w:val="24"/>
                <w:szCs w:val="24"/>
              </w:rPr>
              <w:t>Build Back Better:</w:t>
            </w:r>
            <w:r>
              <w:rPr>
                <w:rStyle w:val="apple-converted-space"/>
                <w:rFonts w:ascii="Arial" w:hAnsi="Arial"/>
                <w:sz w:val="24"/>
                <w:szCs w:val="24"/>
              </w:rPr>
              <w:t> </w:t>
            </w:r>
            <w:r>
              <w:rPr>
                <w:rFonts w:ascii="Arial" w:hAnsi="Arial"/>
                <w:sz w:val="24"/>
                <w:szCs w:val="24"/>
              </w:rPr>
              <w:t>a focus on economic recovery, supporting employment through the Plan for Jobs and ensuring investment levels up opportunity.</w:t>
            </w:r>
          </w:p>
          <w:p w14:paraId="7CC17ECC" w14:textId="77777777" w:rsidR="00264BC8" w:rsidRDefault="00264BC8" w:rsidP="00264BC8">
            <w:pPr>
              <w:numPr>
                <w:ilvl w:val="0"/>
                <w:numId w:val="33"/>
              </w:numPr>
              <w:autoSpaceDN w:val="0"/>
              <w:spacing w:before="100" w:after="100"/>
              <w:ind w:left="720" w:hanging="360"/>
            </w:pPr>
            <w:r>
              <w:rPr>
                <w:rStyle w:val="Strong"/>
                <w:rFonts w:ascii="Arial" w:hAnsi="Arial"/>
                <w:sz w:val="24"/>
                <w:szCs w:val="24"/>
              </w:rPr>
              <w:t>Build Back Fairer:</w:t>
            </w:r>
            <w:r>
              <w:rPr>
                <w:rStyle w:val="apple-converted-space"/>
                <w:rFonts w:ascii="Arial" w:hAnsi="Arial"/>
                <w:sz w:val="24"/>
                <w:szCs w:val="24"/>
              </w:rPr>
              <w:t> </w:t>
            </w:r>
            <w:r>
              <w:rPr>
                <w:rFonts w:ascii="Arial" w:hAnsi="Arial"/>
                <w:sz w:val="24"/>
                <w:szCs w:val="24"/>
              </w:rPr>
              <w:t>increasing opportunities across the country, with better education, housing, skills and infrastructure.</w:t>
            </w:r>
          </w:p>
          <w:p w14:paraId="262A5551" w14:textId="77777777" w:rsidR="00264BC8" w:rsidRDefault="00264BC8" w:rsidP="00264BC8">
            <w:pPr>
              <w:numPr>
                <w:ilvl w:val="0"/>
                <w:numId w:val="33"/>
              </w:numPr>
              <w:autoSpaceDN w:val="0"/>
              <w:spacing w:before="100" w:after="100"/>
              <w:ind w:left="720" w:hanging="360"/>
            </w:pPr>
            <w:r>
              <w:rPr>
                <w:rStyle w:val="Strong"/>
                <w:rFonts w:ascii="Arial" w:hAnsi="Arial"/>
                <w:sz w:val="24"/>
                <w:szCs w:val="24"/>
              </w:rPr>
              <w:t>Build Back Stronger:</w:t>
            </w:r>
            <w:r>
              <w:rPr>
                <w:rStyle w:val="apple-converted-space"/>
                <w:rFonts w:ascii="Arial" w:hAnsi="Arial"/>
                <w:sz w:val="24"/>
                <w:szCs w:val="24"/>
              </w:rPr>
              <w:t> </w:t>
            </w:r>
            <w:r>
              <w:rPr>
                <w:rFonts w:ascii="Arial" w:hAnsi="Arial"/>
                <w:sz w:val="24"/>
                <w:szCs w:val="24"/>
              </w:rPr>
              <w:t>capitalising on post-</w:t>
            </w:r>
            <w:proofErr w:type="spellStart"/>
            <w:r>
              <w:rPr>
                <w:rFonts w:ascii="Arial" w:hAnsi="Arial"/>
                <w:sz w:val="24"/>
                <w:szCs w:val="24"/>
              </w:rPr>
              <w:t>Brexit</w:t>
            </w:r>
            <w:proofErr w:type="spellEnd"/>
            <w:r>
              <w:rPr>
                <w:rFonts w:ascii="Arial" w:hAnsi="Arial"/>
                <w:sz w:val="24"/>
                <w:szCs w:val="24"/>
              </w:rPr>
              <w:t xml:space="preserve"> opportunities, promoting our global interests and building the strength of the Union.</w:t>
            </w:r>
          </w:p>
          <w:p w14:paraId="4117CBFC" w14:textId="34F5436E" w:rsidR="00264BC8" w:rsidRPr="008B3873" w:rsidRDefault="00264BC8" w:rsidP="00264BC8">
            <w:pPr>
              <w:numPr>
                <w:ilvl w:val="0"/>
                <w:numId w:val="33"/>
              </w:numPr>
              <w:autoSpaceDN w:val="0"/>
              <w:spacing w:before="100" w:after="100"/>
              <w:ind w:left="720" w:hanging="360"/>
            </w:pPr>
            <w:r>
              <w:rPr>
                <w:rStyle w:val="Strong"/>
                <w:rFonts w:ascii="Arial" w:hAnsi="Arial"/>
                <w:sz w:val="24"/>
                <w:szCs w:val="24"/>
              </w:rPr>
              <w:t>Build Back Greener:</w:t>
            </w:r>
            <w:r>
              <w:rPr>
                <w:rStyle w:val="apple-converted-space"/>
                <w:rFonts w:ascii="Arial" w:hAnsi="Arial"/>
                <w:sz w:val="24"/>
                <w:szCs w:val="24"/>
              </w:rPr>
              <w:t> </w:t>
            </w:r>
            <w:r>
              <w:rPr>
                <w:rFonts w:ascii="Arial" w:hAnsi="Arial"/>
                <w:sz w:val="24"/>
                <w:szCs w:val="24"/>
              </w:rPr>
              <w:t>making green industries fit for the future</w:t>
            </w:r>
            <w:r>
              <w:rPr>
                <w:rFonts w:ascii="-apple-system-font" w:hAnsi="-apple-system-font"/>
                <w:sz w:val="29"/>
                <w:szCs w:val="29"/>
              </w:rPr>
              <w:t>.</w:t>
            </w:r>
          </w:p>
          <w:p w14:paraId="48F947EE" w14:textId="4B298AA0" w:rsidR="00264BC8" w:rsidRPr="002903F3" w:rsidRDefault="00264BC8" w:rsidP="003E1811">
            <w:pPr>
              <w:rPr>
                <w:rStyle w:val="normaltextrun"/>
                <w:rFonts w:ascii="Arial" w:hAnsi="Arial" w:cs="Arial"/>
                <w:color w:val="000000"/>
                <w:sz w:val="24"/>
                <w:szCs w:val="24"/>
                <w:shd w:val="clear" w:color="auto" w:fill="FFFFFF"/>
              </w:rPr>
            </w:pPr>
          </w:p>
        </w:tc>
      </w:tr>
      <w:tr w:rsidR="00264BC8" w:rsidRPr="006C056A" w14:paraId="5870DA2D" w14:textId="77777777" w:rsidTr="003E1811">
        <w:trPr>
          <w:trHeight w:val="143"/>
        </w:trPr>
        <w:tc>
          <w:tcPr>
            <w:tcW w:w="9652" w:type="dxa"/>
            <w:gridSpan w:val="2"/>
            <w:shd w:val="clear" w:color="auto" w:fill="FFFFFF" w:themeFill="background1"/>
          </w:tcPr>
          <w:p w14:paraId="7E994173" w14:textId="77777777" w:rsidR="00264BC8" w:rsidRPr="002903F3" w:rsidRDefault="00264BC8" w:rsidP="003E1811">
            <w:pPr>
              <w:rPr>
                <w:rStyle w:val="normaltextrun"/>
                <w:rFonts w:ascii="Arial" w:hAnsi="Arial" w:cs="Arial"/>
                <w:color w:val="000000"/>
                <w:sz w:val="24"/>
                <w:szCs w:val="24"/>
                <w:shd w:val="clear" w:color="auto" w:fill="FFFFFF"/>
              </w:rPr>
            </w:pPr>
            <w:proofErr w:type="gramStart"/>
            <w:r w:rsidRPr="002903F3">
              <w:rPr>
                <w:rStyle w:val="normaltextrun"/>
                <w:rFonts w:ascii="Arial" w:hAnsi="Arial" w:cs="Arial"/>
                <w:color w:val="000000"/>
                <w:sz w:val="24"/>
                <w:szCs w:val="24"/>
                <w:shd w:val="clear" w:color="auto" w:fill="FFFFFF"/>
              </w:rPr>
              <w:t>4.4c  Where</w:t>
            </w:r>
            <w:proofErr w:type="gramEnd"/>
            <w:r w:rsidRPr="002903F3">
              <w:rPr>
                <w:rStyle w:val="normaltextrun"/>
                <w:rFonts w:ascii="Arial" w:hAnsi="Arial" w:cs="Arial"/>
                <w:color w:val="000000"/>
                <w:sz w:val="24"/>
                <w:szCs w:val="24"/>
                <w:shd w:val="clear" w:color="auto" w:fill="FFFFFF"/>
              </w:rPr>
              <w:t xml:space="preserve"> applicable explain how the bid complements / or aligns to and supports other investments from different funding streams.  (Limit 250 words)</w:t>
            </w:r>
          </w:p>
        </w:tc>
      </w:tr>
      <w:tr w:rsidR="00264BC8" w:rsidRPr="006C056A" w14:paraId="3DDBCE48" w14:textId="77777777" w:rsidTr="003E1811">
        <w:trPr>
          <w:trHeight w:val="143"/>
        </w:trPr>
        <w:tc>
          <w:tcPr>
            <w:tcW w:w="9652" w:type="dxa"/>
            <w:gridSpan w:val="2"/>
            <w:shd w:val="clear" w:color="auto" w:fill="FFFFFF" w:themeFill="background1"/>
          </w:tcPr>
          <w:p w14:paraId="7C6EE4DC" w14:textId="77777777" w:rsidR="00264BC8" w:rsidRDefault="00264BC8" w:rsidP="003E1811">
            <w:pPr>
              <w:rPr>
                <w:rStyle w:val="normaltextrun"/>
                <w:rFonts w:ascii="Arial" w:hAnsi="Arial" w:cs="Arial"/>
                <w:color w:val="000000"/>
                <w:sz w:val="24"/>
                <w:szCs w:val="24"/>
                <w:shd w:val="clear" w:color="auto" w:fill="FFFFFF"/>
              </w:rPr>
            </w:pPr>
          </w:p>
          <w:p w14:paraId="454EB712" w14:textId="06DF7479" w:rsidR="00264BC8" w:rsidRDefault="00264BC8" w:rsidP="003E1811">
            <w:pPr>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The EIDH proposal aligns with, is complimentary to and supports ongoing investment by Fermanagh &amp; Omagh District Council and other government department</w:t>
            </w:r>
            <w:r w:rsidR="008B3873">
              <w:rPr>
                <w:rStyle w:val="normaltextrun"/>
                <w:rFonts w:ascii="Arial" w:hAnsi="Arial" w:cs="Arial"/>
                <w:color w:val="000000"/>
                <w:sz w:val="24"/>
                <w:szCs w:val="24"/>
                <w:shd w:val="clear" w:color="auto" w:fill="FFFFFF"/>
              </w:rPr>
              <w:t>s</w:t>
            </w:r>
            <w:r>
              <w:rPr>
                <w:rStyle w:val="normaltextrun"/>
                <w:rFonts w:ascii="Arial" w:hAnsi="Arial" w:cs="Arial"/>
                <w:color w:val="000000"/>
                <w:sz w:val="24"/>
                <w:szCs w:val="24"/>
                <w:shd w:val="clear" w:color="auto" w:fill="FFFFFF"/>
              </w:rPr>
              <w:t xml:space="preserve"> including the Department for the Communities town centre enhancements and the Department for the Economy (Invest NI) support to local businesses. </w:t>
            </w:r>
          </w:p>
          <w:p w14:paraId="77D1FDC9" w14:textId="77777777" w:rsidR="00264BC8" w:rsidRDefault="00264BC8" w:rsidP="003E1811">
            <w:pPr>
              <w:rPr>
                <w:rStyle w:val="normaltextrun"/>
                <w:rFonts w:ascii="Arial" w:hAnsi="Arial" w:cs="Arial"/>
                <w:color w:val="000000"/>
                <w:sz w:val="24"/>
                <w:szCs w:val="24"/>
                <w:shd w:val="clear" w:color="auto" w:fill="FFFFFF"/>
              </w:rPr>
            </w:pPr>
          </w:p>
          <w:p w14:paraId="4E01F677" w14:textId="77777777" w:rsidR="00264BC8" w:rsidRPr="00350DD5" w:rsidRDefault="00264BC8" w:rsidP="003E1811">
            <w:pPr>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It also supports the significant £180m proposed investment by the Department for Education in the Strule Shared Education Campus.</w:t>
            </w:r>
          </w:p>
          <w:p w14:paraId="3C59032E" w14:textId="77777777" w:rsidR="00264BC8" w:rsidRPr="002903F3" w:rsidRDefault="00264BC8" w:rsidP="003E1811">
            <w:pPr>
              <w:rPr>
                <w:rStyle w:val="normaltextrun"/>
                <w:rFonts w:ascii="Arial" w:hAnsi="Arial" w:cs="Arial"/>
                <w:color w:val="000000"/>
                <w:sz w:val="24"/>
                <w:szCs w:val="24"/>
                <w:shd w:val="clear" w:color="auto" w:fill="FFFFFF"/>
              </w:rPr>
            </w:pPr>
          </w:p>
        </w:tc>
      </w:tr>
      <w:tr w:rsidR="00264BC8" w:rsidRPr="006C056A" w14:paraId="009D3231" w14:textId="77777777" w:rsidTr="003E1811">
        <w:trPr>
          <w:trHeight w:val="143"/>
        </w:trPr>
        <w:tc>
          <w:tcPr>
            <w:tcW w:w="9652" w:type="dxa"/>
            <w:gridSpan w:val="2"/>
            <w:shd w:val="clear" w:color="auto" w:fill="FFFFFF" w:themeFill="background1"/>
          </w:tcPr>
          <w:p w14:paraId="34858071" w14:textId="77777777" w:rsidR="00264BC8" w:rsidRPr="002903F3" w:rsidRDefault="00264BC8" w:rsidP="003E1811">
            <w:pPr>
              <w:rPr>
                <w:rStyle w:val="normaltextrun"/>
                <w:rFonts w:ascii="Arial" w:hAnsi="Arial" w:cs="Arial"/>
                <w:color w:val="000000"/>
                <w:sz w:val="24"/>
                <w:szCs w:val="24"/>
                <w:shd w:val="clear" w:color="auto" w:fill="FFFFFF"/>
              </w:rPr>
            </w:pPr>
            <w:r w:rsidRPr="002903F3">
              <w:rPr>
                <w:rStyle w:val="normaltextrun"/>
                <w:rFonts w:ascii="Arial" w:hAnsi="Arial" w:cs="Arial"/>
                <w:color w:val="000000"/>
                <w:sz w:val="24"/>
                <w:szCs w:val="24"/>
                <w:shd w:val="clear" w:color="auto" w:fill="FFFFFF"/>
              </w:rPr>
              <w:t xml:space="preserve">4.4d  </w:t>
            </w:r>
            <w:r>
              <w:rPr>
                <w:rStyle w:val="normaltextrun"/>
                <w:rFonts w:ascii="Arial" w:hAnsi="Arial" w:cs="Arial"/>
                <w:color w:val="000000"/>
                <w:sz w:val="24"/>
                <w:szCs w:val="24"/>
                <w:shd w:val="clear" w:color="auto" w:fill="FFFFFF"/>
              </w:rPr>
              <w:t>Please</w:t>
            </w:r>
            <w:r w:rsidRPr="002903F3">
              <w:rPr>
                <w:rStyle w:val="normaltextrun"/>
                <w:rFonts w:ascii="Arial" w:hAnsi="Arial" w:cs="Arial"/>
                <w:color w:val="000000"/>
                <w:sz w:val="24"/>
                <w:szCs w:val="24"/>
                <w:shd w:val="clear" w:color="auto" w:fill="FFFFFF"/>
              </w:rPr>
              <w:t> explain how the bid aligns to and supports the Government’s expectation that all local road projects will deliver or improve cycling and walking infrastructure and include bus priority measures (unless it can be shown that there is little or no need to do so). Cycling elements of proposals should follow the Government’s cycling design guidance which sets out the standards required.  (Limit 250 words)</w:t>
            </w:r>
          </w:p>
        </w:tc>
      </w:tr>
      <w:tr w:rsidR="00264BC8" w:rsidRPr="006C056A" w14:paraId="00EAE039" w14:textId="77777777" w:rsidTr="003E1811">
        <w:trPr>
          <w:trHeight w:val="143"/>
        </w:trPr>
        <w:tc>
          <w:tcPr>
            <w:tcW w:w="9652" w:type="dxa"/>
            <w:gridSpan w:val="2"/>
            <w:shd w:val="clear" w:color="auto" w:fill="FFFFFF" w:themeFill="background1"/>
          </w:tcPr>
          <w:p w14:paraId="299B2BB0" w14:textId="77777777" w:rsidR="00264BC8" w:rsidRDefault="00264BC8" w:rsidP="003E1811">
            <w:pPr>
              <w:rPr>
                <w:rStyle w:val="normaltextrun"/>
                <w:rFonts w:ascii="Arial" w:hAnsi="Arial" w:cs="Arial"/>
                <w:color w:val="000000"/>
                <w:shd w:val="clear" w:color="auto" w:fill="FFFFFF"/>
              </w:rPr>
            </w:pPr>
          </w:p>
          <w:p w14:paraId="40E7C705" w14:textId="77777777" w:rsidR="00264BC8" w:rsidRDefault="00264BC8" w:rsidP="003E1811">
            <w:pPr>
              <w:rPr>
                <w:rStyle w:val="normaltextrun"/>
                <w:color w:val="000000"/>
                <w:shd w:val="clear" w:color="auto" w:fill="FFFFFF"/>
              </w:rPr>
            </w:pPr>
            <w:r>
              <w:rPr>
                <w:rStyle w:val="normaltextrun"/>
                <w:color w:val="000000"/>
                <w:shd w:val="clear" w:color="auto" w:fill="FFFFFF"/>
              </w:rPr>
              <w:t>N/A</w:t>
            </w:r>
          </w:p>
          <w:p w14:paraId="16CAE61F" w14:textId="77777777" w:rsidR="00264BC8" w:rsidRDefault="00264BC8" w:rsidP="003E1811">
            <w:pPr>
              <w:rPr>
                <w:rStyle w:val="normaltextrun"/>
                <w:rFonts w:ascii="Arial" w:hAnsi="Arial" w:cs="Arial"/>
                <w:color w:val="000000"/>
                <w:shd w:val="clear" w:color="auto" w:fill="FFFFFF"/>
              </w:rPr>
            </w:pPr>
          </w:p>
        </w:tc>
      </w:tr>
    </w:tbl>
    <w:p w14:paraId="4DA89D95" w14:textId="77777777" w:rsidR="00264BC8" w:rsidRDefault="00264BC8" w:rsidP="00264BC8"/>
    <w:tbl>
      <w:tblPr>
        <w:tblStyle w:val="TableGrid"/>
        <w:tblW w:w="0" w:type="auto"/>
        <w:tblLook w:val="04A0" w:firstRow="1" w:lastRow="0" w:firstColumn="1" w:lastColumn="0" w:noHBand="0" w:noVBand="1"/>
      </w:tblPr>
      <w:tblGrid>
        <w:gridCol w:w="9016"/>
      </w:tblGrid>
      <w:tr w:rsidR="006677ED" w:rsidRPr="00AB7BF0" w14:paraId="6BDBE686" w14:textId="77777777" w:rsidTr="00304E24">
        <w:tc>
          <w:tcPr>
            <w:tcW w:w="9016" w:type="dxa"/>
            <w:shd w:val="clear" w:color="auto" w:fill="009999"/>
          </w:tcPr>
          <w:p w14:paraId="60CFC066" w14:textId="77777777" w:rsidR="006E3A47" w:rsidRDefault="006E3A47" w:rsidP="00B36A1D">
            <w:pPr>
              <w:rPr>
                <w:rFonts w:ascii="Arial" w:hAnsi="Arial" w:cs="Arial"/>
                <w:b/>
                <w:bCs/>
                <w:color w:val="FFFFFF" w:themeColor="background1"/>
                <w:sz w:val="24"/>
                <w:szCs w:val="24"/>
              </w:rPr>
            </w:pPr>
          </w:p>
          <w:p w14:paraId="1D14F421" w14:textId="77777777" w:rsidR="006677ED" w:rsidRDefault="006E3A47" w:rsidP="004B5AFD">
            <w:pPr>
              <w:jc w:val="center"/>
              <w:rPr>
                <w:rFonts w:ascii="Arial" w:hAnsi="Arial" w:cs="Arial"/>
                <w:b/>
                <w:bCs/>
                <w:color w:val="FFFFFF" w:themeColor="background1"/>
                <w:sz w:val="24"/>
                <w:szCs w:val="24"/>
              </w:rPr>
            </w:pPr>
            <w:r>
              <w:rPr>
                <w:rFonts w:ascii="Arial" w:hAnsi="Arial" w:cs="Arial"/>
                <w:b/>
                <w:bCs/>
                <w:color w:val="FFFFFF" w:themeColor="background1"/>
                <w:sz w:val="24"/>
                <w:szCs w:val="24"/>
              </w:rPr>
              <w:t>PART 5 VALUE FOR MONEY</w:t>
            </w:r>
          </w:p>
          <w:p w14:paraId="47E65F1E" w14:textId="77777777" w:rsidR="006E3A47" w:rsidRPr="00753BDF" w:rsidRDefault="006E3A47" w:rsidP="00B36A1D">
            <w:pPr>
              <w:rPr>
                <w:rFonts w:ascii="Arial" w:hAnsi="Arial" w:cs="Arial"/>
                <w:b/>
                <w:color w:val="FFFFFF" w:themeColor="background1"/>
                <w:sz w:val="24"/>
                <w:szCs w:val="24"/>
              </w:rPr>
            </w:pPr>
          </w:p>
        </w:tc>
      </w:tr>
      <w:tr w:rsidR="006677ED" w:rsidRPr="00AB7BF0" w14:paraId="331FE74E" w14:textId="77777777" w:rsidTr="00304E24">
        <w:trPr>
          <w:trHeight w:val="806"/>
        </w:trPr>
        <w:tc>
          <w:tcPr>
            <w:tcW w:w="9016" w:type="dxa"/>
            <w:shd w:val="clear" w:color="auto" w:fill="009999"/>
          </w:tcPr>
          <w:p w14:paraId="6E27A0B5" w14:textId="77777777" w:rsidR="006677ED" w:rsidRPr="00753BDF" w:rsidRDefault="007E309A" w:rsidP="00B36A1D">
            <w:pPr>
              <w:rPr>
                <w:rFonts w:ascii="Arial" w:hAnsi="Arial" w:cs="Arial"/>
                <w:b/>
                <w:color w:val="FFFFFF" w:themeColor="background1"/>
                <w:sz w:val="24"/>
                <w:szCs w:val="24"/>
              </w:rPr>
            </w:pPr>
            <w:r>
              <w:rPr>
                <w:rFonts w:ascii="Arial" w:hAnsi="Arial" w:cs="Arial"/>
                <w:b/>
                <w:color w:val="FFFFFF" w:themeColor="background1"/>
                <w:sz w:val="24"/>
                <w:szCs w:val="24"/>
              </w:rPr>
              <w:t>5</w:t>
            </w:r>
            <w:r w:rsidR="0019678D">
              <w:rPr>
                <w:rFonts w:ascii="Arial" w:hAnsi="Arial" w:cs="Arial"/>
                <w:b/>
                <w:color w:val="FFFFFF" w:themeColor="background1"/>
                <w:sz w:val="24"/>
                <w:szCs w:val="24"/>
              </w:rPr>
              <w:t xml:space="preserve">.1 </w:t>
            </w:r>
            <w:r w:rsidR="006677ED" w:rsidRPr="00753BDF">
              <w:rPr>
                <w:rFonts w:ascii="Arial" w:hAnsi="Arial" w:cs="Arial"/>
                <w:b/>
                <w:color w:val="FFFFFF" w:themeColor="background1"/>
                <w:sz w:val="24"/>
                <w:szCs w:val="24"/>
              </w:rPr>
              <w:t xml:space="preserve"> </w:t>
            </w:r>
            <w:r w:rsidR="003E1DA5" w:rsidRPr="00AB7BF0">
              <w:rPr>
                <w:rFonts w:ascii="Arial" w:eastAsia="DengXian" w:hAnsi="Arial" w:cs="Arial"/>
                <w:b/>
                <w:color w:val="FFFFFF" w:themeColor="background1"/>
                <w:sz w:val="24"/>
                <w:szCs w:val="24"/>
              </w:rPr>
              <w:t>Appropriateness of data sources and evidence</w:t>
            </w:r>
          </w:p>
          <w:p w14:paraId="014D2DAE" w14:textId="77777777" w:rsidR="006677ED" w:rsidRPr="004D5A9A" w:rsidRDefault="00980F7F" w:rsidP="00B36A1D">
            <w:pPr>
              <w:rPr>
                <w:rFonts w:ascii="Arial" w:hAnsi="Arial" w:cs="Arial"/>
                <w:color w:val="FFFFFF" w:themeColor="background1"/>
                <w:sz w:val="24"/>
                <w:szCs w:val="24"/>
              </w:rPr>
            </w:pPr>
            <w:r w:rsidRPr="004D5A9A">
              <w:rPr>
                <w:rFonts w:ascii="Arial" w:hAnsi="Arial" w:cs="Arial"/>
                <w:color w:val="FFFFFF" w:themeColor="background1"/>
                <w:sz w:val="24"/>
                <w:szCs w:val="24"/>
              </w:rPr>
              <w:t xml:space="preserve">See technical note Annex B </w:t>
            </w:r>
            <w:proofErr w:type="gramStart"/>
            <w:r w:rsidRPr="004D5A9A">
              <w:rPr>
                <w:rFonts w:ascii="Arial" w:hAnsi="Arial" w:cs="Arial"/>
                <w:color w:val="FFFFFF" w:themeColor="background1"/>
                <w:sz w:val="24"/>
                <w:szCs w:val="24"/>
              </w:rPr>
              <w:t>and  Table</w:t>
            </w:r>
            <w:proofErr w:type="gramEnd"/>
            <w:r w:rsidRPr="004D5A9A">
              <w:rPr>
                <w:rFonts w:ascii="Arial" w:hAnsi="Arial" w:cs="Arial"/>
                <w:color w:val="FFFFFF" w:themeColor="background1"/>
                <w:sz w:val="24"/>
                <w:szCs w:val="24"/>
              </w:rPr>
              <w:t xml:space="preserve"> 1 for further guidance.</w:t>
            </w:r>
          </w:p>
          <w:p w14:paraId="08DE0B4F" w14:textId="77777777" w:rsidR="00A7417A" w:rsidRPr="004D5A9A" w:rsidRDefault="00A7417A" w:rsidP="00B36A1D">
            <w:pPr>
              <w:rPr>
                <w:rFonts w:ascii="Arial" w:hAnsi="Arial" w:cs="Arial"/>
                <w:bCs/>
                <w:color w:val="FFFFFF" w:themeColor="background1"/>
                <w:sz w:val="24"/>
                <w:szCs w:val="24"/>
              </w:rPr>
            </w:pPr>
          </w:p>
          <w:p w14:paraId="496497C9" w14:textId="77777777" w:rsidR="00A7417A" w:rsidRPr="004D5A9A" w:rsidRDefault="00A7417A" w:rsidP="00B36A1D">
            <w:pPr>
              <w:rPr>
                <w:rFonts w:ascii="Arial" w:hAnsi="Arial" w:cs="Arial"/>
                <w:sz w:val="24"/>
                <w:szCs w:val="24"/>
              </w:rPr>
            </w:pPr>
            <w:r w:rsidRPr="009E3AE8">
              <w:rPr>
                <w:rFonts w:ascii="Arial" w:hAnsi="Arial" w:cs="Arial"/>
                <w:color w:val="FFFFFF" w:themeColor="background1"/>
                <w:sz w:val="24"/>
                <w:szCs w:val="24"/>
              </w:rPr>
              <w:t xml:space="preserve">All costs and benefits must be compliant or in line with </w:t>
            </w:r>
            <w:hyperlink r:id="rId17" w:history="1">
              <w:r w:rsidRPr="004D5A9A">
                <w:rPr>
                  <w:rStyle w:val="Hyperlink"/>
                  <w:rFonts w:ascii="Arial" w:hAnsi="Arial" w:cs="Arial"/>
                  <w:sz w:val="24"/>
                  <w:szCs w:val="24"/>
                </w:rPr>
                <w:t>HMT</w:t>
              </w:r>
              <w:r w:rsidR="008C794B" w:rsidRPr="004D5A9A">
                <w:rPr>
                  <w:rStyle w:val="Hyperlink"/>
                  <w:rFonts w:ascii="Arial" w:hAnsi="Arial" w:cs="Arial"/>
                  <w:sz w:val="24"/>
                  <w:szCs w:val="24"/>
                </w:rPr>
                <w:t>’s</w:t>
              </w:r>
              <w:r w:rsidRPr="004D5A9A">
                <w:rPr>
                  <w:rStyle w:val="Hyperlink"/>
                  <w:rFonts w:ascii="Arial" w:hAnsi="Arial" w:cs="Arial"/>
                  <w:sz w:val="24"/>
                  <w:szCs w:val="24"/>
                </w:rPr>
                <w:t xml:space="preserve"> Green Book</w:t>
              </w:r>
            </w:hyperlink>
            <w:r w:rsidRPr="009E3AE8">
              <w:rPr>
                <w:rFonts w:ascii="Arial" w:hAnsi="Arial" w:cs="Arial"/>
                <w:color w:val="FFFFFF" w:themeColor="background1"/>
                <w:sz w:val="24"/>
                <w:szCs w:val="24"/>
              </w:rPr>
              <w:t xml:space="preserve">, </w:t>
            </w:r>
            <w:hyperlink r:id="rId18" w:history="1">
              <w:proofErr w:type="spellStart"/>
              <w:r w:rsidRPr="004D5A9A">
                <w:rPr>
                  <w:rStyle w:val="Hyperlink"/>
                  <w:rFonts w:ascii="Arial" w:hAnsi="Arial" w:cs="Arial"/>
                  <w:sz w:val="24"/>
                  <w:szCs w:val="24"/>
                </w:rPr>
                <w:t>DfT</w:t>
              </w:r>
              <w:proofErr w:type="spellEnd"/>
              <w:r w:rsidRPr="004D5A9A">
                <w:rPr>
                  <w:rStyle w:val="Hyperlink"/>
                  <w:rFonts w:ascii="Arial" w:hAnsi="Arial" w:cs="Arial"/>
                  <w:sz w:val="24"/>
                  <w:szCs w:val="24"/>
                </w:rPr>
                <w:t xml:space="preserve"> T</w:t>
              </w:r>
              <w:r w:rsidR="004D5A9A" w:rsidRPr="004D5A9A">
                <w:rPr>
                  <w:rStyle w:val="Hyperlink"/>
                  <w:rFonts w:ascii="Arial" w:hAnsi="Arial" w:cs="Arial"/>
                  <w:sz w:val="24"/>
                  <w:szCs w:val="24"/>
                </w:rPr>
                <w:t xml:space="preserve">ransport </w:t>
              </w:r>
              <w:r w:rsidRPr="004D5A9A">
                <w:rPr>
                  <w:rStyle w:val="Hyperlink"/>
                  <w:rFonts w:ascii="Arial" w:hAnsi="Arial" w:cs="Arial"/>
                  <w:sz w:val="24"/>
                  <w:szCs w:val="24"/>
                </w:rPr>
                <w:t>A</w:t>
              </w:r>
              <w:r w:rsidR="004D5A9A" w:rsidRPr="004D5A9A">
                <w:rPr>
                  <w:rStyle w:val="Hyperlink"/>
                  <w:rFonts w:ascii="Arial" w:hAnsi="Arial" w:cs="Arial"/>
                  <w:sz w:val="24"/>
                  <w:szCs w:val="24"/>
                </w:rPr>
                <w:t xml:space="preserve">nalysis </w:t>
              </w:r>
              <w:r w:rsidRPr="004D5A9A">
                <w:rPr>
                  <w:rStyle w:val="Hyperlink"/>
                  <w:rFonts w:ascii="Arial" w:hAnsi="Arial" w:cs="Arial"/>
                  <w:sz w:val="24"/>
                  <w:szCs w:val="24"/>
                </w:rPr>
                <w:t>G</w:t>
              </w:r>
              <w:r w:rsidR="004D5A9A" w:rsidRPr="004D5A9A">
                <w:rPr>
                  <w:rStyle w:val="Hyperlink"/>
                  <w:rFonts w:ascii="Arial" w:hAnsi="Arial" w:cs="Arial"/>
                  <w:sz w:val="24"/>
                  <w:szCs w:val="24"/>
                </w:rPr>
                <w:t>uidance</w:t>
              </w:r>
            </w:hyperlink>
            <w:r w:rsidRPr="009E3AE8">
              <w:rPr>
                <w:rFonts w:ascii="Arial" w:hAnsi="Arial" w:cs="Arial"/>
                <w:color w:val="FFFFFF" w:themeColor="background1"/>
                <w:sz w:val="24"/>
                <w:szCs w:val="24"/>
              </w:rPr>
              <w:t xml:space="preserve"> and </w:t>
            </w:r>
            <w:hyperlink r:id="rId19" w:history="1">
              <w:r w:rsidRPr="004D5A9A">
                <w:rPr>
                  <w:rStyle w:val="Hyperlink"/>
                  <w:rFonts w:ascii="Arial" w:hAnsi="Arial" w:cs="Arial"/>
                  <w:sz w:val="24"/>
                  <w:szCs w:val="24"/>
                </w:rPr>
                <w:t>MHCLG Appraisal Guidance</w:t>
              </w:r>
            </w:hyperlink>
            <w:r>
              <w:rPr>
                <w:rFonts w:ascii="Arial" w:hAnsi="Arial" w:cs="Arial"/>
                <w:sz w:val="24"/>
                <w:szCs w:val="24"/>
              </w:rPr>
              <w:t>.</w:t>
            </w:r>
          </w:p>
        </w:tc>
      </w:tr>
      <w:tr w:rsidR="005E5847" w:rsidRPr="00D30B37" w14:paraId="70A2C075" w14:textId="77777777" w:rsidTr="00980F7F">
        <w:trPr>
          <w:trHeight w:val="806"/>
        </w:trPr>
        <w:tc>
          <w:tcPr>
            <w:tcW w:w="9016" w:type="dxa"/>
            <w:shd w:val="clear" w:color="auto" w:fill="auto"/>
          </w:tcPr>
          <w:p w14:paraId="69F95F12" w14:textId="77777777" w:rsidR="00D83E5C" w:rsidRDefault="00D83E5C" w:rsidP="00D83E5C">
            <w:pPr>
              <w:rPr>
                <w:rFonts w:ascii="Arial" w:hAnsi="Arial" w:cs="Arial"/>
                <w:sz w:val="24"/>
                <w:szCs w:val="24"/>
              </w:rPr>
            </w:pPr>
            <w:r w:rsidRPr="00EE1AE2">
              <w:rPr>
                <w:rStyle w:val="normaltextrun"/>
                <w:rFonts w:ascii="Arial" w:hAnsi="Arial" w:cs="Arial"/>
                <w:color w:val="000000"/>
                <w:sz w:val="24"/>
                <w:szCs w:val="24"/>
                <w:shd w:val="clear" w:color="auto" w:fill="FFFFFF"/>
              </w:rPr>
              <w:t>5.1</w:t>
            </w:r>
            <w:r>
              <w:rPr>
                <w:rStyle w:val="normaltextrun"/>
                <w:rFonts w:ascii="Arial" w:hAnsi="Arial" w:cs="Arial"/>
                <w:color w:val="000000"/>
                <w:sz w:val="24"/>
                <w:szCs w:val="24"/>
                <w:shd w:val="clear" w:color="auto" w:fill="FFFFFF"/>
              </w:rPr>
              <w:t>a</w:t>
            </w:r>
            <w:r w:rsidRPr="00EE1AE2">
              <w:rPr>
                <w:rStyle w:val="normaltextrun"/>
                <w:rFonts w:ascii="Arial" w:hAnsi="Arial" w:cs="Arial"/>
                <w:color w:val="000000"/>
                <w:sz w:val="24"/>
                <w:szCs w:val="24"/>
                <w:shd w:val="clear" w:color="auto" w:fill="FFFFFF"/>
              </w:rPr>
              <w:t xml:space="preserve"> Please use up to date evidence to demonstrate the scale and significance of local problems and issues.</w:t>
            </w:r>
            <w:r w:rsidRPr="00EE1AE2">
              <w:rPr>
                <w:rStyle w:val="eop"/>
                <w:rFonts w:ascii="Arial" w:hAnsi="Arial" w:cs="Arial"/>
                <w:color w:val="000000"/>
                <w:sz w:val="24"/>
                <w:szCs w:val="24"/>
                <w:shd w:val="clear" w:color="auto" w:fill="FFFFFF"/>
              </w:rPr>
              <w:t> </w:t>
            </w:r>
            <w:r w:rsidRPr="00EE1AE2">
              <w:rPr>
                <w:rFonts w:ascii="Arial" w:hAnsi="Arial" w:cs="Arial"/>
                <w:sz w:val="24"/>
                <w:szCs w:val="24"/>
              </w:rPr>
              <w:t>(Limit 250 words)</w:t>
            </w:r>
          </w:p>
          <w:p w14:paraId="1EC1172C" w14:textId="77777777" w:rsidR="00B25D5F" w:rsidRPr="00D30B37" w:rsidRDefault="00B25D5F" w:rsidP="00B36A1D">
            <w:pPr>
              <w:rPr>
                <w:rFonts w:ascii="Arial" w:hAnsi="Arial" w:cs="Arial"/>
                <w:sz w:val="24"/>
                <w:szCs w:val="24"/>
              </w:rPr>
            </w:pPr>
          </w:p>
        </w:tc>
      </w:tr>
      <w:tr w:rsidR="00F550E6" w:rsidRPr="00D30B37" w14:paraId="704BE64E" w14:textId="77777777" w:rsidTr="00980F7F">
        <w:trPr>
          <w:trHeight w:val="806"/>
        </w:trPr>
        <w:tc>
          <w:tcPr>
            <w:tcW w:w="9016" w:type="dxa"/>
            <w:shd w:val="clear" w:color="auto" w:fill="auto"/>
          </w:tcPr>
          <w:p w14:paraId="042A63A4" w14:textId="5CF4E221" w:rsidR="00F550E6" w:rsidRDefault="00F550E6" w:rsidP="00F550E6">
            <w:pPr>
              <w:jc w:val="both"/>
              <w:rPr>
                <w:rFonts w:ascii="Arial" w:hAnsi="Arial"/>
                <w:color w:val="000000"/>
                <w:sz w:val="24"/>
                <w:szCs w:val="24"/>
              </w:rPr>
            </w:pPr>
            <w:r>
              <w:rPr>
                <w:rFonts w:ascii="Arial" w:hAnsi="Arial"/>
                <w:color w:val="000000"/>
                <w:sz w:val="24"/>
                <w:szCs w:val="24"/>
              </w:rPr>
              <w:t xml:space="preserve">The following economic and labour market data demonstrates the scale and significance of </w:t>
            </w:r>
            <w:r w:rsidR="00207E09">
              <w:rPr>
                <w:rFonts w:ascii="Arial" w:hAnsi="Arial"/>
                <w:color w:val="000000"/>
                <w:sz w:val="24"/>
                <w:szCs w:val="24"/>
              </w:rPr>
              <w:t>local problems and</w:t>
            </w:r>
            <w:r>
              <w:rPr>
                <w:rFonts w:ascii="Arial" w:hAnsi="Arial"/>
                <w:color w:val="000000"/>
                <w:sz w:val="24"/>
                <w:szCs w:val="24"/>
              </w:rPr>
              <w:t xml:space="preserve"> issues</w:t>
            </w:r>
            <w:r w:rsidR="00A010E3">
              <w:rPr>
                <w:rFonts w:ascii="Arial" w:hAnsi="Arial"/>
                <w:color w:val="000000"/>
                <w:sz w:val="24"/>
                <w:szCs w:val="24"/>
              </w:rPr>
              <w:t xml:space="preserve">: </w:t>
            </w:r>
          </w:p>
          <w:p w14:paraId="09216DEA" w14:textId="77777777" w:rsidR="00A010E3" w:rsidRDefault="00A010E3" w:rsidP="00F550E6">
            <w:pPr>
              <w:jc w:val="both"/>
              <w:rPr>
                <w:rFonts w:ascii="Arial" w:hAnsi="Arial"/>
                <w:color w:val="000000"/>
                <w:sz w:val="24"/>
                <w:szCs w:val="24"/>
              </w:rPr>
            </w:pPr>
          </w:p>
          <w:p w14:paraId="693D2A45" w14:textId="6932E431" w:rsidR="00F550E6" w:rsidRDefault="00F550E6" w:rsidP="00D53E83">
            <w:pPr>
              <w:pStyle w:val="ListParagraph"/>
              <w:numPr>
                <w:ilvl w:val="0"/>
                <w:numId w:val="7"/>
              </w:numPr>
              <w:autoSpaceDN w:val="0"/>
              <w:contextualSpacing w:val="0"/>
              <w:jc w:val="both"/>
            </w:pPr>
            <w:r>
              <w:rPr>
                <w:rFonts w:ascii="Arial" w:hAnsi="Arial"/>
                <w:sz w:val="24"/>
                <w:szCs w:val="24"/>
              </w:rPr>
              <w:t xml:space="preserve">low levels of self-employed, 15% </w:t>
            </w:r>
          </w:p>
          <w:p w14:paraId="6A8B92E6" w14:textId="77777777" w:rsidR="00F550E6" w:rsidRDefault="00F550E6" w:rsidP="00D53E83">
            <w:pPr>
              <w:pStyle w:val="ListParagraph"/>
              <w:numPr>
                <w:ilvl w:val="0"/>
                <w:numId w:val="7"/>
              </w:numPr>
              <w:autoSpaceDN w:val="0"/>
              <w:contextualSpacing w:val="0"/>
              <w:jc w:val="both"/>
            </w:pPr>
            <w:r>
              <w:rPr>
                <w:rFonts w:ascii="Arial" w:hAnsi="Arial"/>
                <w:sz w:val="24"/>
                <w:szCs w:val="24"/>
              </w:rPr>
              <w:t>Fermanagh an Omagh has a high level of employment reliance on the public</w:t>
            </w:r>
            <w:r>
              <w:rPr>
                <w:rFonts w:ascii="Arial" w:hAnsi="Arial"/>
                <w:b/>
                <w:bCs/>
                <w:sz w:val="24"/>
                <w:szCs w:val="24"/>
              </w:rPr>
              <w:t xml:space="preserve"> </w:t>
            </w:r>
            <w:r>
              <w:rPr>
                <w:rFonts w:ascii="Arial" w:hAnsi="Arial"/>
                <w:sz w:val="24"/>
                <w:szCs w:val="24"/>
              </w:rPr>
              <w:t xml:space="preserve">sector, 30% </w:t>
            </w:r>
          </w:p>
          <w:p w14:paraId="078F68BC" w14:textId="77777777" w:rsidR="00F550E6" w:rsidRDefault="00F550E6" w:rsidP="00D53E83">
            <w:pPr>
              <w:pStyle w:val="ListParagraph"/>
              <w:numPr>
                <w:ilvl w:val="0"/>
                <w:numId w:val="7"/>
              </w:numPr>
              <w:autoSpaceDN w:val="0"/>
              <w:contextualSpacing w:val="0"/>
              <w:jc w:val="both"/>
              <w:rPr>
                <w:rFonts w:ascii="Arial" w:hAnsi="Arial"/>
                <w:color w:val="000000"/>
                <w:sz w:val="24"/>
                <w:szCs w:val="24"/>
              </w:rPr>
            </w:pPr>
            <w:proofErr w:type="gramStart"/>
            <w:r>
              <w:rPr>
                <w:rFonts w:ascii="Arial" w:hAnsi="Arial"/>
                <w:color w:val="000000"/>
                <w:sz w:val="24"/>
                <w:szCs w:val="24"/>
              </w:rPr>
              <w:t>there</w:t>
            </w:r>
            <w:proofErr w:type="gramEnd"/>
            <w:r>
              <w:rPr>
                <w:rFonts w:ascii="Arial" w:hAnsi="Arial"/>
                <w:color w:val="000000"/>
                <w:sz w:val="24"/>
                <w:szCs w:val="24"/>
              </w:rPr>
              <w:t xml:space="preserve"> is a high dependence on agriculture (46%) and construction (13%) and business services (35%)</w:t>
            </w:r>
          </w:p>
          <w:p w14:paraId="23B1AC58" w14:textId="791E2ECE" w:rsidR="00F550E6" w:rsidRDefault="00F550E6" w:rsidP="00D53E83">
            <w:pPr>
              <w:pStyle w:val="ListParagraph"/>
              <w:numPr>
                <w:ilvl w:val="0"/>
                <w:numId w:val="7"/>
              </w:numPr>
              <w:autoSpaceDN w:val="0"/>
              <w:contextualSpacing w:val="0"/>
              <w:jc w:val="both"/>
              <w:rPr>
                <w:rFonts w:ascii="Arial" w:hAnsi="Arial"/>
                <w:color w:val="000000"/>
                <w:sz w:val="24"/>
                <w:szCs w:val="24"/>
              </w:rPr>
            </w:pPr>
            <w:r>
              <w:rPr>
                <w:rFonts w:ascii="Arial" w:hAnsi="Arial"/>
                <w:color w:val="000000"/>
                <w:sz w:val="24"/>
                <w:szCs w:val="24"/>
              </w:rPr>
              <w:t xml:space="preserve">the Digital </w:t>
            </w:r>
            <w:r w:rsidR="00207E09">
              <w:rPr>
                <w:rFonts w:ascii="Arial" w:hAnsi="Arial"/>
                <w:color w:val="000000"/>
                <w:sz w:val="24"/>
                <w:szCs w:val="24"/>
              </w:rPr>
              <w:t>&amp;</w:t>
            </w:r>
            <w:r>
              <w:rPr>
                <w:rFonts w:ascii="Arial" w:hAnsi="Arial"/>
                <w:color w:val="000000"/>
                <w:sz w:val="24"/>
                <w:szCs w:val="24"/>
              </w:rPr>
              <w:t xml:space="preserve"> Creative sector (which supports faster economic growth) is under-represented </w:t>
            </w:r>
          </w:p>
          <w:p w14:paraId="722D80B6" w14:textId="77777777" w:rsidR="00F550E6" w:rsidRDefault="00F550E6" w:rsidP="00D53E83">
            <w:pPr>
              <w:pStyle w:val="ListParagraph"/>
              <w:numPr>
                <w:ilvl w:val="0"/>
                <w:numId w:val="7"/>
              </w:numPr>
              <w:autoSpaceDN w:val="0"/>
              <w:contextualSpacing w:val="0"/>
              <w:jc w:val="both"/>
              <w:rPr>
                <w:rFonts w:ascii="Arial" w:hAnsi="Arial"/>
                <w:color w:val="000000"/>
                <w:sz w:val="24"/>
                <w:szCs w:val="24"/>
              </w:rPr>
            </w:pPr>
            <w:r>
              <w:rPr>
                <w:rFonts w:ascii="Arial" w:hAnsi="Arial"/>
                <w:color w:val="000000"/>
                <w:sz w:val="24"/>
                <w:szCs w:val="24"/>
              </w:rPr>
              <w:t>Invest NI supported 111 businesses in 2019 equating to only 1.4% of the business base for the district suggesting significant under investment of public money in comparison to other NI regions</w:t>
            </w:r>
          </w:p>
          <w:p w14:paraId="56AFB0AA" w14:textId="77777777" w:rsidR="00F550E6" w:rsidRDefault="00F550E6" w:rsidP="00D53E83">
            <w:pPr>
              <w:pStyle w:val="ListParagraph"/>
              <w:numPr>
                <w:ilvl w:val="0"/>
                <w:numId w:val="7"/>
              </w:numPr>
              <w:autoSpaceDN w:val="0"/>
              <w:contextualSpacing w:val="0"/>
              <w:jc w:val="both"/>
              <w:rPr>
                <w:rFonts w:ascii="Arial" w:hAnsi="Arial"/>
                <w:color w:val="000000"/>
                <w:sz w:val="24"/>
                <w:szCs w:val="24"/>
              </w:rPr>
            </w:pPr>
            <w:r>
              <w:rPr>
                <w:rFonts w:ascii="Arial" w:hAnsi="Arial"/>
                <w:color w:val="000000"/>
                <w:sz w:val="24"/>
                <w:szCs w:val="24"/>
              </w:rPr>
              <w:t xml:space="preserve">the private sector median salary for the Council area in 2019 was £22,833 which was in line with the Northern Ireland median of £22,915, less than the UK equivalent </w:t>
            </w:r>
          </w:p>
          <w:p w14:paraId="2D194EFD" w14:textId="38B0E6F3" w:rsidR="00F550E6" w:rsidRDefault="00F550E6" w:rsidP="00D53E83">
            <w:pPr>
              <w:pStyle w:val="ListParagraph"/>
              <w:numPr>
                <w:ilvl w:val="0"/>
                <w:numId w:val="7"/>
              </w:numPr>
              <w:autoSpaceDN w:val="0"/>
              <w:contextualSpacing w:val="0"/>
              <w:jc w:val="both"/>
            </w:pPr>
            <w:r>
              <w:rPr>
                <w:rFonts w:ascii="Arial" w:hAnsi="Arial"/>
                <w:sz w:val="24"/>
                <w:szCs w:val="24"/>
              </w:rPr>
              <w:t xml:space="preserve">business concerns </w:t>
            </w:r>
            <w:r w:rsidR="00207E09">
              <w:rPr>
                <w:rFonts w:ascii="Arial" w:hAnsi="Arial"/>
                <w:sz w:val="24"/>
                <w:szCs w:val="24"/>
              </w:rPr>
              <w:t>regarding</w:t>
            </w:r>
            <w:r>
              <w:rPr>
                <w:rFonts w:ascii="Arial" w:hAnsi="Arial"/>
                <w:sz w:val="24"/>
                <w:szCs w:val="24"/>
              </w:rPr>
              <w:t xml:space="preserve"> </w:t>
            </w:r>
            <w:proofErr w:type="spellStart"/>
            <w:r>
              <w:rPr>
                <w:rFonts w:ascii="Arial" w:hAnsi="Arial"/>
                <w:sz w:val="24"/>
                <w:szCs w:val="24"/>
              </w:rPr>
              <w:t>Brexit</w:t>
            </w:r>
            <w:proofErr w:type="spellEnd"/>
            <w:r>
              <w:rPr>
                <w:rFonts w:ascii="Arial" w:hAnsi="Arial"/>
                <w:sz w:val="24"/>
                <w:szCs w:val="24"/>
              </w:rPr>
              <w:t xml:space="preserve"> and Covid, the impacts of which are yet to be seen</w:t>
            </w:r>
          </w:p>
          <w:p w14:paraId="3EF80299" w14:textId="508118FC" w:rsidR="00F550E6" w:rsidRDefault="00F550E6" w:rsidP="00D53E83">
            <w:pPr>
              <w:pStyle w:val="ListParagraph"/>
              <w:numPr>
                <w:ilvl w:val="0"/>
                <w:numId w:val="7"/>
              </w:numPr>
              <w:autoSpaceDN w:val="0"/>
              <w:contextualSpacing w:val="0"/>
              <w:jc w:val="both"/>
            </w:pPr>
            <w:r>
              <w:rPr>
                <w:rFonts w:ascii="Arial" w:hAnsi="Arial"/>
                <w:color w:val="000000"/>
                <w:sz w:val="24"/>
                <w:szCs w:val="24"/>
              </w:rPr>
              <w:t>regarding project location, i</w:t>
            </w:r>
            <w:r>
              <w:rPr>
                <w:rFonts w:ascii="Arial" w:eastAsia="Times New Roman" w:hAnsi="Arial"/>
                <w:color w:val="000000"/>
                <w:sz w:val="24"/>
                <w:szCs w:val="24"/>
              </w:rPr>
              <w:t xml:space="preserve">n 2017, </w:t>
            </w:r>
            <w:proofErr w:type="spellStart"/>
            <w:r>
              <w:rPr>
                <w:rFonts w:ascii="Arial" w:eastAsia="Times New Roman" w:hAnsi="Arial"/>
                <w:color w:val="000000"/>
                <w:sz w:val="24"/>
                <w:szCs w:val="24"/>
              </w:rPr>
              <w:t>Lisanelly</w:t>
            </w:r>
            <w:proofErr w:type="spellEnd"/>
            <w:r>
              <w:rPr>
                <w:rFonts w:ascii="Arial" w:eastAsia="Times New Roman" w:hAnsi="Arial"/>
                <w:color w:val="000000"/>
                <w:sz w:val="24"/>
                <w:szCs w:val="24"/>
              </w:rPr>
              <w:t xml:space="preserve"> Super Output Areas 1 and 2 rank within the top 5% most deprived SOAs in terms of overall multiple deprivation, the top 5% in terms of income deprivation, the top 6% </w:t>
            </w:r>
            <w:r w:rsidR="00207E09">
              <w:rPr>
                <w:rFonts w:ascii="Arial" w:eastAsia="Times New Roman" w:hAnsi="Arial"/>
                <w:color w:val="000000"/>
                <w:sz w:val="24"/>
                <w:szCs w:val="24"/>
              </w:rPr>
              <w:t>for</w:t>
            </w:r>
            <w:r>
              <w:rPr>
                <w:rFonts w:ascii="Arial" w:eastAsia="Times New Roman" w:hAnsi="Arial"/>
                <w:color w:val="000000"/>
                <w:sz w:val="24"/>
                <w:szCs w:val="24"/>
              </w:rPr>
              <w:t xml:space="preserve"> employment deprivation and the top 18% most deprived </w:t>
            </w:r>
            <w:r w:rsidR="00207E09">
              <w:rPr>
                <w:rFonts w:ascii="Arial" w:eastAsia="Times New Roman" w:hAnsi="Arial"/>
                <w:color w:val="000000"/>
                <w:sz w:val="24"/>
                <w:szCs w:val="24"/>
              </w:rPr>
              <w:t>for</w:t>
            </w:r>
            <w:r>
              <w:rPr>
                <w:rFonts w:ascii="Arial" w:eastAsia="Times New Roman" w:hAnsi="Arial"/>
                <w:color w:val="000000"/>
                <w:sz w:val="24"/>
                <w:szCs w:val="24"/>
              </w:rPr>
              <w:t xml:space="preserve"> education and skills training deprivation</w:t>
            </w:r>
          </w:p>
          <w:p w14:paraId="4B887462" w14:textId="77777777" w:rsidR="00F550E6" w:rsidRDefault="00F550E6" w:rsidP="00D53E83">
            <w:pPr>
              <w:pStyle w:val="ListParagraph"/>
              <w:numPr>
                <w:ilvl w:val="0"/>
                <w:numId w:val="7"/>
              </w:numPr>
              <w:autoSpaceDN w:val="0"/>
              <w:contextualSpacing w:val="0"/>
              <w:jc w:val="both"/>
              <w:rPr>
                <w:rFonts w:ascii="Arial" w:hAnsi="Arial"/>
                <w:sz w:val="24"/>
                <w:szCs w:val="24"/>
              </w:rPr>
            </w:pPr>
            <w:r>
              <w:rPr>
                <w:rFonts w:ascii="Arial" w:hAnsi="Arial"/>
                <w:sz w:val="24"/>
                <w:szCs w:val="24"/>
              </w:rPr>
              <w:t>the level of VAT registered businesses, which demonstrates the presence of growing businesses, is one of the lowest in NI</w:t>
            </w:r>
          </w:p>
          <w:p w14:paraId="4CE5B469" w14:textId="77777777" w:rsidR="00F550E6" w:rsidRDefault="00F550E6" w:rsidP="00D53E83">
            <w:pPr>
              <w:pStyle w:val="ListParagraph"/>
              <w:numPr>
                <w:ilvl w:val="0"/>
                <w:numId w:val="7"/>
              </w:numPr>
              <w:autoSpaceDN w:val="0"/>
              <w:contextualSpacing w:val="0"/>
              <w:jc w:val="both"/>
              <w:rPr>
                <w:rFonts w:ascii="Arial" w:hAnsi="Arial"/>
                <w:sz w:val="24"/>
                <w:szCs w:val="24"/>
              </w:rPr>
            </w:pPr>
            <w:proofErr w:type="gramStart"/>
            <w:r>
              <w:rPr>
                <w:rFonts w:ascii="Arial" w:hAnsi="Arial"/>
                <w:sz w:val="24"/>
                <w:szCs w:val="24"/>
              </w:rPr>
              <w:t>town</w:t>
            </w:r>
            <w:proofErr w:type="gramEnd"/>
            <w:r>
              <w:rPr>
                <w:rFonts w:ascii="Arial" w:hAnsi="Arial"/>
                <w:sz w:val="24"/>
                <w:szCs w:val="24"/>
              </w:rPr>
              <w:t xml:space="preserve"> centre </w:t>
            </w:r>
            <w:proofErr w:type="spellStart"/>
            <w:r>
              <w:rPr>
                <w:rFonts w:ascii="Arial" w:hAnsi="Arial"/>
                <w:sz w:val="24"/>
                <w:szCs w:val="24"/>
              </w:rPr>
              <w:t>vacany</w:t>
            </w:r>
            <w:proofErr w:type="spellEnd"/>
            <w:r>
              <w:rPr>
                <w:rFonts w:ascii="Arial" w:hAnsi="Arial"/>
                <w:sz w:val="24"/>
                <w:szCs w:val="24"/>
              </w:rPr>
              <w:t xml:space="preserve">/dereliction is increasing as larger commercial and industrial businesses have relocated to out of town sites. </w:t>
            </w:r>
          </w:p>
          <w:p w14:paraId="2346EDB3" w14:textId="77777777" w:rsidR="00F550E6" w:rsidRDefault="00F550E6" w:rsidP="00D53E83">
            <w:pPr>
              <w:pStyle w:val="ListParagraph"/>
              <w:numPr>
                <w:ilvl w:val="0"/>
                <w:numId w:val="7"/>
              </w:numPr>
              <w:autoSpaceDN w:val="0"/>
              <w:contextualSpacing w:val="0"/>
              <w:jc w:val="both"/>
              <w:rPr>
                <w:rFonts w:ascii="Arial" w:hAnsi="Arial"/>
                <w:sz w:val="24"/>
                <w:szCs w:val="24"/>
              </w:rPr>
            </w:pPr>
            <w:r>
              <w:rPr>
                <w:rFonts w:ascii="Arial" w:hAnsi="Arial"/>
                <w:sz w:val="24"/>
                <w:szCs w:val="24"/>
              </w:rPr>
              <w:t xml:space="preserve">There is a lack of available smaller-scale starter workspace to support enterprise development and none with a Creative &amp; Digital focus </w:t>
            </w:r>
          </w:p>
          <w:p w14:paraId="320476BC" w14:textId="77777777" w:rsidR="00F550E6" w:rsidRPr="00EE1AE2" w:rsidRDefault="00F550E6" w:rsidP="00F550E6">
            <w:pPr>
              <w:rPr>
                <w:rFonts w:ascii="Arial" w:hAnsi="Arial" w:cs="Arial"/>
                <w:sz w:val="24"/>
                <w:szCs w:val="24"/>
              </w:rPr>
            </w:pPr>
          </w:p>
        </w:tc>
      </w:tr>
      <w:tr w:rsidR="00F550E6" w:rsidRPr="00D30B37" w14:paraId="6BEF8242" w14:textId="77777777" w:rsidTr="00D83E5C">
        <w:trPr>
          <w:trHeight w:val="1408"/>
        </w:trPr>
        <w:tc>
          <w:tcPr>
            <w:tcW w:w="9016" w:type="dxa"/>
            <w:shd w:val="clear" w:color="auto" w:fill="auto"/>
          </w:tcPr>
          <w:p w14:paraId="2ACF40A3" w14:textId="77777777" w:rsidR="00F550E6" w:rsidRPr="00D30B37" w:rsidRDefault="00F550E6" w:rsidP="00F550E6">
            <w:pPr>
              <w:rPr>
                <w:rFonts w:ascii="Arial" w:hAnsi="Arial" w:cs="Arial"/>
                <w:sz w:val="24"/>
                <w:szCs w:val="24"/>
              </w:rPr>
            </w:pPr>
            <w:proofErr w:type="gramStart"/>
            <w:r>
              <w:rPr>
                <w:rFonts w:ascii="Arial" w:hAnsi="Arial" w:cs="Arial"/>
                <w:sz w:val="24"/>
                <w:szCs w:val="24"/>
              </w:rPr>
              <w:t xml:space="preserve">5.1b </w:t>
            </w:r>
            <w:r>
              <w:t> </w:t>
            </w:r>
            <w:r>
              <w:rPr>
                <w:rFonts w:ascii="Arial" w:hAnsi="Arial" w:cs="Arial"/>
                <w:sz w:val="24"/>
                <w:szCs w:val="24"/>
              </w:rPr>
              <w:t>Bids</w:t>
            </w:r>
            <w:proofErr w:type="gramEnd"/>
            <w:r>
              <w:rPr>
                <w:rFonts w:ascii="Arial" w:hAnsi="Arial" w:cs="Arial"/>
                <w:sz w:val="24"/>
                <w:szCs w:val="24"/>
              </w:rPr>
              <w:t xml:space="preserve"> should demonstrate the quality assurance of data analysis and evidence for explaining the scale and significance of local problems and issues. Please demonstrate how any data, surveys and evidence is robust, up to date and unbiased. (Limit 500 words)</w:t>
            </w:r>
          </w:p>
        </w:tc>
      </w:tr>
      <w:tr w:rsidR="00F550E6" w:rsidRPr="00D30B37" w14:paraId="6E4A3D77" w14:textId="77777777" w:rsidTr="00980F7F">
        <w:trPr>
          <w:trHeight w:val="806"/>
        </w:trPr>
        <w:tc>
          <w:tcPr>
            <w:tcW w:w="9016" w:type="dxa"/>
            <w:shd w:val="clear" w:color="auto" w:fill="auto"/>
          </w:tcPr>
          <w:p w14:paraId="33B8923F" w14:textId="6F56E2B9" w:rsidR="00F550E6" w:rsidRDefault="00F550E6" w:rsidP="00F550E6">
            <w:pPr>
              <w:jc w:val="both"/>
              <w:rPr>
                <w:rFonts w:ascii="Arial" w:hAnsi="Arial"/>
                <w:color w:val="000000"/>
                <w:sz w:val="24"/>
                <w:szCs w:val="24"/>
              </w:rPr>
            </w:pPr>
            <w:r>
              <w:rPr>
                <w:rFonts w:ascii="Arial" w:hAnsi="Arial"/>
                <w:color w:val="000000"/>
                <w:sz w:val="24"/>
                <w:szCs w:val="24"/>
              </w:rPr>
              <w:t xml:space="preserve">The socio-economic profile and associated local problems and issues have been informed by consultation with </w:t>
            </w:r>
            <w:r w:rsidR="00A010E3">
              <w:rPr>
                <w:rFonts w:ascii="Arial" w:hAnsi="Arial"/>
                <w:color w:val="000000"/>
                <w:sz w:val="24"/>
                <w:szCs w:val="24"/>
              </w:rPr>
              <w:t xml:space="preserve">stakeholders </w:t>
            </w:r>
            <w:r>
              <w:rPr>
                <w:rFonts w:ascii="Arial" w:hAnsi="Arial"/>
                <w:color w:val="000000"/>
                <w:sz w:val="24"/>
                <w:szCs w:val="24"/>
              </w:rPr>
              <w:t>and assessment of a range of socio-economic matrices from independent sources including:</w:t>
            </w:r>
          </w:p>
          <w:p w14:paraId="044B441E" w14:textId="77777777" w:rsidR="00F550E6" w:rsidRDefault="00F550E6" w:rsidP="00F550E6">
            <w:pPr>
              <w:jc w:val="both"/>
              <w:rPr>
                <w:rFonts w:ascii="Arial" w:hAnsi="Arial"/>
                <w:color w:val="000000"/>
                <w:sz w:val="24"/>
                <w:szCs w:val="24"/>
              </w:rPr>
            </w:pPr>
          </w:p>
          <w:p w14:paraId="4ACF3B66" w14:textId="6845B336" w:rsidR="00F550E6" w:rsidRDefault="00F550E6" w:rsidP="00D53E83">
            <w:pPr>
              <w:pStyle w:val="ListParagraph"/>
              <w:numPr>
                <w:ilvl w:val="0"/>
                <w:numId w:val="8"/>
              </w:numPr>
              <w:suppressAutoHyphens/>
              <w:autoSpaceDN w:val="0"/>
              <w:contextualSpacing w:val="0"/>
              <w:jc w:val="both"/>
              <w:textAlignment w:val="baseline"/>
            </w:pPr>
            <w:r>
              <w:rPr>
                <w:rFonts w:ascii="Arial" w:hAnsi="Arial"/>
                <w:color w:val="000000"/>
                <w:sz w:val="24"/>
                <w:szCs w:val="24"/>
              </w:rPr>
              <w:t>NISRA, Invest NI, Global Entrepreneurship Monitor, Agenda NI and the E</w:t>
            </w:r>
            <w:r w:rsidR="00D713F6">
              <w:rPr>
                <w:rFonts w:ascii="Arial" w:hAnsi="Arial"/>
                <w:color w:val="000000"/>
                <w:sz w:val="24"/>
                <w:szCs w:val="24"/>
              </w:rPr>
              <w:t xml:space="preserve">nterprise </w:t>
            </w:r>
            <w:r>
              <w:rPr>
                <w:rFonts w:ascii="Arial" w:hAnsi="Arial"/>
                <w:color w:val="000000"/>
                <w:sz w:val="24"/>
                <w:szCs w:val="24"/>
              </w:rPr>
              <w:t xml:space="preserve">NI Enterprise Barometer </w:t>
            </w:r>
          </w:p>
          <w:p w14:paraId="0B26A0F5" w14:textId="77777777" w:rsidR="00F550E6" w:rsidRDefault="00F550E6" w:rsidP="00F550E6">
            <w:pPr>
              <w:rPr>
                <w:rFonts w:ascii="Arial" w:hAnsi="Arial"/>
                <w:sz w:val="24"/>
                <w:szCs w:val="24"/>
              </w:rPr>
            </w:pPr>
          </w:p>
          <w:p w14:paraId="78F74EB2" w14:textId="2C3A0530" w:rsidR="00F550E6" w:rsidRDefault="00F550E6" w:rsidP="00F550E6">
            <w:pPr>
              <w:rPr>
                <w:rFonts w:ascii="Arial" w:hAnsi="Arial"/>
                <w:sz w:val="24"/>
                <w:szCs w:val="24"/>
              </w:rPr>
            </w:pPr>
            <w:r>
              <w:rPr>
                <w:rFonts w:ascii="Arial" w:hAnsi="Arial"/>
                <w:sz w:val="24"/>
                <w:szCs w:val="24"/>
              </w:rPr>
              <w:t>The project has sought and taken on board the views of multiple stakeholders through a wide-ranging process of engagement and consultation. The local challenges and problems also reflect findings from specific consultations with the following organisations who are fully independent from the project:</w:t>
            </w:r>
          </w:p>
          <w:p w14:paraId="48E5CB7E" w14:textId="77777777" w:rsidR="00F550E6" w:rsidRDefault="00F550E6" w:rsidP="00F550E6">
            <w:pPr>
              <w:rPr>
                <w:rFonts w:ascii="Arial" w:hAnsi="Arial"/>
                <w:sz w:val="24"/>
                <w:szCs w:val="24"/>
              </w:rPr>
            </w:pPr>
          </w:p>
          <w:p w14:paraId="4292F5D4" w14:textId="77777777" w:rsidR="00F550E6" w:rsidRDefault="00F550E6" w:rsidP="00D53E83">
            <w:pPr>
              <w:pStyle w:val="ListParagraph"/>
              <w:numPr>
                <w:ilvl w:val="0"/>
                <w:numId w:val="9"/>
              </w:numPr>
              <w:autoSpaceDN w:val="0"/>
              <w:contextualSpacing w:val="0"/>
              <w:jc w:val="both"/>
              <w:rPr>
                <w:rFonts w:ascii="Arial" w:hAnsi="Arial"/>
                <w:sz w:val="24"/>
                <w:szCs w:val="24"/>
              </w:rPr>
            </w:pPr>
            <w:r>
              <w:rPr>
                <w:rFonts w:ascii="Arial" w:hAnsi="Arial"/>
                <w:sz w:val="24"/>
                <w:szCs w:val="24"/>
              </w:rPr>
              <w:t>Fermanagh and Omagh District Council (Local Authority)</w:t>
            </w:r>
          </w:p>
          <w:p w14:paraId="1AEDA6E7" w14:textId="77777777" w:rsidR="00F550E6" w:rsidRDefault="00F550E6" w:rsidP="00D53E83">
            <w:pPr>
              <w:pStyle w:val="ListParagraph"/>
              <w:numPr>
                <w:ilvl w:val="0"/>
                <w:numId w:val="9"/>
              </w:numPr>
              <w:autoSpaceDN w:val="0"/>
              <w:contextualSpacing w:val="0"/>
              <w:jc w:val="both"/>
              <w:rPr>
                <w:rFonts w:ascii="Arial" w:hAnsi="Arial"/>
                <w:sz w:val="24"/>
                <w:szCs w:val="24"/>
              </w:rPr>
            </w:pPr>
            <w:r>
              <w:rPr>
                <w:rFonts w:ascii="Arial" w:hAnsi="Arial"/>
                <w:sz w:val="24"/>
                <w:szCs w:val="24"/>
              </w:rPr>
              <w:t>Department for Communities</w:t>
            </w:r>
          </w:p>
          <w:p w14:paraId="2A289A13" w14:textId="77777777" w:rsidR="00F550E6" w:rsidRDefault="00F550E6" w:rsidP="00D53E83">
            <w:pPr>
              <w:pStyle w:val="ListParagraph"/>
              <w:numPr>
                <w:ilvl w:val="0"/>
                <w:numId w:val="9"/>
              </w:numPr>
              <w:autoSpaceDN w:val="0"/>
              <w:contextualSpacing w:val="0"/>
              <w:jc w:val="both"/>
              <w:rPr>
                <w:rFonts w:ascii="Arial" w:hAnsi="Arial"/>
                <w:sz w:val="24"/>
                <w:szCs w:val="24"/>
              </w:rPr>
            </w:pPr>
            <w:r>
              <w:rPr>
                <w:rFonts w:ascii="Arial" w:hAnsi="Arial"/>
                <w:sz w:val="24"/>
                <w:szCs w:val="24"/>
              </w:rPr>
              <w:t>Department for the Economy (Innovation Policy)</w:t>
            </w:r>
          </w:p>
          <w:p w14:paraId="72ABA08B" w14:textId="77777777" w:rsidR="00F550E6" w:rsidRDefault="00F550E6" w:rsidP="00D53E83">
            <w:pPr>
              <w:pStyle w:val="ListParagraph"/>
              <w:numPr>
                <w:ilvl w:val="0"/>
                <w:numId w:val="9"/>
              </w:numPr>
              <w:autoSpaceDN w:val="0"/>
              <w:contextualSpacing w:val="0"/>
              <w:jc w:val="both"/>
              <w:rPr>
                <w:rFonts w:ascii="Arial" w:hAnsi="Arial"/>
                <w:sz w:val="24"/>
                <w:szCs w:val="24"/>
              </w:rPr>
            </w:pPr>
            <w:r>
              <w:rPr>
                <w:rFonts w:ascii="Arial" w:hAnsi="Arial"/>
                <w:sz w:val="24"/>
                <w:szCs w:val="24"/>
              </w:rPr>
              <w:t>Invest Northern Ireland (Western Regional Office)</w:t>
            </w:r>
          </w:p>
          <w:p w14:paraId="3D3AE5F0" w14:textId="77777777" w:rsidR="00F550E6" w:rsidRDefault="00F550E6" w:rsidP="00D53E83">
            <w:pPr>
              <w:pStyle w:val="ListParagraph"/>
              <w:numPr>
                <w:ilvl w:val="0"/>
                <w:numId w:val="9"/>
              </w:numPr>
              <w:autoSpaceDN w:val="0"/>
              <w:contextualSpacing w:val="0"/>
              <w:jc w:val="both"/>
              <w:rPr>
                <w:rFonts w:ascii="Arial" w:hAnsi="Arial"/>
                <w:sz w:val="24"/>
                <w:szCs w:val="24"/>
              </w:rPr>
            </w:pPr>
            <w:r>
              <w:rPr>
                <w:rFonts w:ascii="Arial" w:hAnsi="Arial"/>
                <w:sz w:val="24"/>
                <w:szCs w:val="24"/>
              </w:rPr>
              <w:t>South West College (Local Further Education Campus)</w:t>
            </w:r>
          </w:p>
          <w:p w14:paraId="17940254" w14:textId="77777777" w:rsidR="00F550E6" w:rsidRDefault="00F550E6" w:rsidP="00D53E83">
            <w:pPr>
              <w:pStyle w:val="ListParagraph"/>
              <w:numPr>
                <w:ilvl w:val="0"/>
                <w:numId w:val="9"/>
              </w:numPr>
              <w:autoSpaceDN w:val="0"/>
              <w:contextualSpacing w:val="0"/>
              <w:jc w:val="both"/>
              <w:rPr>
                <w:rFonts w:ascii="Arial" w:hAnsi="Arial"/>
                <w:sz w:val="24"/>
                <w:szCs w:val="24"/>
              </w:rPr>
            </w:pPr>
            <w:proofErr w:type="spellStart"/>
            <w:r>
              <w:rPr>
                <w:rFonts w:ascii="Arial" w:hAnsi="Arial"/>
                <w:sz w:val="24"/>
                <w:szCs w:val="24"/>
              </w:rPr>
              <w:t>Strathroy</w:t>
            </w:r>
            <w:proofErr w:type="spellEnd"/>
            <w:r>
              <w:rPr>
                <w:rFonts w:ascii="Arial" w:hAnsi="Arial"/>
                <w:sz w:val="24"/>
                <w:szCs w:val="24"/>
              </w:rPr>
              <w:t xml:space="preserve"> Community Enterprises Limited (Local Community Interest Group)</w:t>
            </w:r>
          </w:p>
          <w:p w14:paraId="242A17B3" w14:textId="77777777" w:rsidR="00F550E6" w:rsidRDefault="00F550E6" w:rsidP="00F550E6">
            <w:pPr>
              <w:rPr>
                <w:rFonts w:ascii="Arial" w:hAnsi="Arial"/>
                <w:sz w:val="24"/>
                <w:szCs w:val="24"/>
              </w:rPr>
            </w:pPr>
          </w:p>
          <w:p w14:paraId="30896AD3" w14:textId="5C55B61E" w:rsidR="00A010E3" w:rsidRDefault="00F550E6" w:rsidP="00F550E6">
            <w:pPr>
              <w:rPr>
                <w:rFonts w:ascii="Arial" w:hAnsi="Arial"/>
                <w:sz w:val="24"/>
                <w:szCs w:val="24"/>
              </w:rPr>
            </w:pPr>
            <w:r>
              <w:rPr>
                <w:rFonts w:ascii="Arial" w:hAnsi="Arial"/>
                <w:sz w:val="24"/>
                <w:szCs w:val="24"/>
              </w:rPr>
              <w:t>The project has also engaged with a number of private sector enter</w:t>
            </w:r>
            <w:r w:rsidR="00D713F6">
              <w:rPr>
                <w:rFonts w:ascii="Arial" w:hAnsi="Arial"/>
                <w:sz w:val="24"/>
                <w:szCs w:val="24"/>
              </w:rPr>
              <w:t xml:space="preserve">prises and has brought </w:t>
            </w:r>
            <w:proofErr w:type="spellStart"/>
            <w:r w:rsidR="00D713F6">
              <w:rPr>
                <w:rFonts w:ascii="Arial" w:hAnsi="Arial"/>
                <w:sz w:val="24"/>
                <w:szCs w:val="24"/>
              </w:rPr>
              <w:t>onboard</w:t>
            </w:r>
            <w:proofErr w:type="spellEnd"/>
            <w:r w:rsidR="00D713F6">
              <w:rPr>
                <w:rFonts w:ascii="Arial" w:hAnsi="Arial"/>
                <w:sz w:val="24"/>
                <w:szCs w:val="24"/>
              </w:rPr>
              <w:t xml:space="preserve"> four</w:t>
            </w:r>
            <w:r>
              <w:rPr>
                <w:rFonts w:ascii="Arial" w:hAnsi="Arial"/>
                <w:sz w:val="24"/>
                <w:szCs w:val="24"/>
              </w:rPr>
              <w:t xml:space="preserve"> sector ‘champions’ who have a wealth of experience in developing Digital &amp; Creative businesses and have first-hand experience of the local problems and challenges particular to the area and sector.</w:t>
            </w:r>
          </w:p>
          <w:p w14:paraId="77D62B5B" w14:textId="7344C6BE" w:rsidR="00F550E6" w:rsidRPr="00EE1AE2" w:rsidRDefault="00F550E6" w:rsidP="00F550E6">
            <w:pPr>
              <w:rPr>
                <w:rStyle w:val="eop"/>
                <w:rFonts w:ascii="Arial" w:hAnsi="Arial" w:cs="Arial"/>
                <w:color w:val="000000" w:themeColor="text1"/>
                <w:sz w:val="24"/>
                <w:szCs w:val="24"/>
              </w:rPr>
            </w:pPr>
            <w:r>
              <w:rPr>
                <w:rFonts w:ascii="Arial" w:hAnsi="Arial"/>
                <w:sz w:val="24"/>
                <w:szCs w:val="24"/>
              </w:rPr>
              <w:t xml:space="preserve"> </w:t>
            </w:r>
          </w:p>
        </w:tc>
      </w:tr>
      <w:tr w:rsidR="00F550E6" w:rsidRPr="00D30B37" w14:paraId="5DD31BB1" w14:textId="77777777" w:rsidTr="00980F7F">
        <w:trPr>
          <w:trHeight w:val="806"/>
        </w:trPr>
        <w:tc>
          <w:tcPr>
            <w:tcW w:w="9016" w:type="dxa"/>
            <w:shd w:val="clear" w:color="auto" w:fill="auto"/>
          </w:tcPr>
          <w:p w14:paraId="3124DE5D" w14:textId="77777777" w:rsidR="00F550E6" w:rsidRDefault="00F550E6" w:rsidP="00F550E6">
            <w:pPr>
              <w:rPr>
                <w:rFonts w:ascii="Arial" w:hAnsi="Arial" w:cs="Arial"/>
                <w:sz w:val="24"/>
                <w:szCs w:val="24"/>
              </w:rPr>
            </w:pPr>
            <w:r>
              <w:rPr>
                <w:rFonts w:ascii="Arial" w:hAnsi="Arial" w:cs="Arial"/>
                <w:color w:val="000000"/>
                <w:sz w:val="24"/>
                <w:szCs w:val="24"/>
                <w:shd w:val="clear" w:color="auto" w:fill="FFFFFF"/>
              </w:rPr>
              <w:lastRenderedPageBreak/>
              <w:t xml:space="preserve">5.1c </w:t>
            </w:r>
            <w:r>
              <w:rPr>
                <w:rFonts w:ascii="Arial" w:hAnsi="Arial" w:cs="Arial"/>
                <w:sz w:val="24"/>
                <w:szCs w:val="24"/>
              </w:rPr>
              <w:t>Please demonstrate that data and evidence chosen is appropriate to the area of influence of the interventions. (Limit 250 words)</w:t>
            </w:r>
          </w:p>
          <w:p w14:paraId="6E73716C" w14:textId="77777777" w:rsidR="00F550E6" w:rsidRPr="00EE1AE2" w:rsidRDefault="00F550E6" w:rsidP="00F550E6">
            <w:pPr>
              <w:rPr>
                <w:rStyle w:val="eop"/>
                <w:rFonts w:ascii="Arial" w:hAnsi="Arial" w:cs="Arial"/>
                <w:color w:val="000000" w:themeColor="text1"/>
                <w:sz w:val="24"/>
                <w:szCs w:val="24"/>
              </w:rPr>
            </w:pPr>
          </w:p>
        </w:tc>
      </w:tr>
      <w:tr w:rsidR="00F550E6" w:rsidRPr="00D30B37" w14:paraId="29E4BD9A" w14:textId="77777777" w:rsidTr="00980F7F">
        <w:trPr>
          <w:trHeight w:val="806"/>
        </w:trPr>
        <w:tc>
          <w:tcPr>
            <w:tcW w:w="9016" w:type="dxa"/>
            <w:shd w:val="clear" w:color="auto" w:fill="auto"/>
          </w:tcPr>
          <w:p w14:paraId="50D0976A" w14:textId="22D3E79D" w:rsidR="00F550E6" w:rsidRPr="000B3AFF" w:rsidRDefault="00F550E6" w:rsidP="00F550E6">
            <w:pPr>
              <w:rPr>
                <w:rFonts w:ascii="Arial" w:hAnsi="Arial"/>
                <w:sz w:val="24"/>
                <w:szCs w:val="24"/>
              </w:rPr>
            </w:pPr>
            <w:r w:rsidRPr="000B3AFF">
              <w:rPr>
                <w:rFonts w:ascii="Arial" w:hAnsi="Arial"/>
                <w:sz w:val="24"/>
                <w:szCs w:val="24"/>
              </w:rPr>
              <w:t>Needs based project data has been sourced from the most reputable organisations possible and underpin the rationale for the project both strategically and operationally</w:t>
            </w:r>
            <w:r w:rsidR="00A010E3">
              <w:rPr>
                <w:rFonts w:ascii="Arial" w:hAnsi="Arial"/>
                <w:sz w:val="24"/>
                <w:szCs w:val="24"/>
              </w:rPr>
              <w:t>.</w:t>
            </w:r>
          </w:p>
          <w:p w14:paraId="6D4D9339" w14:textId="281517F2" w:rsidR="00F550E6" w:rsidRDefault="00F550E6" w:rsidP="00F550E6">
            <w:pPr>
              <w:rPr>
                <w:rFonts w:ascii="Arial" w:hAnsi="Arial"/>
                <w:sz w:val="24"/>
                <w:szCs w:val="24"/>
              </w:rPr>
            </w:pPr>
          </w:p>
          <w:p w14:paraId="4C446353" w14:textId="67E1135D" w:rsidR="00F550E6" w:rsidRPr="000B3AFF" w:rsidRDefault="00F550E6" w:rsidP="00F550E6">
            <w:pPr>
              <w:rPr>
                <w:rFonts w:ascii="Arial" w:hAnsi="Arial"/>
                <w:sz w:val="24"/>
                <w:szCs w:val="24"/>
              </w:rPr>
            </w:pPr>
            <w:r>
              <w:rPr>
                <w:rFonts w:ascii="Arial" w:hAnsi="Arial"/>
                <w:sz w:val="24"/>
                <w:szCs w:val="24"/>
              </w:rPr>
              <w:t>The project has a clear enterprise and entrepreneurship focus</w:t>
            </w:r>
            <w:r w:rsidR="00413D1D">
              <w:rPr>
                <w:rFonts w:ascii="Arial" w:hAnsi="Arial"/>
                <w:sz w:val="24"/>
                <w:szCs w:val="24"/>
              </w:rPr>
              <w:t xml:space="preserve"> and aims to generate economic impacts in this sector. The following </w:t>
            </w:r>
            <w:r w:rsidR="00D713F6">
              <w:rPr>
                <w:rFonts w:ascii="Arial" w:hAnsi="Arial"/>
                <w:sz w:val="24"/>
                <w:szCs w:val="24"/>
              </w:rPr>
              <w:t>organisations, where data</w:t>
            </w:r>
            <w:r w:rsidR="00A010E3">
              <w:rPr>
                <w:rFonts w:ascii="Arial" w:hAnsi="Arial"/>
                <w:sz w:val="24"/>
                <w:szCs w:val="24"/>
              </w:rPr>
              <w:t xml:space="preserve"> has been sourced, </w:t>
            </w:r>
            <w:r w:rsidR="00413D1D">
              <w:rPr>
                <w:rFonts w:ascii="Arial" w:hAnsi="Arial"/>
                <w:sz w:val="24"/>
                <w:szCs w:val="24"/>
              </w:rPr>
              <w:t xml:space="preserve">are the most reputable information </w:t>
            </w:r>
            <w:r w:rsidR="00A010E3">
              <w:rPr>
                <w:rFonts w:ascii="Arial" w:hAnsi="Arial"/>
                <w:sz w:val="24"/>
                <w:szCs w:val="24"/>
              </w:rPr>
              <w:t xml:space="preserve">providers </w:t>
            </w:r>
            <w:r w:rsidR="00413D1D">
              <w:rPr>
                <w:rFonts w:ascii="Arial" w:hAnsi="Arial"/>
                <w:sz w:val="24"/>
                <w:szCs w:val="24"/>
              </w:rPr>
              <w:t>available in this sector</w:t>
            </w:r>
            <w:r w:rsidR="00A010E3">
              <w:rPr>
                <w:rFonts w:ascii="Arial" w:hAnsi="Arial"/>
                <w:sz w:val="24"/>
                <w:szCs w:val="24"/>
              </w:rPr>
              <w:t>:</w:t>
            </w:r>
          </w:p>
          <w:p w14:paraId="5415EA1E" w14:textId="77777777" w:rsidR="00F550E6" w:rsidRPr="000B3AFF" w:rsidRDefault="00F550E6" w:rsidP="00F550E6">
            <w:pPr>
              <w:rPr>
                <w:rFonts w:ascii="Arial" w:hAnsi="Arial"/>
                <w:sz w:val="24"/>
                <w:szCs w:val="24"/>
              </w:rPr>
            </w:pPr>
          </w:p>
          <w:p w14:paraId="67C356D7" w14:textId="77777777" w:rsidR="00F550E6" w:rsidRPr="00D713F6" w:rsidRDefault="00F550E6" w:rsidP="00D53E83">
            <w:pPr>
              <w:pStyle w:val="ListParagraph"/>
              <w:numPr>
                <w:ilvl w:val="0"/>
                <w:numId w:val="10"/>
              </w:numPr>
              <w:autoSpaceDN w:val="0"/>
              <w:spacing w:line="244" w:lineRule="auto"/>
              <w:contextualSpacing w:val="0"/>
              <w:textAlignment w:val="baseline"/>
            </w:pPr>
            <w:r w:rsidRPr="00D713F6">
              <w:rPr>
                <w:rFonts w:ascii="Arial" w:hAnsi="Arial"/>
                <w:sz w:val="24"/>
                <w:szCs w:val="24"/>
              </w:rPr>
              <w:t>NIRSA: NISRA is an Agency of the Department of Finance. NISRA is the principal source of official statistics and social research on Northern Ireland</w:t>
            </w:r>
          </w:p>
          <w:p w14:paraId="4BE75D0E" w14:textId="77777777" w:rsidR="00F550E6" w:rsidRPr="00D713F6" w:rsidRDefault="00F550E6" w:rsidP="00D53E83">
            <w:pPr>
              <w:pStyle w:val="ListParagraph"/>
              <w:numPr>
                <w:ilvl w:val="0"/>
                <w:numId w:val="10"/>
              </w:numPr>
              <w:autoSpaceDN w:val="0"/>
              <w:spacing w:line="244" w:lineRule="auto"/>
              <w:contextualSpacing w:val="0"/>
              <w:textAlignment w:val="baseline"/>
              <w:rPr>
                <w:rFonts w:ascii="Arial" w:hAnsi="Arial"/>
                <w:sz w:val="24"/>
                <w:szCs w:val="24"/>
              </w:rPr>
            </w:pPr>
            <w:r w:rsidRPr="00D713F6">
              <w:rPr>
                <w:rFonts w:ascii="Arial" w:hAnsi="Arial"/>
                <w:sz w:val="24"/>
                <w:szCs w:val="24"/>
              </w:rPr>
              <w:t>Invest NI: Is the economic development body for Northern Ireland and is part of the Department for Economy</w:t>
            </w:r>
          </w:p>
          <w:p w14:paraId="05E9D1F5" w14:textId="77777777" w:rsidR="00F550E6" w:rsidRPr="00D713F6" w:rsidRDefault="00F550E6" w:rsidP="00D53E83">
            <w:pPr>
              <w:pStyle w:val="ListParagraph"/>
              <w:numPr>
                <w:ilvl w:val="0"/>
                <w:numId w:val="10"/>
              </w:numPr>
              <w:autoSpaceDN w:val="0"/>
              <w:spacing w:line="244" w:lineRule="auto"/>
              <w:contextualSpacing w:val="0"/>
              <w:textAlignment w:val="baseline"/>
              <w:rPr>
                <w:rFonts w:ascii="Arial" w:hAnsi="Arial"/>
                <w:sz w:val="24"/>
                <w:szCs w:val="24"/>
              </w:rPr>
            </w:pPr>
            <w:r w:rsidRPr="00D713F6">
              <w:rPr>
                <w:rFonts w:ascii="Arial" w:hAnsi="Arial"/>
                <w:sz w:val="24"/>
                <w:szCs w:val="24"/>
              </w:rPr>
              <w:t xml:space="preserve">GEM: GEM carries out survey-based research on entrepreneurship and entrepreneurship ecosystems around the world </w:t>
            </w:r>
          </w:p>
          <w:p w14:paraId="76285EBF" w14:textId="77777777" w:rsidR="00F550E6" w:rsidRPr="00D713F6" w:rsidRDefault="00F550E6" w:rsidP="00D53E83">
            <w:pPr>
              <w:pStyle w:val="ListParagraph"/>
              <w:numPr>
                <w:ilvl w:val="0"/>
                <w:numId w:val="10"/>
              </w:numPr>
              <w:autoSpaceDN w:val="0"/>
              <w:spacing w:line="244" w:lineRule="auto"/>
              <w:contextualSpacing w:val="0"/>
              <w:textAlignment w:val="baseline"/>
            </w:pPr>
            <w:r w:rsidRPr="00D713F6">
              <w:rPr>
                <w:rFonts w:ascii="Arial" w:hAnsi="Arial"/>
                <w:sz w:val="24"/>
                <w:szCs w:val="24"/>
              </w:rPr>
              <w:t xml:space="preserve">Agenda NI: </w:t>
            </w:r>
            <w:proofErr w:type="spellStart"/>
            <w:r w:rsidRPr="00D713F6">
              <w:rPr>
                <w:rStyle w:val="Emphasis"/>
                <w:rFonts w:ascii="Arial" w:hAnsi="Arial"/>
                <w:b/>
                <w:bCs/>
                <w:sz w:val="24"/>
                <w:szCs w:val="24"/>
              </w:rPr>
              <w:t>agendaNi</w:t>
            </w:r>
            <w:proofErr w:type="spellEnd"/>
            <w:r w:rsidRPr="00D713F6">
              <w:rPr>
                <w:rStyle w:val="apple-converted-space"/>
                <w:rFonts w:ascii="Arial" w:hAnsi="Arial"/>
                <w:sz w:val="24"/>
                <w:szCs w:val="24"/>
                <w:shd w:val="clear" w:color="auto" w:fill="FFFFFF"/>
              </w:rPr>
              <w:t> </w:t>
            </w:r>
            <w:r w:rsidRPr="00D713F6">
              <w:rPr>
                <w:rFonts w:ascii="Arial" w:hAnsi="Arial"/>
                <w:sz w:val="24"/>
                <w:szCs w:val="24"/>
                <w:shd w:val="clear" w:color="auto" w:fill="FFFFFF"/>
              </w:rPr>
              <w:t>is Northern Ireland's leading business and public policy magazine</w:t>
            </w:r>
          </w:p>
          <w:p w14:paraId="05C7AED1" w14:textId="164418C1" w:rsidR="00F550E6" w:rsidRPr="00D713F6" w:rsidRDefault="00F550E6" w:rsidP="00D53E83">
            <w:pPr>
              <w:pStyle w:val="ListParagraph"/>
              <w:numPr>
                <w:ilvl w:val="0"/>
                <w:numId w:val="10"/>
              </w:numPr>
              <w:autoSpaceDN w:val="0"/>
              <w:spacing w:line="244" w:lineRule="auto"/>
              <w:contextualSpacing w:val="0"/>
              <w:textAlignment w:val="baseline"/>
            </w:pPr>
            <w:r w:rsidRPr="00D713F6">
              <w:rPr>
                <w:rFonts w:ascii="Arial" w:hAnsi="Arial"/>
                <w:sz w:val="24"/>
                <w:szCs w:val="24"/>
              </w:rPr>
              <w:t>ENI:</w:t>
            </w:r>
            <w:r w:rsidRPr="00D713F6">
              <w:rPr>
                <w:rFonts w:ascii="Arial" w:hAnsi="Arial"/>
                <w:sz w:val="24"/>
                <w:szCs w:val="24"/>
                <w:shd w:val="clear" w:color="auto" w:fill="FFFFFF"/>
              </w:rPr>
              <w:t xml:space="preserve"> Umbrella body representing Northern Ireland’s 28 Local Enterprise Agencies. Enterprise Northern Ireland ha</w:t>
            </w:r>
            <w:r w:rsidR="00D713F6">
              <w:rPr>
                <w:rFonts w:ascii="Arial" w:hAnsi="Arial"/>
                <w:sz w:val="24"/>
                <w:szCs w:val="24"/>
                <w:shd w:val="clear" w:color="auto" w:fill="FFFFFF"/>
              </w:rPr>
              <w:t>s</w:t>
            </w:r>
            <w:r w:rsidRPr="00D713F6">
              <w:rPr>
                <w:rFonts w:ascii="Arial" w:hAnsi="Arial"/>
                <w:sz w:val="24"/>
                <w:szCs w:val="24"/>
                <w:shd w:val="clear" w:color="auto" w:fill="FFFFFF"/>
              </w:rPr>
              <w:t xml:space="preserve"> worked with thousands of entrepreneurs, helping them set up their business in Northern Ireland, and enabling them to grow and develop.</w:t>
            </w:r>
          </w:p>
          <w:p w14:paraId="588A2AEB" w14:textId="77777777" w:rsidR="00F550E6" w:rsidRPr="000B3AFF" w:rsidRDefault="00F550E6" w:rsidP="00D53E83">
            <w:pPr>
              <w:pStyle w:val="ListParagraph"/>
              <w:numPr>
                <w:ilvl w:val="0"/>
                <w:numId w:val="10"/>
              </w:numPr>
              <w:suppressAutoHyphens/>
              <w:autoSpaceDN w:val="0"/>
              <w:contextualSpacing w:val="0"/>
              <w:textAlignment w:val="baseline"/>
              <w:rPr>
                <w:rFonts w:ascii="Arial" w:hAnsi="Arial"/>
                <w:sz w:val="24"/>
                <w:szCs w:val="24"/>
              </w:rPr>
            </w:pPr>
            <w:r w:rsidRPr="00D713F6">
              <w:rPr>
                <w:rFonts w:ascii="Arial" w:hAnsi="Arial"/>
                <w:sz w:val="24"/>
                <w:szCs w:val="24"/>
              </w:rPr>
              <w:t xml:space="preserve">Fermanagh &amp; Omagh District Council: Is the local </w:t>
            </w:r>
            <w:r w:rsidRPr="000B3AFF">
              <w:rPr>
                <w:rFonts w:ascii="Arial" w:hAnsi="Arial"/>
                <w:sz w:val="24"/>
                <w:szCs w:val="24"/>
              </w:rPr>
              <w:t>authority body for the area with economic development responsibility</w:t>
            </w:r>
          </w:p>
          <w:p w14:paraId="479D4C8B" w14:textId="77777777" w:rsidR="00F550E6" w:rsidRPr="000B3AFF" w:rsidRDefault="00F550E6" w:rsidP="00D53E83">
            <w:pPr>
              <w:pStyle w:val="ListParagraph"/>
              <w:numPr>
                <w:ilvl w:val="0"/>
                <w:numId w:val="10"/>
              </w:numPr>
              <w:suppressAutoHyphens/>
              <w:autoSpaceDN w:val="0"/>
              <w:contextualSpacing w:val="0"/>
              <w:textAlignment w:val="baseline"/>
            </w:pPr>
            <w:r w:rsidRPr="000B3AFF">
              <w:rPr>
                <w:rFonts w:ascii="Arial" w:hAnsi="Arial"/>
                <w:sz w:val="24"/>
                <w:szCs w:val="24"/>
              </w:rPr>
              <w:lastRenderedPageBreak/>
              <w:t xml:space="preserve">DfC: Government Department whose responsibility includes </w:t>
            </w:r>
            <w:r w:rsidRPr="000B3AFF">
              <w:rPr>
                <w:rFonts w:ascii="Arial" w:hAnsi="Arial"/>
                <w:color w:val="333333"/>
                <w:sz w:val="24"/>
                <w:szCs w:val="24"/>
              </w:rPr>
              <w:t>bringing divided communities together by creating urban centres which are sustainable, welcoming and accessible to live, work and relax in peace</w:t>
            </w:r>
          </w:p>
          <w:p w14:paraId="788E3BCC" w14:textId="77777777" w:rsidR="00F550E6" w:rsidRPr="000B3AFF" w:rsidRDefault="00F550E6" w:rsidP="00D53E83">
            <w:pPr>
              <w:pStyle w:val="ListParagraph"/>
              <w:numPr>
                <w:ilvl w:val="0"/>
                <w:numId w:val="10"/>
              </w:numPr>
              <w:suppressAutoHyphens/>
              <w:autoSpaceDN w:val="0"/>
              <w:contextualSpacing w:val="0"/>
              <w:textAlignment w:val="baseline"/>
              <w:rPr>
                <w:rFonts w:ascii="Arial" w:hAnsi="Arial"/>
                <w:sz w:val="24"/>
                <w:szCs w:val="24"/>
              </w:rPr>
            </w:pPr>
            <w:r w:rsidRPr="000B3AFF">
              <w:rPr>
                <w:rFonts w:ascii="Arial" w:hAnsi="Arial"/>
                <w:sz w:val="24"/>
                <w:szCs w:val="24"/>
              </w:rPr>
              <w:t>DfE: Government Department whose responsibility includes economic development, social economy, innovation and access to finance</w:t>
            </w:r>
          </w:p>
          <w:p w14:paraId="27B0BB86" w14:textId="77777777" w:rsidR="00A010E3" w:rsidRDefault="00F550E6" w:rsidP="00F550E6">
            <w:pPr>
              <w:pStyle w:val="ListParagraph"/>
              <w:numPr>
                <w:ilvl w:val="0"/>
                <w:numId w:val="10"/>
              </w:numPr>
              <w:suppressAutoHyphens/>
              <w:autoSpaceDN w:val="0"/>
              <w:contextualSpacing w:val="0"/>
              <w:textAlignment w:val="baseline"/>
              <w:rPr>
                <w:rFonts w:ascii="Arial" w:hAnsi="Arial"/>
                <w:sz w:val="24"/>
                <w:szCs w:val="24"/>
              </w:rPr>
            </w:pPr>
            <w:r w:rsidRPr="000B3AFF">
              <w:rPr>
                <w:rFonts w:ascii="Arial" w:hAnsi="Arial"/>
                <w:sz w:val="24"/>
                <w:szCs w:val="24"/>
              </w:rPr>
              <w:t>South West College: Further education body for Tyrone &amp; Fermanagh</w:t>
            </w:r>
          </w:p>
          <w:p w14:paraId="0168BB44" w14:textId="27C41044" w:rsidR="00F550E6" w:rsidRPr="00A010E3" w:rsidRDefault="00F550E6" w:rsidP="00F550E6">
            <w:pPr>
              <w:pStyle w:val="ListParagraph"/>
              <w:numPr>
                <w:ilvl w:val="0"/>
                <w:numId w:val="10"/>
              </w:numPr>
              <w:suppressAutoHyphens/>
              <w:autoSpaceDN w:val="0"/>
              <w:contextualSpacing w:val="0"/>
              <w:textAlignment w:val="baseline"/>
              <w:rPr>
                <w:rStyle w:val="eop"/>
                <w:rFonts w:ascii="Arial" w:hAnsi="Arial"/>
                <w:sz w:val="24"/>
                <w:szCs w:val="24"/>
              </w:rPr>
            </w:pPr>
            <w:proofErr w:type="spellStart"/>
            <w:r w:rsidRPr="00A010E3">
              <w:rPr>
                <w:rFonts w:ascii="Arial" w:hAnsi="Arial"/>
                <w:sz w:val="24"/>
                <w:szCs w:val="24"/>
              </w:rPr>
              <w:t>Strathroy</w:t>
            </w:r>
            <w:proofErr w:type="spellEnd"/>
            <w:r w:rsidRPr="00A010E3">
              <w:rPr>
                <w:rFonts w:ascii="Arial" w:hAnsi="Arial"/>
                <w:sz w:val="24"/>
                <w:szCs w:val="24"/>
              </w:rPr>
              <w:t xml:space="preserve"> Community Enterprises Limited: Local community group specific to the project area</w:t>
            </w:r>
          </w:p>
        </w:tc>
      </w:tr>
      <w:tr w:rsidR="00F550E6" w:rsidRPr="00AB7BF0" w14:paraId="10823CFC" w14:textId="77777777" w:rsidTr="00304E24">
        <w:trPr>
          <w:trHeight w:val="806"/>
        </w:trPr>
        <w:tc>
          <w:tcPr>
            <w:tcW w:w="9016" w:type="dxa"/>
            <w:shd w:val="clear" w:color="auto" w:fill="009999"/>
          </w:tcPr>
          <w:p w14:paraId="474A82A1" w14:textId="77777777" w:rsidR="00F550E6" w:rsidRPr="00CB2E08" w:rsidRDefault="00F550E6" w:rsidP="00D53E83">
            <w:pPr>
              <w:pStyle w:val="ListParagraph"/>
              <w:numPr>
                <w:ilvl w:val="1"/>
                <w:numId w:val="6"/>
              </w:numPr>
              <w:rPr>
                <w:rFonts w:ascii="Arial" w:hAnsi="Arial" w:cs="Arial"/>
                <w:color w:val="FFFFFF" w:themeColor="background1"/>
                <w:sz w:val="24"/>
                <w:szCs w:val="24"/>
              </w:rPr>
            </w:pPr>
            <w:r>
              <w:rPr>
                <w:rFonts w:ascii="Arial" w:eastAsia="DengXian" w:hAnsi="Arial" w:cs="Arial"/>
                <w:b/>
                <w:color w:val="FFFFFF" w:themeColor="background1"/>
                <w:sz w:val="24"/>
                <w:szCs w:val="24"/>
              </w:rPr>
              <w:lastRenderedPageBreak/>
              <w:t xml:space="preserve"> </w:t>
            </w:r>
            <w:r w:rsidRPr="00CB2E08">
              <w:rPr>
                <w:rFonts w:ascii="Arial" w:eastAsia="DengXian" w:hAnsi="Arial" w:cs="Arial"/>
                <w:b/>
                <w:color w:val="FFFFFF" w:themeColor="background1"/>
                <w:sz w:val="24"/>
                <w:szCs w:val="24"/>
              </w:rPr>
              <w:t>Effectiveness of proposal in addressing problems</w:t>
            </w:r>
          </w:p>
        </w:tc>
      </w:tr>
      <w:tr w:rsidR="00F550E6" w:rsidRPr="00D30B37" w14:paraId="5C23DD22" w14:textId="77777777" w:rsidTr="00EF3A12">
        <w:trPr>
          <w:trHeight w:val="806"/>
        </w:trPr>
        <w:tc>
          <w:tcPr>
            <w:tcW w:w="9016" w:type="dxa"/>
            <w:shd w:val="clear" w:color="auto" w:fill="FFFFFF" w:themeFill="background1"/>
          </w:tcPr>
          <w:p w14:paraId="6F6A4D49" w14:textId="77777777" w:rsidR="00F550E6" w:rsidRPr="00B35856" w:rsidRDefault="00F550E6" w:rsidP="00F550E6">
            <w:pPr>
              <w:rPr>
                <w:rFonts w:ascii="Arial" w:hAnsi="Arial" w:cs="Arial"/>
                <w:sz w:val="24"/>
                <w:szCs w:val="24"/>
              </w:rPr>
            </w:pPr>
            <w:proofErr w:type="gramStart"/>
            <w:r>
              <w:rPr>
                <w:rFonts w:ascii="Arial" w:hAnsi="Arial" w:cs="Arial"/>
                <w:sz w:val="24"/>
                <w:szCs w:val="24"/>
              </w:rPr>
              <w:t xml:space="preserve">5.2a  </w:t>
            </w:r>
            <w:r w:rsidRPr="00D30B37">
              <w:rPr>
                <w:rFonts w:ascii="Arial" w:hAnsi="Arial" w:cs="Arial"/>
                <w:sz w:val="24"/>
                <w:szCs w:val="24"/>
              </w:rPr>
              <w:t>P</w:t>
            </w:r>
            <w:r>
              <w:rPr>
                <w:rFonts w:ascii="Arial" w:hAnsi="Arial" w:cs="Arial"/>
                <w:sz w:val="24"/>
                <w:szCs w:val="24"/>
              </w:rPr>
              <w:t>lease</w:t>
            </w:r>
            <w:proofErr w:type="gramEnd"/>
            <w:r>
              <w:rPr>
                <w:rFonts w:ascii="Arial" w:hAnsi="Arial" w:cs="Arial"/>
                <w:sz w:val="24"/>
                <w:szCs w:val="24"/>
              </w:rPr>
              <w:t xml:space="preserve"> p</w:t>
            </w:r>
            <w:r w:rsidRPr="00D30B37">
              <w:rPr>
                <w:rFonts w:ascii="Arial" w:hAnsi="Arial" w:cs="Arial"/>
                <w:sz w:val="24"/>
                <w:szCs w:val="24"/>
              </w:rPr>
              <w:t xml:space="preserve">rovide analysis and evidence </w:t>
            </w:r>
            <w:r>
              <w:rPr>
                <w:rFonts w:ascii="Arial" w:hAnsi="Arial" w:cs="Arial"/>
                <w:sz w:val="24"/>
                <w:szCs w:val="24"/>
              </w:rPr>
              <w:t>to demonstrate</w:t>
            </w:r>
            <w:r w:rsidRPr="00D30B37">
              <w:rPr>
                <w:rFonts w:ascii="Arial" w:hAnsi="Arial" w:cs="Arial"/>
                <w:sz w:val="24"/>
                <w:szCs w:val="24"/>
              </w:rPr>
              <w:t xml:space="preserve"> how the proposal will address existing or anticipated future problems. Quantifiable impacts </w:t>
            </w:r>
            <w:r>
              <w:rPr>
                <w:rFonts w:ascii="Arial" w:hAnsi="Arial" w:cs="Arial"/>
                <w:sz w:val="24"/>
                <w:szCs w:val="24"/>
              </w:rPr>
              <w:t xml:space="preserve">should </w:t>
            </w:r>
            <w:r w:rsidRPr="00D30B37">
              <w:rPr>
                <w:rFonts w:ascii="Arial" w:hAnsi="Arial" w:cs="Arial"/>
                <w:sz w:val="24"/>
                <w:szCs w:val="24"/>
              </w:rPr>
              <w:t>usually</w:t>
            </w:r>
            <w:r>
              <w:rPr>
                <w:rFonts w:ascii="Arial" w:hAnsi="Arial" w:cs="Arial"/>
                <w:sz w:val="24"/>
                <w:szCs w:val="24"/>
              </w:rPr>
              <w:t xml:space="preserve"> be</w:t>
            </w:r>
            <w:r w:rsidRPr="00D30B37">
              <w:rPr>
                <w:rFonts w:ascii="Arial" w:hAnsi="Arial" w:cs="Arial"/>
                <w:sz w:val="24"/>
                <w:szCs w:val="24"/>
              </w:rPr>
              <w:t xml:space="preserve"> forecasted using a suitable model. </w:t>
            </w:r>
            <w:r w:rsidRPr="00B35856">
              <w:rPr>
                <w:rFonts w:ascii="Arial" w:hAnsi="Arial" w:cs="Arial"/>
                <w:sz w:val="24"/>
                <w:szCs w:val="24"/>
              </w:rPr>
              <w:t xml:space="preserve">(Limit </w:t>
            </w:r>
            <w:r>
              <w:rPr>
                <w:rFonts w:ascii="Arial" w:hAnsi="Arial" w:cs="Arial"/>
                <w:sz w:val="24"/>
                <w:szCs w:val="24"/>
              </w:rPr>
              <w:t>500</w:t>
            </w:r>
            <w:r w:rsidRPr="00B35856">
              <w:rPr>
                <w:rFonts w:ascii="Arial" w:hAnsi="Arial" w:cs="Arial"/>
                <w:sz w:val="24"/>
                <w:szCs w:val="24"/>
              </w:rPr>
              <w:t xml:space="preserve"> words)</w:t>
            </w:r>
          </w:p>
        </w:tc>
      </w:tr>
      <w:tr w:rsidR="00413D1D" w:rsidRPr="00D30B37" w14:paraId="344DB5A8" w14:textId="77777777" w:rsidTr="00EF3A12">
        <w:trPr>
          <w:trHeight w:val="806"/>
        </w:trPr>
        <w:tc>
          <w:tcPr>
            <w:tcW w:w="9016" w:type="dxa"/>
            <w:shd w:val="clear" w:color="auto" w:fill="FFFFFF" w:themeFill="background1"/>
          </w:tcPr>
          <w:p w14:paraId="1DE30B64" w14:textId="74A075A8" w:rsidR="00413D1D" w:rsidRPr="00413D1D" w:rsidRDefault="00413D1D" w:rsidP="00413D1D"/>
          <w:p w14:paraId="13028C48" w14:textId="5E4DCA44" w:rsidR="00A010E3" w:rsidRDefault="00A010E3" w:rsidP="00A010E3">
            <w:pPr>
              <w:rPr>
                <w:rFonts w:ascii="Arial" w:hAnsi="Arial"/>
                <w:sz w:val="24"/>
                <w:szCs w:val="24"/>
              </w:rPr>
            </w:pPr>
            <w:r>
              <w:rPr>
                <w:rFonts w:ascii="Arial" w:hAnsi="Arial"/>
                <w:sz w:val="24"/>
                <w:szCs w:val="24"/>
              </w:rPr>
              <w:t>The Fermanagh &amp; Omagh District Council 2030 Community Plan is the most significant documented evidence of current and future challenges facing the local area. The ‘Economy, Infrastructure &amp; Skills’ is identified as one of 3 key themes for the plan</w:t>
            </w:r>
            <w:r w:rsidR="0050408E">
              <w:rPr>
                <w:rFonts w:ascii="Arial" w:hAnsi="Arial"/>
                <w:sz w:val="24"/>
                <w:szCs w:val="24"/>
              </w:rPr>
              <w:t xml:space="preserve"> developing a ‘thriving, expanding and outward looking economy in a ‘district which is connected’.</w:t>
            </w:r>
          </w:p>
          <w:p w14:paraId="776A64F5" w14:textId="47B00C55" w:rsidR="0050408E" w:rsidRDefault="0050408E" w:rsidP="00A010E3">
            <w:pPr>
              <w:rPr>
                <w:rFonts w:ascii="Arial" w:hAnsi="Arial"/>
                <w:sz w:val="24"/>
                <w:szCs w:val="24"/>
              </w:rPr>
            </w:pPr>
          </w:p>
          <w:p w14:paraId="47D5F710" w14:textId="73EA80C5" w:rsidR="0050408E" w:rsidRDefault="006A7B90" w:rsidP="00A010E3">
            <w:pPr>
              <w:rPr>
                <w:rFonts w:ascii="Arial" w:hAnsi="Arial"/>
                <w:sz w:val="24"/>
                <w:szCs w:val="24"/>
              </w:rPr>
            </w:pPr>
            <w:r>
              <w:rPr>
                <w:rFonts w:ascii="Arial" w:hAnsi="Arial"/>
                <w:sz w:val="24"/>
                <w:szCs w:val="24"/>
              </w:rPr>
              <w:t>The Plan identifies t</w:t>
            </w:r>
            <w:r w:rsidR="0050408E">
              <w:rPr>
                <w:rFonts w:ascii="Arial" w:hAnsi="Arial"/>
                <w:sz w:val="24"/>
                <w:szCs w:val="24"/>
              </w:rPr>
              <w:t>he future challenges</w:t>
            </w:r>
            <w:r>
              <w:rPr>
                <w:rFonts w:ascii="Arial" w:hAnsi="Arial"/>
                <w:sz w:val="24"/>
                <w:szCs w:val="24"/>
              </w:rPr>
              <w:t xml:space="preserve"> that are facing the local area, and many are relevant to the proposed project, as follows</w:t>
            </w:r>
            <w:r w:rsidR="0050408E">
              <w:rPr>
                <w:rFonts w:ascii="Arial" w:hAnsi="Arial"/>
                <w:sz w:val="24"/>
                <w:szCs w:val="24"/>
              </w:rPr>
              <w:t>:</w:t>
            </w:r>
          </w:p>
          <w:p w14:paraId="1FF901FF" w14:textId="2BCF13FB" w:rsidR="0050408E" w:rsidRDefault="0050408E" w:rsidP="00A010E3">
            <w:pPr>
              <w:rPr>
                <w:rFonts w:ascii="Arial" w:hAnsi="Arial"/>
                <w:sz w:val="24"/>
                <w:szCs w:val="24"/>
              </w:rPr>
            </w:pPr>
          </w:p>
          <w:p w14:paraId="423E3E07" w14:textId="09921B25" w:rsidR="0050408E" w:rsidRPr="006A7B90" w:rsidRDefault="0050408E" w:rsidP="006A7B90">
            <w:pPr>
              <w:pStyle w:val="ListParagraph"/>
              <w:numPr>
                <w:ilvl w:val="0"/>
                <w:numId w:val="38"/>
              </w:numPr>
              <w:rPr>
                <w:rFonts w:ascii="Arial" w:hAnsi="Arial"/>
                <w:sz w:val="24"/>
                <w:szCs w:val="24"/>
              </w:rPr>
            </w:pPr>
            <w:r w:rsidRPr="006A7B90">
              <w:rPr>
                <w:rFonts w:ascii="Arial" w:hAnsi="Arial"/>
                <w:sz w:val="24"/>
                <w:szCs w:val="24"/>
              </w:rPr>
              <w:t>High levels of educational attainment but a poor link between industry and education</w:t>
            </w:r>
            <w:r w:rsidR="006A7B90" w:rsidRPr="006A7B90">
              <w:rPr>
                <w:rFonts w:ascii="Arial" w:hAnsi="Arial"/>
                <w:sz w:val="24"/>
                <w:szCs w:val="24"/>
              </w:rPr>
              <w:t xml:space="preserve"> – requirement for better industry &amp; education linkage</w:t>
            </w:r>
          </w:p>
          <w:p w14:paraId="2FA2042D" w14:textId="386DBABC" w:rsidR="0050408E" w:rsidRDefault="0050408E" w:rsidP="0050408E">
            <w:pPr>
              <w:pStyle w:val="ListParagraph"/>
              <w:numPr>
                <w:ilvl w:val="0"/>
                <w:numId w:val="38"/>
              </w:numPr>
              <w:rPr>
                <w:rFonts w:ascii="Arial" w:hAnsi="Arial"/>
                <w:sz w:val="24"/>
                <w:szCs w:val="24"/>
              </w:rPr>
            </w:pPr>
            <w:r>
              <w:rPr>
                <w:rFonts w:ascii="Arial" w:hAnsi="Arial"/>
                <w:sz w:val="24"/>
                <w:szCs w:val="24"/>
              </w:rPr>
              <w:t>A low population density requiring new models of service delivery necessary</w:t>
            </w:r>
          </w:p>
          <w:p w14:paraId="64A189D3" w14:textId="7946E81E" w:rsidR="0050408E" w:rsidRDefault="0050408E" w:rsidP="0050408E">
            <w:pPr>
              <w:pStyle w:val="ListParagraph"/>
              <w:numPr>
                <w:ilvl w:val="0"/>
                <w:numId w:val="38"/>
              </w:numPr>
              <w:rPr>
                <w:rFonts w:ascii="Arial" w:hAnsi="Arial"/>
                <w:sz w:val="24"/>
                <w:szCs w:val="24"/>
              </w:rPr>
            </w:pPr>
            <w:r>
              <w:rPr>
                <w:rFonts w:ascii="Arial" w:hAnsi="Arial"/>
                <w:sz w:val="24"/>
                <w:szCs w:val="24"/>
              </w:rPr>
              <w:t>Less than 1 in 5 people are self-employed but business survival rates are high – there is a need to promote self</w:t>
            </w:r>
            <w:r w:rsidR="006A7B90">
              <w:rPr>
                <w:rFonts w:ascii="Arial" w:hAnsi="Arial"/>
                <w:sz w:val="24"/>
                <w:szCs w:val="24"/>
              </w:rPr>
              <w:t>-</w:t>
            </w:r>
            <w:r>
              <w:rPr>
                <w:rFonts w:ascii="Arial" w:hAnsi="Arial"/>
                <w:sz w:val="24"/>
                <w:szCs w:val="24"/>
              </w:rPr>
              <w:t>employment as a credible career option</w:t>
            </w:r>
          </w:p>
          <w:p w14:paraId="27AB9A3D" w14:textId="50608DDA" w:rsidR="0050408E" w:rsidRDefault="0050408E" w:rsidP="0050408E">
            <w:pPr>
              <w:pStyle w:val="ListParagraph"/>
              <w:numPr>
                <w:ilvl w:val="0"/>
                <w:numId w:val="38"/>
              </w:numPr>
              <w:rPr>
                <w:rFonts w:ascii="Arial" w:hAnsi="Arial"/>
                <w:sz w:val="24"/>
                <w:szCs w:val="24"/>
              </w:rPr>
            </w:pPr>
            <w:r>
              <w:rPr>
                <w:rFonts w:ascii="Arial" w:hAnsi="Arial"/>
                <w:sz w:val="24"/>
                <w:szCs w:val="24"/>
              </w:rPr>
              <w:t>85% of business</w:t>
            </w:r>
            <w:r w:rsidR="006A24AE">
              <w:rPr>
                <w:rFonts w:ascii="Arial" w:hAnsi="Arial"/>
                <w:sz w:val="24"/>
                <w:szCs w:val="24"/>
              </w:rPr>
              <w:t>es</w:t>
            </w:r>
            <w:r>
              <w:rPr>
                <w:rFonts w:ascii="Arial" w:hAnsi="Arial"/>
                <w:sz w:val="24"/>
                <w:szCs w:val="24"/>
              </w:rPr>
              <w:t xml:space="preserve"> are employing fewer than 5 people and there is a need for flexible solutions to support these businesses</w:t>
            </w:r>
          </w:p>
          <w:p w14:paraId="0945C6E0" w14:textId="32E5F113" w:rsidR="006A7B90" w:rsidRDefault="006A7B90" w:rsidP="0050408E">
            <w:pPr>
              <w:pStyle w:val="ListParagraph"/>
              <w:numPr>
                <w:ilvl w:val="0"/>
                <w:numId w:val="38"/>
              </w:numPr>
              <w:rPr>
                <w:rFonts w:ascii="Arial" w:hAnsi="Arial"/>
                <w:sz w:val="24"/>
                <w:szCs w:val="24"/>
              </w:rPr>
            </w:pPr>
            <w:r>
              <w:rPr>
                <w:rFonts w:ascii="Arial" w:hAnsi="Arial"/>
                <w:sz w:val="24"/>
                <w:szCs w:val="24"/>
              </w:rPr>
              <w:t>Infrastructure in the locality is of mixed quality with high levels of town centre dereliction – there is a need to implement improvement strategies</w:t>
            </w:r>
          </w:p>
          <w:p w14:paraId="3A5E357A" w14:textId="361746AF" w:rsidR="006A7B90" w:rsidRDefault="006A7B90" w:rsidP="006A7B90">
            <w:pPr>
              <w:rPr>
                <w:rFonts w:ascii="Arial" w:hAnsi="Arial"/>
                <w:sz w:val="24"/>
                <w:szCs w:val="24"/>
              </w:rPr>
            </w:pPr>
          </w:p>
          <w:p w14:paraId="35FF8622" w14:textId="08071F1B" w:rsidR="006A7B90" w:rsidRDefault="006A7B90" w:rsidP="006A7B90">
            <w:pPr>
              <w:rPr>
                <w:rFonts w:ascii="Arial" w:hAnsi="Arial"/>
                <w:sz w:val="24"/>
                <w:szCs w:val="24"/>
              </w:rPr>
            </w:pPr>
            <w:r>
              <w:rPr>
                <w:rFonts w:ascii="Arial" w:hAnsi="Arial"/>
                <w:sz w:val="24"/>
                <w:szCs w:val="24"/>
              </w:rPr>
              <w:t>The project will help to address the challenges above by:</w:t>
            </w:r>
          </w:p>
          <w:p w14:paraId="319ACFA3" w14:textId="1B1C800D" w:rsidR="006A7B90" w:rsidRDefault="006A7B90" w:rsidP="006A7B90">
            <w:pPr>
              <w:rPr>
                <w:rFonts w:ascii="Arial" w:hAnsi="Arial"/>
                <w:sz w:val="24"/>
                <w:szCs w:val="24"/>
              </w:rPr>
            </w:pPr>
          </w:p>
          <w:p w14:paraId="2F69326A" w14:textId="59043B3B" w:rsidR="006A7B90" w:rsidRDefault="006A7B90" w:rsidP="006A7B90">
            <w:pPr>
              <w:pStyle w:val="ListParagraph"/>
              <w:numPr>
                <w:ilvl w:val="0"/>
                <w:numId w:val="40"/>
              </w:numPr>
              <w:rPr>
                <w:rFonts w:ascii="Arial" w:hAnsi="Arial"/>
                <w:sz w:val="24"/>
                <w:szCs w:val="24"/>
              </w:rPr>
            </w:pPr>
            <w:r>
              <w:rPr>
                <w:rFonts w:ascii="Arial" w:hAnsi="Arial"/>
                <w:sz w:val="24"/>
                <w:szCs w:val="24"/>
              </w:rPr>
              <w:t xml:space="preserve">Creating industry and education linkages between the </w:t>
            </w:r>
            <w:r w:rsidR="006A24AE">
              <w:rPr>
                <w:rFonts w:ascii="Arial" w:hAnsi="Arial"/>
                <w:sz w:val="24"/>
                <w:szCs w:val="24"/>
              </w:rPr>
              <w:t>EIDH</w:t>
            </w:r>
            <w:r>
              <w:rPr>
                <w:rFonts w:ascii="Arial" w:hAnsi="Arial"/>
                <w:sz w:val="24"/>
                <w:szCs w:val="24"/>
              </w:rPr>
              <w:t xml:space="preserve"> and South West College and Strule Education campus. This will include promoting entrepreneurship as a career choice and supporting educational delivery with industry support</w:t>
            </w:r>
          </w:p>
          <w:p w14:paraId="4A11527B" w14:textId="61F4D555" w:rsidR="006A7B90" w:rsidRDefault="006A7B90" w:rsidP="006A7B90">
            <w:pPr>
              <w:pStyle w:val="ListParagraph"/>
              <w:numPr>
                <w:ilvl w:val="0"/>
                <w:numId w:val="40"/>
              </w:numPr>
              <w:rPr>
                <w:rFonts w:ascii="Arial" w:hAnsi="Arial"/>
                <w:sz w:val="24"/>
                <w:szCs w:val="24"/>
              </w:rPr>
            </w:pPr>
            <w:r>
              <w:rPr>
                <w:rFonts w:ascii="Arial" w:hAnsi="Arial"/>
                <w:sz w:val="24"/>
                <w:szCs w:val="24"/>
              </w:rPr>
              <w:t>The Digital Hub will promote flexible workspace as a solution to modern work requirements consistent with the theme of ‘Home, Hub &amp; Headquarters</w:t>
            </w:r>
            <w:r w:rsidR="00412370">
              <w:rPr>
                <w:rFonts w:ascii="Arial" w:hAnsi="Arial"/>
                <w:sz w:val="24"/>
                <w:szCs w:val="24"/>
              </w:rPr>
              <w:t xml:space="preserve">’. The hub will provide digital access that will assist in addressing issues associated with rural access </w:t>
            </w:r>
            <w:r w:rsidR="006A24AE">
              <w:rPr>
                <w:rFonts w:ascii="Arial" w:hAnsi="Arial"/>
                <w:sz w:val="24"/>
                <w:szCs w:val="24"/>
              </w:rPr>
              <w:t>and</w:t>
            </w:r>
            <w:r w:rsidR="00412370">
              <w:rPr>
                <w:rFonts w:ascii="Arial" w:hAnsi="Arial"/>
                <w:sz w:val="24"/>
                <w:szCs w:val="24"/>
              </w:rPr>
              <w:t xml:space="preserve"> low population density in the area.</w:t>
            </w:r>
          </w:p>
          <w:p w14:paraId="5D1646AB" w14:textId="7BE3493A" w:rsidR="00412370" w:rsidRDefault="00412370" w:rsidP="006A7B90">
            <w:pPr>
              <w:pStyle w:val="ListParagraph"/>
              <w:numPr>
                <w:ilvl w:val="0"/>
                <w:numId w:val="40"/>
              </w:numPr>
              <w:rPr>
                <w:rFonts w:ascii="Arial" w:hAnsi="Arial"/>
                <w:sz w:val="24"/>
                <w:szCs w:val="24"/>
              </w:rPr>
            </w:pPr>
            <w:r>
              <w:rPr>
                <w:rFonts w:ascii="Arial" w:hAnsi="Arial"/>
                <w:sz w:val="24"/>
                <w:szCs w:val="24"/>
              </w:rPr>
              <w:t>The Digital Hub will provide flexible workspace for 50 new enterprises and support entrepreneurs to employ 250 people – this will have a significant impact in promoting self-employment in the town centre of Omagh. OEC has a very strong track record of managing workspace and promoting enterprise and entrepreneurship</w:t>
            </w:r>
          </w:p>
          <w:p w14:paraId="5051C95D" w14:textId="597D2DE1" w:rsidR="00412370" w:rsidRDefault="00412370" w:rsidP="006A7B90">
            <w:pPr>
              <w:pStyle w:val="ListParagraph"/>
              <w:numPr>
                <w:ilvl w:val="0"/>
                <w:numId w:val="40"/>
              </w:numPr>
              <w:rPr>
                <w:rFonts w:ascii="Arial" w:hAnsi="Arial"/>
                <w:sz w:val="24"/>
                <w:szCs w:val="24"/>
              </w:rPr>
            </w:pPr>
            <w:r>
              <w:rPr>
                <w:rFonts w:ascii="Arial" w:hAnsi="Arial"/>
                <w:sz w:val="24"/>
                <w:szCs w:val="24"/>
              </w:rPr>
              <w:lastRenderedPageBreak/>
              <w:t xml:space="preserve">The Digital Hub will target faster growing business starts in the digital &amp; creative sectors. This is one of the fastest growing sectors in </w:t>
            </w:r>
            <w:proofErr w:type="spellStart"/>
            <w:r>
              <w:rPr>
                <w:rFonts w:ascii="Arial" w:hAnsi="Arial"/>
                <w:sz w:val="24"/>
                <w:szCs w:val="24"/>
              </w:rPr>
              <w:t>th</w:t>
            </w:r>
            <w:proofErr w:type="spellEnd"/>
            <w:r>
              <w:rPr>
                <w:rFonts w:ascii="Arial" w:hAnsi="Arial"/>
                <w:sz w:val="24"/>
                <w:szCs w:val="24"/>
              </w:rPr>
              <w:t xml:space="preserve"> UK and has the potential to generate additional employment levels above and beyond traditional business start ups</w:t>
            </w:r>
          </w:p>
          <w:p w14:paraId="3255FBAA" w14:textId="2C9F350C" w:rsidR="00412370" w:rsidRPr="006A7B90" w:rsidRDefault="00412370" w:rsidP="006A7B90">
            <w:pPr>
              <w:pStyle w:val="ListParagraph"/>
              <w:numPr>
                <w:ilvl w:val="0"/>
                <w:numId w:val="40"/>
              </w:numPr>
              <w:rPr>
                <w:rFonts w:ascii="Arial" w:hAnsi="Arial"/>
                <w:sz w:val="24"/>
                <w:szCs w:val="24"/>
              </w:rPr>
            </w:pPr>
            <w:r>
              <w:rPr>
                <w:rFonts w:ascii="Arial" w:hAnsi="Arial"/>
                <w:sz w:val="24"/>
                <w:szCs w:val="24"/>
              </w:rPr>
              <w:t xml:space="preserve">The redevelopment of the Old Health Centre will put back in use one of the derelict buildings in </w:t>
            </w:r>
            <w:proofErr w:type="spellStart"/>
            <w:r>
              <w:rPr>
                <w:rFonts w:ascii="Arial" w:hAnsi="Arial"/>
                <w:sz w:val="24"/>
                <w:szCs w:val="24"/>
              </w:rPr>
              <w:t>Omagh’s</w:t>
            </w:r>
            <w:proofErr w:type="spellEnd"/>
            <w:r>
              <w:rPr>
                <w:rFonts w:ascii="Arial" w:hAnsi="Arial"/>
                <w:sz w:val="24"/>
                <w:szCs w:val="24"/>
              </w:rPr>
              <w:t xml:space="preserve"> town centre. It is hoped that this might act as a catalyst for private sector redevelopment of other buildings in the direct locality. An additional 50 business employing 250 staff in the town centre will create additional opportunities for private sector investment.</w:t>
            </w:r>
          </w:p>
          <w:p w14:paraId="3CB3E82A" w14:textId="5CDE63A8" w:rsidR="00A010E3" w:rsidRDefault="00A010E3" w:rsidP="00413D1D"/>
          <w:p w14:paraId="32D8F71E" w14:textId="5EFCD6CD" w:rsidR="00413D1D" w:rsidRDefault="00412370" w:rsidP="00412370">
            <w:pPr>
              <w:rPr>
                <w:rFonts w:ascii="Arial" w:hAnsi="Arial" w:cs="Arial"/>
                <w:sz w:val="24"/>
                <w:szCs w:val="24"/>
              </w:rPr>
            </w:pPr>
            <w:r>
              <w:rPr>
                <w:rFonts w:ascii="Arial" w:hAnsi="Arial" w:cs="Arial"/>
                <w:sz w:val="24"/>
                <w:szCs w:val="24"/>
              </w:rPr>
              <w:t>The quantifiable impacts of the project, as independently assed in the economic appraisal of the project, include:</w:t>
            </w:r>
          </w:p>
          <w:p w14:paraId="24C97208" w14:textId="5F286489" w:rsidR="00412370" w:rsidRDefault="00412370" w:rsidP="00412370">
            <w:pPr>
              <w:rPr>
                <w:rFonts w:ascii="Arial" w:hAnsi="Arial" w:cs="Arial"/>
                <w:sz w:val="24"/>
                <w:szCs w:val="24"/>
              </w:rPr>
            </w:pPr>
          </w:p>
          <w:p w14:paraId="42274FF1" w14:textId="42123B40" w:rsidR="001D1945" w:rsidRDefault="001D1945" w:rsidP="00412370">
            <w:pPr>
              <w:pStyle w:val="ListParagraph"/>
              <w:numPr>
                <w:ilvl w:val="0"/>
                <w:numId w:val="41"/>
              </w:numPr>
              <w:rPr>
                <w:rFonts w:ascii="Arial" w:hAnsi="Arial" w:cs="Arial"/>
                <w:sz w:val="24"/>
                <w:szCs w:val="24"/>
              </w:rPr>
            </w:pPr>
            <w:r>
              <w:rPr>
                <w:rFonts w:ascii="Arial" w:hAnsi="Arial" w:cs="Arial"/>
                <w:sz w:val="24"/>
                <w:szCs w:val="24"/>
              </w:rPr>
              <w:t>Establishment of the first Digital Hub in Omagh promoting flexible, connected workspace</w:t>
            </w:r>
          </w:p>
          <w:p w14:paraId="05B21450" w14:textId="0FDBF4E1" w:rsidR="001D1945" w:rsidRDefault="001D1945" w:rsidP="00412370">
            <w:pPr>
              <w:pStyle w:val="ListParagraph"/>
              <w:numPr>
                <w:ilvl w:val="0"/>
                <w:numId w:val="41"/>
              </w:numPr>
              <w:rPr>
                <w:rFonts w:ascii="Arial" w:hAnsi="Arial" w:cs="Arial"/>
                <w:sz w:val="24"/>
                <w:szCs w:val="24"/>
              </w:rPr>
            </w:pPr>
            <w:r>
              <w:rPr>
                <w:rFonts w:ascii="Arial" w:hAnsi="Arial" w:cs="Arial"/>
                <w:sz w:val="24"/>
                <w:szCs w:val="24"/>
              </w:rPr>
              <w:t>Redevelopment of a town centre derelict property</w:t>
            </w:r>
          </w:p>
          <w:p w14:paraId="2BA5CE7C" w14:textId="6D546AFA" w:rsidR="00412370" w:rsidRDefault="001D1945" w:rsidP="00412370">
            <w:pPr>
              <w:pStyle w:val="ListParagraph"/>
              <w:numPr>
                <w:ilvl w:val="0"/>
                <w:numId w:val="41"/>
              </w:numPr>
              <w:rPr>
                <w:rFonts w:ascii="Arial" w:hAnsi="Arial" w:cs="Arial"/>
                <w:sz w:val="24"/>
                <w:szCs w:val="24"/>
              </w:rPr>
            </w:pPr>
            <w:r>
              <w:rPr>
                <w:rFonts w:ascii="Arial" w:hAnsi="Arial" w:cs="Arial"/>
                <w:sz w:val="24"/>
                <w:szCs w:val="24"/>
              </w:rPr>
              <w:t xml:space="preserve">Support the establishment of </w:t>
            </w:r>
            <w:r w:rsidR="00412370">
              <w:rPr>
                <w:rFonts w:ascii="Arial" w:hAnsi="Arial" w:cs="Arial"/>
                <w:sz w:val="24"/>
                <w:szCs w:val="24"/>
              </w:rPr>
              <w:t>50 new business starts</w:t>
            </w:r>
            <w:r>
              <w:rPr>
                <w:rFonts w:ascii="Arial" w:hAnsi="Arial" w:cs="Arial"/>
                <w:sz w:val="24"/>
                <w:szCs w:val="24"/>
              </w:rPr>
              <w:t xml:space="preserve"> in the digital &amp; creative sector</w:t>
            </w:r>
          </w:p>
          <w:p w14:paraId="68ED61D0" w14:textId="7EC4B530" w:rsidR="00412370" w:rsidRDefault="001D1945" w:rsidP="00412370">
            <w:pPr>
              <w:pStyle w:val="ListParagraph"/>
              <w:numPr>
                <w:ilvl w:val="0"/>
                <w:numId w:val="41"/>
              </w:numPr>
              <w:rPr>
                <w:rFonts w:ascii="Arial" w:hAnsi="Arial" w:cs="Arial"/>
                <w:sz w:val="24"/>
                <w:szCs w:val="24"/>
              </w:rPr>
            </w:pPr>
            <w:r>
              <w:rPr>
                <w:rFonts w:ascii="Arial" w:hAnsi="Arial" w:cs="Arial"/>
                <w:sz w:val="24"/>
                <w:szCs w:val="24"/>
              </w:rPr>
              <w:t xml:space="preserve">Support the generation of </w:t>
            </w:r>
            <w:r w:rsidR="00412370">
              <w:rPr>
                <w:rFonts w:ascii="Arial" w:hAnsi="Arial" w:cs="Arial"/>
                <w:sz w:val="24"/>
                <w:szCs w:val="24"/>
              </w:rPr>
              <w:t>250 staff on site</w:t>
            </w:r>
          </w:p>
          <w:p w14:paraId="581AFB01" w14:textId="38479FA6" w:rsidR="00412370" w:rsidRPr="00412370" w:rsidRDefault="001D1945" w:rsidP="00412370">
            <w:pPr>
              <w:pStyle w:val="ListParagraph"/>
              <w:numPr>
                <w:ilvl w:val="0"/>
                <w:numId w:val="41"/>
              </w:numPr>
              <w:rPr>
                <w:rFonts w:ascii="Arial" w:hAnsi="Arial" w:cs="Arial"/>
                <w:sz w:val="24"/>
                <w:szCs w:val="24"/>
              </w:rPr>
            </w:pPr>
            <w:r>
              <w:rPr>
                <w:rFonts w:ascii="Arial" w:hAnsi="Arial" w:cs="Arial"/>
                <w:sz w:val="24"/>
                <w:szCs w:val="24"/>
              </w:rPr>
              <w:t>S</w:t>
            </w:r>
            <w:r w:rsidR="00412370">
              <w:rPr>
                <w:rFonts w:ascii="Arial" w:hAnsi="Arial" w:cs="Arial"/>
                <w:sz w:val="24"/>
                <w:szCs w:val="24"/>
              </w:rPr>
              <w:t xml:space="preserve">alary levels equating to </w:t>
            </w:r>
            <w:r>
              <w:rPr>
                <w:rFonts w:ascii="Arial" w:hAnsi="Arial" w:cs="Arial"/>
                <w:sz w:val="24"/>
                <w:szCs w:val="24"/>
              </w:rPr>
              <w:t>250 jobs at a FODC median of £22,915 = £5.7m per annum</w:t>
            </w:r>
          </w:p>
          <w:p w14:paraId="35205445" w14:textId="488D0CFE" w:rsidR="00412370" w:rsidRPr="00D30B37" w:rsidRDefault="00412370" w:rsidP="00412370">
            <w:pPr>
              <w:rPr>
                <w:rFonts w:ascii="Arial" w:hAnsi="Arial" w:cs="Arial"/>
                <w:sz w:val="24"/>
                <w:szCs w:val="24"/>
              </w:rPr>
            </w:pPr>
          </w:p>
        </w:tc>
      </w:tr>
      <w:tr w:rsidR="00413D1D" w:rsidRPr="00D30B37" w14:paraId="153F01F1" w14:textId="77777777" w:rsidTr="00EF3A12">
        <w:trPr>
          <w:trHeight w:val="806"/>
        </w:trPr>
        <w:tc>
          <w:tcPr>
            <w:tcW w:w="9016" w:type="dxa"/>
            <w:shd w:val="clear" w:color="auto" w:fill="FFFFFF" w:themeFill="background1"/>
          </w:tcPr>
          <w:p w14:paraId="243EB8A9" w14:textId="77777777" w:rsidR="00413D1D" w:rsidRPr="00323408" w:rsidRDefault="00413D1D" w:rsidP="00413D1D">
            <w:pPr>
              <w:rPr>
                <w:rFonts w:ascii="Arial" w:hAnsi="Arial" w:cs="Arial"/>
                <w:sz w:val="24"/>
                <w:szCs w:val="24"/>
              </w:rPr>
            </w:pPr>
            <w:proofErr w:type="gramStart"/>
            <w:r>
              <w:rPr>
                <w:rFonts w:ascii="Arial" w:eastAsia="DengXian" w:hAnsi="Arial" w:cs="Arial"/>
                <w:sz w:val="24"/>
                <w:szCs w:val="24"/>
              </w:rPr>
              <w:lastRenderedPageBreak/>
              <w:t>5.2b  Please</w:t>
            </w:r>
            <w:proofErr w:type="gramEnd"/>
            <w:r>
              <w:rPr>
                <w:rFonts w:ascii="Arial" w:eastAsia="DengXian" w:hAnsi="Arial" w:cs="Arial"/>
                <w:sz w:val="24"/>
                <w:szCs w:val="24"/>
              </w:rPr>
              <w:t xml:space="preserve"> describe the robustness</w:t>
            </w:r>
            <w:r w:rsidRPr="00323408">
              <w:rPr>
                <w:rFonts w:ascii="Arial" w:eastAsia="DengXian" w:hAnsi="Arial" w:cs="Arial"/>
                <w:sz w:val="24"/>
                <w:szCs w:val="24"/>
              </w:rPr>
              <w:t xml:space="preserve"> of the forecast assumptions, methodology and model outputs</w:t>
            </w:r>
            <w:r>
              <w:rPr>
                <w:rFonts w:ascii="Arial" w:eastAsia="DengXian" w:hAnsi="Arial" w:cs="Arial"/>
                <w:sz w:val="24"/>
                <w:szCs w:val="24"/>
              </w:rPr>
              <w:t xml:space="preserve">.  </w:t>
            </w:r>
            <w:r w:rsidRPr="00D30B37">
              <w:rPr>
                <w:rFonts w:ascii="Arial" w:hAnsi="Arial" w:cs="Arial"/>
                <w:sz w:val="24"/>
                <w:szCs w:val="24"/>
              </w:rPr>
              <w:t xml:space="preserve">Key factors </w:t>
            </w:r>
            <w:r>
              <w:rPr>
                <w:rFonts w:ascii="Arial" w:hAnsi="Arial" w:cs="Arial"/>
                <w:sz w:val="24"/>
                <w:szCs w:val="24"/>
              </w:rPr>
              <w:t>to be covered include the q</w:t>
            </w:r>
            <w:r w:rsidRPr="00B35856">
              <w:rPr>
                <w:rFonts w:ascii="Arial" w:eastAsia="DengXian" w:hAnsi="Arial" w:cs="Arial"/>
                <w:sz w:val="24"/>
                <w:szCs w:val="24"/>
              </w:rPr>
              <w:t xml:space="preserve">uality of the analysis or model (in terms of its accuracy and functionality) </w:t>
            </w:r>
            <w:r w:rsidRPr="00323408">
              <w:rPr>
                <w:rFonts w:ascii="Arial" w:eastAsia="DengXian" w:hAnsi="Arial" w:cs="Arial"/>
                <w:sz w:val="24"/>
                <w:szCs w:val="24"/>
              </w:rPr>
              <w:t xml:space="preserve"> (Limit </w:t>
            </w:r>
            <w:r>
              <w:rPr>
                <w:rFonts w:ascii="Arial" w:eastAsia="DengXian" w:hAnsi="Arial" w:cs="Arial"/>
                <w:sz w:val="24"/>
                <w:szCs w:val="24"/>
              </w:rPr>
              <w:t>500</w:t>
            </w:r>
            <w:r w:rsidRPr="00323408">
              <w:rPr>
                <w:rFonts w:ascii="Arial" w:eastAsia="DengXian" w:hAnsi="Arial" w:cs="Arial"/>
                <w:sz w:val="24"/>
                <w:szCs w:val="24"/>
              </w:rPr>
              <w:t xml:space="preserve"> words)</w:t>
            </w:r>
          </w:p>
        </w:tc>
      </w:tr>
      <w:tr w:rsidR="00413D1D" w:rsidRPr="00D30B37" w14:paraId="5E0766B6" w14:textId="77777777" w:rsidTr="00EF3A12">
        <w:trPr>
          <w:trHeight w:val="806"/>
        </w:trPr>
        <w:tc>
          <w:tcPr>
            <w:tcW w:w="9016" w:type="dxa"/>
            <w:shd w:val="clear" w:color="auto" w:fill="FFFFFF" w:themeFill="background1"/>
          </w:tcPr>
          <w:p w14:paraId="3DC3ECCC" w14:textId="77777777" w:rsidR="00350DD5" w:rsidRPr="003611E4" w:rsidRDefault="00350DD5" w:rsidP="001004C7">
            <w:pPr>
              <w:rPr>
                <w:rFonts w:ascii="Arial" w:eastAsia="DengXian" w:hAnsi="Arial" w:cs="Arial"/>
              </w:rPr>
            </w:pPr>
          </w:p>
          <w:p w14:paraId="354F28D5" w14:textId="468107F4" w:rsidR="002F64FD" w:rsidRPr="003611E4" w:rsidRDefault="00D456B9" w:rsidP="001004C7">
            <w:pPr>
              <w:rPr>
                <w:rFonts w:ascii="Arial" w:eastAsia="DengXian" w:hAnsi="Arial" w:cs="Arial"/>
                <w:sz w:val="24"/>
                <w:szCs w:val="24"/>
              </w:rPr>
            </w:pPr>
            <w:r w:rsidRPr="003611E4">
              <w:rPr>
                <w:rFonts w:ascii="Arial" w:eastAsia="DengXian" w:hAnsi="Arial" w:cs="Arial"/>
                <w:sz w:val="24"/>
                <w:szCs w:val="24"/>
              </w:rPr>
              <w:t xml:space="preserve">The project has been subject to assessment via an independent economic appraisal completed in January 2021. The </w:t>
            </w:r>
            <w:r w:rsidR="001004C7" w:rsidRPr="003611E4">
              <w:rPr>
                <w:rFonts w:ascii="Arial" w:eastAsia="DengXian" w:hAnsi="Arial" w:cs="Arial"/>
                <w:sz w:val="24"/>
                <w:szCs w:val="24"/>
              </w:rPr>
              <w:t xml:space="preserve">appraisal process </w:t>
            </w:r>
            <w:r w:rsidRPr="003611E4">
              <w:rPr>
                <w:rFonts w:ascii="Arial" w:eastAsia="DengXian" w:hAnsi="Arial" w:cs="Arial"/>
                <w:sz w:val="24"/>
                <w:szCs w:val="24"/>
              </w:rPr>
              <w:t xml:space="preserve">is a </w:t>
            </w:r>
            <w:r w:rsidR="001004C7" w:rsidRPr="003611E4">
              <w:rPr>
                <w:rFonts w:ascii="Arial" w:eastAsia="DengXian" w:hAnsi="Arial" w:cs="Arial"/>
                <w:sz w:val="24"/>
                <w:szCs w:val="24"/>
              </w:rPr>
              <w:t>robust model</w:t>
            </w:r>
            <w:r w:rsidR="00350DD5" w:rsidRPr="003611E4">
              <w:rPr>
                <w:rFonts w:ascii="Arial" w:eastAsia="DengXian" w:hAnsi="Arial" w:cs="Arial"/>
                <w:sz w:val="24"/>
                <w:szCs w:val="24"/>
              </w:rPr>
              <w:t xml:space="preserve"> of project assessment </w:t>
            </w:r>
            <w:r w:rsidRPr="003611E4">
              <w:rPr>
                <w:rFonts w:ascii="Arial" w:eastAsia="DengXian" w:hAnsi="Arial" w:cs="Arial"/>
                <w:sz w:val="24"/>
                <w:szCs w:val="24"/>
              </w:rPr>
              <w:t xml:space="preserve">and is guided by the HM Treasury’s </w:t>
            </w:r>
            <w:r w:rsidR="00350DD5" w:rsidRPr="003611E4">
              <w:rPr>
                <w:rFonts w:ascii="Arial" w:eastAsia="DengXian" w:hAnsi="Arial" w:cs="Arial"/>
                <w:sz w:val="24"/>
                <w:szCs w:val="24"/>
              </w:rPr>
              <w:t>Green Book</w:t>
            </w:r>
            <w:r w:rsidRPr="003611E4">
              <w:rPr>
                <w:rFonts w:ascii="Arial" w:eastAsia="DengXian" w:hAnsi="Arial" w:cs="Arial"/>
                <w:sz w:val="24"/>
                <w:szCs w:val="24"/>
              </w:rPr>
              <w:t xml:space="preserve">. </w:t>
            </w:r>
          </w:p>
          <w:p w14:paraId="429B96A5" w14:textId="77777777" w:rsidR="002F64FD" w:rsidRPr="003611E4" w:rsidRDefault="002F64FD" w:rsidP="001004C7">
            <w:pPr>
              <w:rPr>
                <w:rFonts w:ascii="Arial" w:eastAsia="DengXian" w:hAnsi="Arial" w:cs="Arial"/>
                <w:sz w:val="24"/>
                <w:szCs w:val="24"/>
              </w:rPr>
            </w:pPr>
          </w:p>
          <w:p w14:paraId="0340941C" w14:textId="38DE48CC" w:rsidR="001004C7" w:rsidRPr="003611E4" w:rsidRDefault="00D456B9" w:rsidP="001004C7">
            <w:pPr>
              <w:rPr>
                <w:rFonts w:ascii="Arial" w:eastAsia="DengXian" w:hAnsi="Arial" w:cs="Arial"/>
                <w:sz w:val="24"/>
                <w:szCs w:val="24"/>
              </w:rPr>
            </w:pPr>
            <w:r w:rsidRPr="003611E4">
              <w:rPr>
                <w:rFonts w:ascii="Arial" w:eastAsia="DengXian" w:hAnsi="Arial" w:cs="Arial"/>
                <w:sz w:val="24"/>
                <w:szCs w:val="24"/>
              </w:rPr>
              <w:t>The appraisal considered the project fully and concluded positively, as follows:</w:t>
            </w:r>
          </w:p>
          <w:p w14:paraId="48E8C48F" w14:textId="77777777" w:rsidR="00D456B9" w:rsidRPr="003611E4" w:rsidRDefault="00D456B9" w:rsidP="001004C7">
            <w:pPr>
              <w:rPr>
                <w:rFonts w:ascii="Arial" w:eastAsia="DengXian" w:hAnsi="Arial" w:cs="Arial"/>
                <w:sz w:val="24"/>
                <w:szCs w:val="24"/>
              </w:rPr>
            </w:pPr>
          </w:p>
          <w:p w14:paraId="09FCD3CE" w14:textId="7AD13EA4" w:rsidR="002F64FD" w:rsidRPr="003611E4" w:rsidRDefault="002F64FD" w:rsidP="003E1811">
            <w:pPr>
              <w:pStyle w:val="ListParagraph"/>
              <w:numPr>
                <w:ilvl w:val="0"/>
                <w:numId w:val="12"/>
              </w:numPr>
              <w:suppressAutoHyphens/>
              <w:autoSpaceDN w:val="0"/>
              <w:contextualSpacing w:val="0"/>
              <w:textAlignment w:val="baseline"/>
              <w:rPr>
                <w:rFonts w:ascii="Arial" w:eastAsia="DengXian" w:hAnsi="Arial" w:cs="Arial"/>
                <w:sz w:val="24"/>
                <w:szCs w:val="24"/>
              </w:rPr>
            </w:pPr>
            <w:r w:rsidRPr="003611E4">
              <w:rPr>
                <w:rFonts w:ascii="Arial" w:eastAsia="DengXian" w:hAnsi="Arial" w:cs="Arial"/>
                <w:sz w:val="24"/>
                <w:szCs w:val="24"/>
              </w:rPr>
              <w:t>A sound link to the policy perspective nationally, regionally and locally</w:t>
            </w:r>
          </w:p>
          <w:p w14:paraId="67535EDF" w14:textId="77777777" w:rsidR="00CB2E81" w:rsidRDefault="002F64FD" w:rsidP="00CB2E81">
            <w:pPr>
              <w:pStyle w:val="ListParagraph"/>
              <w:numPr>
                <w:ilvl w:val="0"/>
                <w:numId w:val="12"/>
              </w:numPr>
              <w:suppressAutoHyphens/>
              <w:autoSpaceDN w:val="0"/>
              <w:contextualSpacing w:val="0"/>
              <w:textAlignment w:val="baseline"/>
              <w:rPr>
                <w:rFonts w:ascii="Arial" w:eastAsia="Calibri" w:hAnsi="Arial" w:cs="Arial"/>
                <w:sz w:val="24"/>
                <w:szCs w:val="24"/>
              </w:rPr>
            </w:pPr>
            <w:r w:rsidRPr="00CB2E81">
              <w:rPr>
                <w:rFonts w:ascii="Arial" w:eastAsia="Calibri" w:hAnsi="Arial" w:cs="Arial"/>
                <w:sz w:val="24"/>
                <w:szCs w:val="24"/>
              </w:rPr>
              <w:t>The EIDH has been identified by FODC as the Digi-Hub for the area which will be one of a network of hubs within the proposed Mid, South and West Regional Strategy</w:t>
            </w:r>
          </w:p>
          <w:p w14:paraId="6515C0FF" w14:textId="7E7B9D6D" w:rsidR="002F64FD" w:rsidRPr="00CB2E81" w:rsidRDefault="002F64FD" w:rsidP="00CB2E81">
            <w:pPr>
              <w:pStyle w:val="ListParagraph"/>
              <w:numPr>
                <w:ilvl w:val="0"/>
                <w:numId w:val="12"/>
              </w:numPr>
              <w:suppressAutoHyphens/>
              <w:autoSpaceDN w:val="0"/>
              <w:contextualSpacing w:val="0"/>
              <w:textAlignment w:val="baseline"/>
              <w:rPr>
                <w:rFonts w:ascii="Arial" w:eastAsia="Calibri" w:hAnsi="Arial" w:cs="Arial"/>
                <w:sz w:val="24"/>
                <w:szCs w:val="24"/>
              </w:rPr>
            </w:pPr>
            <w:r w:rsidRPr="00CB2E81">
              <w:rPr>
                <w:rFonts w:ascii="Arial" w:eastAsia="Times New Roman" w:hAnsi="Arial" w:cs="Arial"/>
                <w:sz w:val="24"/>
              </w:rPr>
              <w:t>A review of the economic performance data for FODC area confirms the need for intervention</w:t>
            </w:r>
          </w:p>
          <w:p w14:paraId="594DB276" w14:textId="77777777" w:rsidR="002F64FD" w:rsidRPr="003611E4" w:rsidRDefault="002F64FD" w:rsidP="002F64FD">
            <w:pPr>
              <w:numPr>
                <w:ilvl w:val="0"/>
                <w:numId w:val="42"/>
              </w:numPr>
              <w:contextualSpacing/>
              <w:jc w:val="both"/>
              <w:rPr>
                <w:rFonts w:ascii="Arial" w:eastAsia="Times New Roman" w:hAnsi="Arial" w:cs="Arial"/>
                <w:sz w:val="24"/>
              </w:rPr>
            </w:pPr>
            <w:r w:rsidRPr="003611E4">
              <w:rPr>
                <w:rFonts w:ascii="Arial" w:eastAsia="Times New Roman" w:hAnsi="Arial" w:cs="Arial"/>
                <w:sz w:val="24"/>
              </w:rPr>
              <w:t>There is strong evidence of need based on actual enquiries to OEC in recent months.</w:t>
            </w:r>
          </w:p>
          <w:p w14:paraId="14C442F8" w14:textId="3B03236A" w:rsidR="002F64FD" w:rsidRPr="003611E4" w:rsidRDefault="002F64FD" w:rsidP="002F64FD">
            <w:pPr>
              <w:numPr>
                <w:ilvl w:val="0"/>
                <w:numId w:val="42"/>
              </w:numPr>
              <w:contextualSpacing/>
              <w:jc w:val="both"/>
              <w:rPr>
                <w:rFonts w:ascii="Arial" w:eastAsia="Times New Roman" w:hAnsi="Arial" w:cs="Arial"/>
                <w:sz w:val="24"/>
              </w:rPr>
            </w:pPr>
            <w:r w:rsidRPr="003611E4">
              <w:rPr>
                <w:rFonts w:ascii="Arial" w:eastAsia="Times New Roman" w:hAnsi="Arial" w:cs="Arial"/>
                <w:sz w:val="24"/>
              </w:rPr>
              <w:t>A wide range of key local stakeholders from both the public and private sector are supportive of the project</w:t>
            </w:r>
          </w:p>
          <w:p w14:paraId="758F81F3" w14:textId="29D4DE13" w:rsidR="00D456B9" w:rsidRPr="003611E4" w:rsidRDefault="00D456B9" w:rsidP="003E1811">
            <w:pPr>
              <w:pStyle w:val="ListParagraph"/>
              <w:numPr>
                <w:ilvl w:val="0"/>
                <w:numId w:val="12"/>
              </w:numPr>
              <w:suppressAutoHyphens/>
              <w:autoSpaceDN w:val="0"/>
              <w:contextualSpacing w:val="0"/>
              <w:textAlignment w:val="baseline"/>
              <w:rPr>
                <w:rFonts w:ascii="Arial" w:eastAsia="DengXian" w:hAnsi="Arial" w:cs="Arial"/>
                <w:sz w:val="24"/>
                <w:szCs w:val="24"/>
              </w:rPr>
            </w:pPr>
            <w:r w:rsidRPr="003611E4">
              <w:rPr>
                <w:rFonts w:ascii="Arial" w:eastAsia="DengXian" w:hAnsi="Arial" w:cs="Arial"/>
                <w:sz w:val="24"/>
                <w:szCs w:val="24"/>
              </w:rPr>
              <w:t>The West of the province (outside of the City of Derry-Londonderry) lack</w:t>
            </w:r>
            <w:r w:rsidR="00CB2E81">
              <w:rPr>
                <w:rFonts w:ascii="Arial" w:eastAsia="DengXian" w:hAnsi="Arial" w:cs="Arial"/>
                <w:sz w:val="24"/>
                <w:szCs w:val="24"/>
              </w:rPr>
              <w:t>s</w:t>
            </w:r>
            <w:r w:rsidRPr="003611E4">
              <w:rPr>
                <w:rFonts w:ascii="Arial" w:eastAsia="DengXian" w:hAnsi="Arial" w:cs="Arial"/>
                <w:sz w:val="24"/>
                <w:szCs w:val="24"/>
              </w:rPr>
              <w:t xml:space="preserve"> infrastructure that would support the development of the digital &amp; creative sector. Government investment in infrastructure in this sector has been predominantly focussed on Belfast and Derry-Londonderry</w:t>
            </w:r>
          </w:p>
          <w:p w14:paraId="0EBAE9DF" w14:textId="193E02E9" w:rsidR="001004C7" w:rsidRPr="003611E4" w:rsidRDefault="00D456B9" w:rsidP="003E1811">
            <w:pPr>
              <w:pStyle w:val="ListParagraph"/>
              <w:numPr>
                <w:ilvl w:val="0"/>
                <w:numId w:val="12"/>
              </w:numPr>
              <w:suppressAutoHyphens/>
              <w:autoSpaceDN w:val="0"/>
              <w:contextualSpacing w:val="0"/>
              <w:textAlignment w:val="baseline"/>
              <w:rPr>
                <w:rFonts w:ascii="Arial" w:eastAsia="DengXian" w:hAnsi="Arial" w:cs="Arial"/>
                <w:sz w:val="24"/>
                <w:szCs w:val="24"/>
              </w:rPr>
            </w:pPr>
            <w:r w:rsidRPr="003611E4">
              <w:rPr>
                <w:rFonts w:ascii="Arial" w:eastAsia="DengXian" w:hAnsi="Arial" w:cs="Arial"/>
                <w:sz w:val="24"/>
                <w:szCs w:val="24"/>
              </w:rPr>
              <w:t>Development of the Digital Hub would be a c</w:t>
            </w:r>
            <w:r w:rsidR="001004C7" w:rsidRPr="003611E4">
              <w:rPr>
                <w:rFonts w:ascii="Arial" w:eastAsia="DengXian" w:hAnsi="Arial" w:cs="Arial"/>
                <w:sz w:val="24"/>
                <w:szCs w:val="24"/>
              </w:rPr>
              <w:t xml:space="preserve">atalyst for </w:t>
            </w:r>
            <w:r w:rsidR="003D3247" w:rsidRPr="003611E4">
              <w:rPr>
                <w:rFonts w:ascii="Arial" w:eastAsia="DengXian" w:hAnsi="Arial" w:cs="Arial"/>
                <w:sz w:val="24"/>
                <w:szCs w:val="24"/>
              </w:rPr>
              <w:t xml:space="preserve">the creative &amp; digital sector and have a positive impact on innovation in the area. </w:t>
            </w:r>
          </w:p>
          <w:p w14:paraId="33AAD2EC" w14:textId="564287CC" w:rsidR="001004C7" w:rsidRPr="003611E4" w:rsidRDefault="00CB2E81" w:rsidP="00D53E83">
            <w:pPr>
              <w:pStyle w:val="ListParagraph"/>
              <w:numPr>
                <w:ilvl w:val="0"/>
                <w:numId w:val="12"/>
              </w:numPr>
              <w:suppressAutoHyphens/>
              <w:autoSpaceDN w:val="0"/>
              <w:contextualSpacing w:val="0"/>
              <w:textAlignment w:val="baseline"/>
              <w:rPr>
                <w:rFonts w:ascii="Arial" w:eastAsia="DengXian" w:hAnsi="Arial" w:cs="Arial"/>
                <w:sz w:val="24"/>
                <w:szCs w:val="24"/>
              </w:rPr>
            </w:pPr>
            <w:r>
              <w:rPr>
                <w:rFonts w:ascii="Arial" w:eastAsia="DengXian" w:hAnsi="Arial" w:cs="Arial"/>
                <w:sz w:val="24"/>
                <w:szCs w:val="24"/>
              </w:rPr>
              <w:lastRenderedPageBreak/>
              <w:t>‘W</w:t>
            </w:r>
            <w:r w:rsidR="001004C7" w:rsidRPr="003611E4">
              <w:rPr>
                <w:rFonts w:ascii="Arial" w:eastAsia="DengXian" w:hAnsi="Arial" w:cs="Arial"/>
                <w:sz w:val="24"/>
                <w:szCs w:val="24"/>
              </w:rPr>
              <w:t>rap</w:t>
            </w:r>
            <w:r w:rsidR="003D3247" w:rsidRPr="003611E4">
              <w:rPr>
                <w:rFonts w:ascii="Arial" w:eastAsia="DengXian" w:hAnsi="Arial" w:cs="Arial"/>
                <w:sz w:val="24"/>
                <w:szCs w:val="24"/>
              </w:rPr>
              <w:t xml:space="preserve"> around’ model of support to entrepreneurs combining both infrastructure and technical guidance would have the potential to accelerate the </w:t>
            </w:r>
            <w:r w:rsidR="001004C7" w:rsidRPr="003611E4">
              <w:rPr>
                <w:rFonts w:ascii="Arial" w:eastAsia="DengXian" w:hAnsi="Arial" w:cs="Arial"/>
                <w:sz w:val="24"/>
                <w:szCs w:val="24"/>
              </w:rPr>
              <w:t xml:space="preserve"> incubation</w:t>
            </w:r>
            <w:r w:rsidR="003D3247" w:rsidRPr="003611E4">
              <w:rPr>
                <w:rFonts w:ascii="Arial" w:eastAsia="DengXian" w:hAnsi="Arial" w:cs="Arial"/>
                <w:sz w:val="24"/>
                <w:szCs w:val="24"/>
              </w:rPr>
              <w:t xml:space="preserve"> process</w:t>
            </w:r>
          </w:p>
          <w:p w14:paraId="3B6A8971" w14:textId="0714B616" w:rsidR="001004C7" w:rsidRPr="003611E4" w:rsidRDefault="003D3247" w:rsidP="00D53E83">
            <w:pPr>
              <w:pStyle w:val="ListParagraph"/>
              <w:numPr>
                <w:ilvl w:val="0"/>
                <w:numId w:val="12"/>
              </w:numPr>
              <w:suppressAutoHyphens/>
              <w:autoSpaceDN w:val="0"/>
              <w:contextualSpacing w:val="0"/>
              <w:textAlignment w:val="baseline"/>
              <w:rPr>
                <w:rFonts w:ascii="Arial" w:eastAsia="DengXian" w:hAnsi="Arial" w:cs="Arial"/>
                <w:sz w:val="24"/>
                <w:szCs w:val="24"/>
              </w:rPr>
            </w:pPr>
            <w:r w:rsidRPr="003611E4">
              <w:rPr>
                <w:rFonts w:ascii="Arial" w:eastAsia="DengXian" w:hAnsi="Arial" w:cs="Arial"/>
                <w:sz w:val="24"/>
                <w:szCs w:val="24"/>
              </w:rPr>
              <w:t>The project location within the town centre provide</w:t>
            </w:r>
            <w:r w:rsidR="00CB2E81">
              <w:rPr>
                <w:rFonts w:ascii="Arial" w:eastAsia="DengXian" w:hAnsi="Arial" w:cs="Arial"/>
                <w:sz w:val="24"/>
                <w:szCs w:val="24"/>
              </w:rPr>
              <w:t>s</w:t>
            </w:r>
            <w:r w:rsidRPr="003611E4">
              <w:rPr>
                <w:rFonts w:ascii="Arial" w:eastAsia="DengXian" w:hAnsi="Arial" w:cs="Arial"/>
                <w:sz w:val="24"/>
                <w:szCs w:val="24"/>
              </w:rPr>
              <w:t xml:space="preserve"> for economic linkage opportunities that other out-of-town workspace provision cannot</w:t>
            </w:r>
          </w:p>
          <w:p w14:paraId="01278880" w14:textId="7F9A0540" w:rsidR="001004C7" w:rsidRPr="003611E4" w:rsidRDefault="003D3247" w:rsidP="00D53E83">
            <w:pPr>
              <w:pStyle w:val="ListParagraph"/>
              <w:numPr>
                <w:ilvl w:val="0"/>
                <w:numId w:val="12"/>
              </w:numPr>
              <w:suppressAutoHyphens/>
              <w:autoSpaceDN w:val="0"/>
              <w:contextualSpacing w:val="0"/>
              <w:textAlignment w:val="baseline"/>
              <w:rPr>
                <w:rFonts w:ascii="Arial" w:eastAsia="DengXian" w:hAnsi="Arial" w:cs="Arial"/>
                <w:sz w:val="24"/>
                <w:szCs w:val="24"/>
              </w:rPr>
            </w:pPr>
            <w:r w:rsidRPr="003611E4">
              <w:rPr>
                <w:rFonts w:ascii="Arial" w:eastAsia="DengXian" w:hAnsi="Arial" w:cs="Arial"/>
                <w:sz w:val="24"/>
                <w:szCs w:val="24"/>
              </w:rPr>
              <w:t>The project linkage to education both in its locality and aspiration to bring together industry and academia is unique in its proposition and opportunity</w:t>
            </w:r>
          </w:p>
          <w:p w14:paraId="67325554" w14:textId="12CC2AF3" w:rsidR="00350DD5" w:rsidRPr="003611E4" w:rsidRDefault="003D3247" w:rsidP="00D53E83">
            <w:pPr>
              <w:pStyle w:val="ListParagraph"/>
              <w:numPr>
                <w:ilvl w:val="0"/>
                <w:numId w:val="12"/>
              </w:numPr>
              <w:suppressAutoHyphens/>
              <w:autoSpaceDN w:val="0"/>
              <w:contextualSpacing w:val="0"/>
              <w:textAlignment w:val="baseline"/>
              <w:rPr>
                <w:rFonts w:ascii="Arial" w:eastAsia="DengXian" w:hAnsi="Arial" w:cs="Arial"/>
                <w:sz w:val="24"/>
                <w:szCs w:val="24"/>
              </w:rPr>
            </w:pPr>
            <w:r w:rsidRPr="003611E4">
              <w:rPr>
                <w:rFonts w:ascii="Arial" w:eastAsia="DengXian" w:hAnsi="Arial" w:cs="Arial"/>
                <w:sz w:val="24"/>
                <w:szCs w:val="24"/>
              </w:rPr>
              <w:t>There is a strong project linkage to the local community and representative</w:t>
            </w:r>
            <w:r w:rsidR="00CB2E81">
              <w:rPr>
                <w:rFonts w:ascii="Arial" w:eastAsia="DengXian" w:hAnsi="Arial" w:cs="Arial"/>
                <w:sz w:val="24"/>
                <w:szCs w:val="24"/>
              </w:rPr>
              <w:t>s</w:t>
            </w:r>
            <w:r w:rsidRPr="003611E4">
              <w:rPr>
                <w:rFonts w:ascii="Arial" w:eastAsia="DengXian" w:hAnsi="Arial" w:cs="Arial"/>
                <w:sz w:val="24"/>
                <w:szCs w:val="24"/>
              </w:rPr>
              <w:t xml:space="preserve"> from the local community group (</w:t>
            </w:r>
            <w:proofErr w:type="spellStart"/>
            <w:r w:rsidRPr="003611E4">
              <w:rPr>
                <w:rFonts w:ascii="Arial" w:eastAsia="DengXian" w:hAnsi="Arial" w:cs="Arial"/>
                <w:sz w:val="24"/>
                <w:szCs w:val="24"/>
              </w:rPr>
              <w:t>Strathroy</w:t>
            </w:r>
            <w:proofErr w:type="spellEnd"/>
            <w:r w:rsidRPr="003611E4">
              <w:rPr>
                <w:rFonts w:ascii="Arial" w:eastAsia="DengXian" w:hAnsi="Arial" w:cs="Arial"/>
                <w:sz w:val="24"/>
                <w:szCs w:val="24"/>
              </w:rPr>
              <w:t>) have been fully consulted and involved in</w:t>
            </w:r>
            <w:r w:rsidR="00CB2E81">
              <w:rPr>
                <w:rFonts w:ascii="Arial" w:eastAsia="DengXian" w:hAnsi="Arial" w:cs="Arial"/>
                <w:sz w:val="24"/>
                <w:szCs w:val="24"/>
              </w:rPr>
              <w:t xml:space="preserve"> the development of the project</w:t>
            </w:r>
          </w:p>
          <w:p w14:paraId="5EE08837" w14:textId="30727106" w:rsidR="00413D1D" w:rsidRPr="003611E4" w:rsidRDefault="003D3247" w:rsidP="00D53E83">
            <w:pPr>
              <w:pStyle w:val="ListParagraph"/>
              <w:numPr>
                <w:ilvl w:val="0"/>
                <w:numId w:val="12"/>
              </w:numPr>
              <w:suppressAutoHyphens/>
              <w:autoSpaceDN w:val="0"/>
              <w:contextualSpacing w:val="0"/>
              <w:textAlignment w:val="baseline"/>
              <w:rPr>
                <w:rFonts w:ascii="Arial" w:eastAsia="DengXian" w:hAnsi="Arial" w:cs="Arial"/>
                <w:sz w:val="24"/>
                <w:szCs w:val="24"/>
              </w:rPr>
            </w:pPr>
            <w:r w:rsidRPr="003611E4">
              <w:rPr>
                <w:rFonts w:ascii="Arial" w:eastAsia="DengXian" w:hAnsi="Arial" w:cs="Arial"/>
                <w:sz w:val="24"/>
                <w:szCs w:val="24"/>
              </w:rPr>
              <w:t>The proposed project is not attractive to the private sector as a result of lower workspace yields and returns. With</w:t>
            </w:r>
            <w:r w:rsidR="00CB2E81">
              <w:rPr>
                <w:rFonts w:ascii="Arial" w:eastAsia="DengXian" w:hAnsi="Arial" w:cs="Arial"/>
                <w:sz w:val="24"/>
                <w:szCs w:val="24"/>
              </w:rPr>
              <w:t>out</w:t>
            </w:r>
            <w:r w:rsidRPr="003611E4">
              <w:rPr>
                <w:rFonts w:ascii="Arial" w:eastAsia="DengXian" w:hAnsi="Arial" w:cs="Arial"/>
                <w:sz w:val="24"/>
                <w:szCs w:val="24"/>
              </w:rPr>
              <w:t xml:space="preserve"> the intervention of OEC and project funders, the project will n</w:t>
            </w:r>
            <w:r w:rsidR="00CB2E81">
              <w:rPr>
                <w:rFonts w:ascii="Arial" w:eastAsia="DengXian" w:hAnsi="Arial" w:cs="Arial"/>
                <w:sz w:val="24"/>
                <w:szCs w:val="24"/>
              </w:rPr>
              <w:t>ot proceed</w:t>
            </w:r>
          </w:p>
          <w:p w14:paraId="66D6A189" w14:textId="30EC6076" w:rsidR="00D456B9" w:rsidRPr="003611E4" w:rsidRDefault="003D3247" w:rsidP="00D456B9">
            <w:pPr>
              <w:pStyle w:val="ListParagraph"/>
              <w:numPr>
                <w:ilvl w:val="0"/>
                <w:numId w:val="12"/>
              </w:numPr>
              <w:suppressAutoHyphens/>
              <w:autoSpaceDN w:val="0"/>
              <w:contextualSpacing w:val="0"/>
              <w:textAlignment w:val="baseline"/>
              <w:rPr>
                <w:rFonts w:ascii="Arial" w:eastAsia="DengXian" w:hAnsi="Arial" w:cs="Arial"/>
                <w:sz w:val="24"/>
                <w:szCs w:val="24"/>
              </w:rPr>
            </w:pPr>
            <w:r w:rsidRPr="003611E4">
              <w:rPr>
                <w:rFonts w:ascii="Arial" w:eastAsia="DengXian" w:hAnsi="Arial" w:cs="Arial"/>
                <w:sz w:val="24"/>
                <w:szCs w:val="24"/>
              </w:rPr>
              <w:t>The independent appraisal has identified the project funding structure. It involves significant levels of cash and borrowed investment from OEC (£850k) which is the maximum that the company can support</w:t>
            </w:r>
          </w:p>
          <w:p w14:paraId="00870EA7" w14:textId="5849C6DA" w:rsidR="00D456B9" w:rsidRPr="003611E4" w:rsidRDefault="003D3247" w:rsidP="00D53E83">
            <w:pPr>
              <w:pStyle w:val="ListParagraph"/>
              <w:numPr>
                <w:ilvl w:val="0"/>
                <w:numId w:val="12"/>
              </w:numPr>
              <w:suppressAutoHyphens/>
              <w:autoSpaceDN w:val="0"/>
              <w:contextualSpacing w:val="0"/>
              <w:textAlignment w:val="baseline"/>
              <w:rPr>
                <w:rFonts w:ascii="Arial" w:eastAsia="DengXian" w:hAnsi="Arial" w:cs="Arial"/>
                <w:sz w:val="24"/>
                <w:szCs w:val="24"/>
              </w:rPr>
            </w:pPr>
            <w:r w:rsidRPr="003611E4">
              <w:rPr>
                <w:rFonts w:ascii="Arial" w:eastAsia="DengXian" w:hAnsi="Arial" w:cs="Arial"/>
                <w:sz w:val="24"/>
                <w:szCs w:val="24"/>
              </w:rPr>
              <w:t>The appraisal concluded, with an appropriate level of Government intervention, there is potential to establish a life-long Digital Hub that is self-sustaining and viable</w:t>
            </w:r>
          </w:p>
          <w:p w14:paraId="0A41BD78" w14:textId="3FE6FA7B" w:rsidR="002F64FD" w:rsidRPr="003611E4" w:rsidRDefault="002F64FD" w:rsidP="002F64FD">
            <w:pPr>
              <w:pStyle w:val="ListParagraph"/>
              <w:numPr>
                <w:ilvl w:val="0"/>
                <w:numId w:val="12"/>
              </w:numPr>
              <w:suppressAutoHyphens/>
              <w:autoSpaceDN w:val="0"/>
              <w:contextualSpacing w:val="0"/>
              <w:textAlignment w:val="baseline"/>
              <w:rPr>
                <w:rFonts w:ascii="Arial" w:eastAsia="DengXian" w:hAnsi="Arial" w:cs="Arial"/>
                <w:sz w:val="24"/>
                <w:szCs w:val="24"/>
              </w:rPr>
            </w:pPr>
            <w:r w:rsidRPr="003611E4">
              <w:rPr>
                <w:rFonts w:ascii="Arial" w:eastAsia="DengXian" w:hAnsi="Arial" w:cs="Arial"/>
                <w:sz w:val="24"/>
                <w:szCs w:val="24"/>
              </w:rPr>
              <w:t>The project will have a positive impact on 12 them</w:t>
            </w:r>
            <w:r w:rsidR="00CB2E81">
              <w:rPr>
                <w:rFonts w:ascii="Arial" w:eastAsia="DengXian" w:hAnsi="Arial" w:cs="Arial"/>
                <w:sz w:val="24"/>
                <w:szCs w:val="24"/>
              </w:rPr>
              <w:t>ed objective areas, including: business &amp; employment, f</w:t>
            </w:r>
            <w:r w:rsidRPr="003611E4">
              <w:rPr>
                <w:rFonts w:ascii="Arial" w:eastAsia="DengXian" w:hAnsi="Arial" w:cs="Arial"/>
                <w:sz w:val="24"/>
                <w:szCs w:val="24"/>
              </w:rPr>
              <w:t>emale entrepreneurship,</w:t>
            </w:r>
            <w:r w:rsidR="00CB2E81">
              <w:rPr>
                <w:rFonts w:ascii="Arial" w:eastAsia="DengXian" w:hAnsi="Arial" w:cs="Arial"/>
                <w:sz w:val="24"/>
                <w:szCs w:val="24"/>
              </w:rPr>
              <w:t xml:space="preserve"> rural community linkage, n</w:t>
            </w:r>
            <w:r w:rsidRPr="003611E4">
              <w:rPr>
                <w:rFonts w:ascii="Arial" w:eastAsia="DengXian" w:hAnsi="Arial" w:cs="Arial"/>
                <w:sz w:val="24"/>
                <w:szCs w:val="24"/>
              </w:rPr>
              <w:t>eighbourhood renewal, NEETs &amp; lon</w:t>
            </w:r>
            <w:r w:rsidR="00CB2E81">
              <w:rPr>
                <w:rFonts w:ascii="Arial" w:eastAsia="DengXian" w:hAnsi="Arial" w:cs="Arial"/>
                <w:sz w:val="24"/>
                <w:szCs w:val="24"/>
              </w:rPr>
              <w:t>g-term unemployed, education, social enterprise, b</w:t>
            </w:r>
            <w:r w:rsidRPr="003611E4">
              <w:rPr>
                <w:rFonts w:ascii="Arial" w:eastAsia="DengXian" w:hAnsi="Arial" w:cs="Arial"/>
                <w:sz w:val="24"/>
                <w:szCs w:val="24"/>
              </w:rPr>
              <w:t xml:space="preserve">usiness referrals &amp; signposting (the customer journey), </w:t>
            </w:r>
            <w:r w:rsidR="00CB2E81">
              <w:rPr>
                <w:rFonts w:ascii="Arial" w:eastAsia="DengXian" w:hAnsi="Arial" w:cs="Arial"/>
                <w:sz w:val="24"/>
                <w:szCs w:val="24"/>
              </w:rPr>
              <w:t>community linkage, r</w:t>
            </w:r>
            <w:r w:rsidRPr="003611E4">
              <w:rPr>
                <w:rFonts w:ascii="Arial" w:eastAsia="DengXian" w:hAnsi="Arial" w:cs="Arial"/>
                <w:sz w:val="24"/>
                <w:szCs w:val="24"/>
              </w:rPr>
              <w:t xml:space="preserve">egional </w:t>
            </w:r>
            <w:r w:rsidR="00CB2E81">
              <w:rPr>
                <w:rFonts w:ascii="Arial" w:eastAsia="DengXian" w:hAnsi="Arial" w:cs="Arial"/>
                <w:sz w:val="24"/>
                <w:szCs w:val="24"/>
              </w:rPr>
              <w:t>and international networking and the c</w:t>
            </w:r>
            <w:r w:rsidRPr="003611E4">
              <w:rPr>
                <w:rFonts w:ascii="Arial" w:eastAsia="DengXian" w:hAnsi="Arial" w:cs="Arial"/>
                <w:sz w:val="24"/>
                <w:szCs w:val="24"/>
              </w:rPr>
              <w:t>reative &amp; digital sector</w:t>
            </w:r>
          </w:p>
          <w:p w14:paraId="1C97993D" w14:textId="77777777" w:rsidR="003D3247" w:rsidRPr="003611E4" w:rsidRDefault="002F64FD" w:rsidP="002F64FD">
            <w:pPr>
              <w:pStyle w:val="ListParagraph"/>
              <w:numPr>
                <w:ilvl w:val="0"/>
                <w:numId w:val="12"/>
              </w:numPr>
              <w:suppressAutoHyphens/>
              <w:autoSpaceDN w:val="0"/>
              <w:contextualSpacing w:val="0"/>
              <w:textAlignment w:val="baseline"/>
              <w:rPr>
                <w:rFonts w:ascii="Arial" w:eastAsia="DengXian" w:hAnsi="Arial" w:cs="Arial"/>
                <w:sz w:val="24"/>
                <w:szCs w:val="24"/>
              </w:rPr>
            </w:pPr>
            <w:r w:rsidRPr="003611E4">
              <w:rPr>
                <w:rFonts w:ascii="Arial" w:eastAsia="Times New Roman" w:hAnsi="Arial" w:cs="Arial"/>
                <w:sz w:val="24"/>
              </w:rPr>
              <w:t>OEC is led by an experienced Board and Management Team with a 30-year track record of developing and managing business incubation workspace in the Omagh marketplace. The team has a proven track record in providing advice and support to their portfolio of start-up tenants to improve their business growth and survival rates. The experience and expertise of the Board and Management Team significantly reduces any risks related to the project</w:t>
            </w:r>
          </w:p>
          <w:p w14:paraId="53D6444F" w14:textId="170E59CC" w:rsidR="002F64FD" w:rsidRPr="003611E4" w:rsidRDefault="002F64FD" w:rsidP="002F64FD">
            <w:pPr>
              <w:pStyle w:val="ListParagraph"/>
              <w:suppressAutoHyphens/>
              <w:autoSpaceDN w:val="0"/>
              <w:ind w:left="360"/>
              <w:contextualSpacing w:val="0"/>
              <w:textAlignment w:val="baseline"/>
              <w:rPr>
                <w:rFonts w:ascii="Arial" w:eastAsia="DengXian" w:hAnsi="Arial" w:cs="Arial"/>
                <w:sz w:val="24"/>
                <w:szCs w:val="24"/>
              </w:rPr>
            </w:pPr>
          </w:p>
        </w:tc>
      </w:tr>
      <w:tr w:rsidR="00413D1D" w:rsidRPr="00AB7BF0" w14:paraId="51CC5E0E" w14:textId="77777777" w:rsidTr="00304E24">
        <w:trPr>
          <w:trHeight w:val="806"/>
        </w:trPr>
        <w:tc>
          <w:tcPr>
            <w:tcW w:w="9016" w:type="dxa"/>
            <w:shd w:val="clear" w:color="auto" w:fill="009999"/>
          </w:tcPr>
          <w:p w14:paraId="5CFC300E" w14:textId="77777777" w:rsidR="00413D1D" w:rsidRPr="00AB7BF0" w:rsidRDefault="00413D1D" w:rsidP="00413D1D">
            <w:pPr>
              <w:rPr>
                <w:rFonts w:ascii="Arial" w:eastAsia="DengXian" w:hAnsi="Arial" w:cs="Arial"/>
                <w:color w:val="FFFFFF" w:themeColor="background1"/>
                <w:sz w:val="24"/>
                <w:szCs w:val="24"/>
              </w:rPr>
            </w:pPr>
            <w:r>
              <w:rPr>
                <w:rFonts w:ascii="Arial" w:eastAsia="DengXian" w:hAnsi="Arial" w:cs="Arial"/>
                <w:b/>
                <w:color w:val="FFFFFF" w:themeColor="background1"/>
                <w:sz w:val="24"/>
                <w:szCs w:val="24"/>
              </w:rPr>
              <w:lastRenderedPageBreak/>
              <w:t xml:space="preserve">5.3 </w:t>
            </w:r>
            <w:r w:rsidRPr="00AB7BF0">
              <w:rPr>
                <w:rFonts w:ascii="Arial" w:eastAsia="DengXian" w:hAnsi="Arial" w:cs="Arial"/>
                <w:b/>
                <w:color w:val="FFFFFF" w:themeColor="background1"/>
                <w:sz w:val="24"/>
                <w:szCs w:val="24"/>
              </w:rPr>
              <w:t>Economic costs of proposal</w:t>
            </w:r>
          </w:p>
        </w:tc>
      </w:tr>
      <w:tr w:rsidR="00413D1D" w:rsidRPr="00D30B37" w14:paraId="6B6AF50C" w14:textId="77777777" w:rsidTr="00EF3A12">
        <w:trPr>
          <w:trHeight w:val="806"/>
        </w:trPr>
        <w:tc>
          <w:tcPr>
            <w:tcW w:w="9016" w:type="dxa"/>
            <w:shd w:val="clear" w:color="auto" w:fill="FFFFFF" w:themeFill="background1"/>
          </w:tcPr>
          <w:p w14:paraId="2841182D" w14:textId="77777777" w:rsidR="00413D1D" w:rsidRDefault="00413D1D" w:rsidP="00413D1D">
            <w:pPr>
              <w:rPr>
                <w:rFonts w:ascii="Arial" w:eastAsia="DengXian" w:hAnsi="Arial" w:cs="Arial"/>
                <w:sz w:val="24"/>
                <w:szCs w:val="24"/>
              </w:rPr>
            </w:pPr>
            <w:proofErr w:type="gramStart"/>
            <w:r>
              <w:rPr>
                <w:rFonts w:ascii="Arial" w:eastAsia="DengXian" w:hAnsi="Arial" w:cs="Arial"/>
                <w:sz w:val="24"/>
                <w:szCs w:val="24"/>
              </w:rPr>
              <w:t>5.3a  Please</w:t>
            </w:r>
            <w:proofErr w:type="gramEnd"/>
            <w:r>
              <w:rPr>
                <w:rFonts w:ascii="Arial" w:eastAsia="DengXian" w:hAnsi="Arial" w:cs="Arial"/>
                <w:sz w:val="24"/>
                <w:szCs w:val="24"/>
              </w:rPr>
              <w:t xml:space="preserve"> explain the economic costs of the bid. </w:t>
            </w:r>
            <w:r w:rsidRPr="00654C91">
              <w:rPr>
                <w:rFonts w:ascii="Arial" w:eastAsia="DengXian" w:hAnsi="Arial" w:cs="Arial"/>
                <w:sz w:val="24"/>
                <w:szCs w:val="24"/>
              </w:rPr>
              <w:t>Costs</w:t>
            </w:r>
            <w:r>
              <w:rPr>
                <w:rFonts w:ascii="Arial" w:eastAsia="DengXian" w:hAnsi="Arial" w:cs="Arial"/>
                <w:sz w:val="24"/>
                <w:szCs w:val="24"/>
              </w:rPr>
              <w:t xml:space="preserve"> should </w:t>
            </w:r>
            <w:r w:rsidRPr="00654C91">
              <w:rPr>
                <w:rFonts w:ascii="Arial" w:eastAsia="DengXian" w:hAnsi="Arial" w:cs="Arial"/>
                <w:sz w:val="24"/>
                <w:szCs w:val="24"/>
              </w:rPr>
              <w:t>be consistent with the costs in the financial case, but adjusted for the economic case.</w:t>
            </w:r>
            <w:r>
              <w:rPr>
                <w:rFonts w:ascii="Arial" w:eastAsia="DengXian" w:hAnsi="Arial" w:cs="Arial"/>
                <w:sz w:val="24"/>
                <w:szCs w:val="24"/>
              </w:rPr>
              <w:t xml:space="preserve"> This should include but not be limited to providing evidence of costs having been adjusted to an appropriate base year and that inflation has been included or taken into account.  In addition, please provide detail that </w:t>
            </w:r>
            <w:r w:rsidRPr="00C03B8A">
              <w:rPr>
                <w:rFonts w:ascii="Arial" w:hAnsi="Arial" w:cs="Arial"/>
                <w:sz w:val="24"/>
                <w:szCs w:val="24"/>
              </w:rPr>
              <w:t xml:space="preserve">cost risks and uncertainty </w:t>
            </w:r>
            <w:r>
              <w:rPr>
                <w:rFonts w:ascii="Arial" w:hAnsi="Arial" w:cs="Arial"/>
                <w:sz w:val="24"/>
                <w:szCs w:val="24"/>
              </w:rPr>
              <w:t xml:space="preserve">have been </w:t>
            </w:r>
            <w:r w:rsidRPr="00C03B8A">
              <w:rPr>
                <w:rFonts w:ascii="Arial" w:hAnsi="Arial" w:cs="Arial"/>
                <w:sz w:val="24"/>
                <w:szCs w:val="24"/>
              </w:rPr>
              <w:t>considered and adequately quantifie</w:t>
            </w:r>
            <w:r>
              <w:rPr>
                <w:rFonts w:ascii="Arial" w:hAnsi="Arial" w:cs="Arial"/>
                <w:sz w:val="24"/>
                <w:szCs w:val="24"/>
              </w:rPr>
              <w:t xml:space="preserve">d.  Optimism bias must also be included in the cost estimates in the economic case.  </w:t>
            </w:r>
            <w:r w:rsidRPr="00D30B37">
              <w:rPr>
                <w:rFonts w:ascii="Arial" w:eastAsia="DengXian" w:hAnsi="Arial" w:cs="Arial"/>
                <w:sz w:val="24"/>
                <w:szCs w:val="24"/>
              </w:rPr>
              <w:t>(Limit 5</w:t>
            </w:r>
            <w:r>
              <w:rPr>
                <w:rFonts w:ascii="Arial" w:eastAsia="DengXian" w:hAnsi="Arial" w:cs="Arial"/>
                <w:sz w:val="24"/>
                <w:szCs w:val="24"/>
              </w:rPr>
              <w:t>0</w:t>
            </w:r>
            <w:r w:rsidRPr="00D30B37">
              <w:rPr>
                <w:rFonts w:ascii="Arial" w:eastAsia="DengXian" w:hAnsi="Arial" w:cs="Arial"/>
                <w:sz w:val="24"/>
                <w:szCs w:val="24"/>
              </w:rPr>
              <w:t>0 words)</w:t>
            </w:r>
          </w:p>
          <w:p w14:paraId="64494F10" w14:textId="77777777" w:rsidR="00413D1D" w:rsidRPr="00D30B37" w:rsidRDefault="00413D1D" w:rsidP="00413D1D">
            <w:pPr>
              <w:rPr>
                <w:rFonts w:ascii="Arial" w:eastAsia="DengXian" w:hAnsi="Arial" w:cs="Arial"/>
                <w:sz w:val="24"/>
                <w:szCs w:val="24"/>
              </w:rPr>
            </w:pPr>
          </w:p>
        </w:tc>
      </w:tr>
      <w:tr w:rsidR="00413D1D" w:rsidRPr="00AB7BF0" w14:paraId="0B1E6783" w14:textId="77777777" w:rsidTr="00EF3A12">
        <w:trPr>
          <w:trHeight w:val="806"/>
        </w:trPr>
        <w:tc>
          <w:tcPr>
            <w:tcW w:w="9016" w:type="dxa"/>
            <w:shd w:val="clear" w:color="auto" w:fill="FFFFFF" w:themeFill="background1"/>
          </w:tcPr>
          <w:p w14:paraId="0147BE35" w14:textId="77777777" w:rsidR="00413D1D" w:rsidRPr="00350DD5" w:rsidRDefault="00413D1D" w:rsidP="00413D1D">
            <w:pPr>
              <w:rPr>
                <w:rFonts w:ascii="Arial" w:eastAsia="DengXian" w:hAnsi="Arial" w:cs="Arial"/>
                <w:color w:val="FFFFFF" w:themeColor="background1"/>
                <w:sz w:val="24"/>
                <w:szCs w:val="24"/>
              </w:rPr>
            </w:pPr>
          </w:p>
          <w:p w14:paraId="789DD700" w14:textId="77777777" w:rsidR="001004C7" w:rsidRPr="00350DD5" w:rsidRDefault="001004C7" w:rsidP="001004C7">
            <w:pPr>
              <w:rPr>
                <w:rFonts w:ascii="Arial" w:eastAsia="DengXian" w:hAnsi="Arial" w:cs="Arial"/>
                <w:b/>
                <w:bCs/>
                <w:color w:val="000000"/>
                <w:sz w:val="24"/>
                <w:szCs w:val="24"/>
                <w:u w:val="single"/>
              </w:rPr>
            </w:pPr>
            <w:r w:rsidRPr="00350DD5">
              <w:rPr>
                <w:rFonts w:ascii="Arial" w:eastAsia="DengXian" w:hAnsi="Arial" w:cs="Arial"/>
                <w:b/>
                <w:bCs/>
                <w:color w:val="000000"/>
                <w:sz w:val="24"/>
                <w:szCs w:val="24"/>
                <w:u w:val="single"/>
              </w:rPr>
              <w:t>Financial case:</w:t>
            </w:r>
          </w:p>
          <w:p w14:paraId="5A4E0852" w14:textId="77777777" w:rsidR="001004C7" w:rsidRPr="00350DD5" w:rsidRDefault="001004C7" w:rsidP="001004C7">
            <w:pPr>
              <w:rPr>
                <w:rFonts w:ascii="Arial" w:eastAsia="DengXian" w:hAnsi="Arial" w:cs="Arial"/>
                <w:color w:val="000000"/>
                <w:sz w:val="24"/>
                <w:szCs w:val="24"/>
              </w:rPr>
            </w:pPr>
            <w:r w:rsidRPr="00350DD5">
              <w:rPr>
                <w:rFonts w:ascii="Arial" w:eastAsia="DengXian" w:hAnsi="Arial" w:cs="Arial"/>
                <w:color w:val="000000"/>
                <w:sz w:val="24"/>
                <w:szCs w:val="24"/>
              </w:rPr>
              <w:t>The costs for the project have been calculated by an independent quantity surveyor. The project has also been subject to independent economic appraisal with a full business case presented to the Department for Communities.</w:t>
            </w:r>
          </w:p>
          <w:p w14:paraId="7EA20C39" w14:textId="77777777" w:rsidR="001004C7" w:rsidRPr="00350DD5" w:rsidRDefault="001004C7" w:rsidP="001004C7">
            <w:pPr>
              <w:rPr>
                <w:rFonts w:ascii="Arial" w:eastAsia="DengXian" w:hAnsi="Arial" w:cs="Arial"/>
                <w:color w:val="000000"/>
                <w:sz w:val="24"/>
                <w:szCs w:val="24"/>
              </w:rPr>
            </w:pPr>
          </w:p>
          <w:p w14:paraId="29BBF021" w14:textId="77777777" w:rsidR="001004C7" w:rsidRPr="00350DD5" w:rsidRDefault="001004C7" w:rsidP="001004C7">
            <w:pPr>
              <w:rPr>
                <w:rFonts w:ascii="Arial" w:eastAsia="DengXian" w:hAnsi="Arial" w:cs="Arial"/>
                <w:color w:val="000000"/>
                <w:sz w:val="24"/>
                <w:szCs w:val="24"/>
              </w:rPr>
            </w:pPr>
            <w:r w:rsidRPr="00350DD5">
              <w:rPr>
                <w:rFonts w:ascii="Arial" w:eastAsia="DengXian" w:hAnsi="Arial" w:cs="Arial"/>
                <w:color w:val="000000"/>
                <w:sz w:val="24"/>
                <w:szCs w:val="24"/>
              </w:rPr>
              <w:t>Following appraisal, project costs, based on the preferred option, are:</w:t>
            </w:r>
          </w:p>
          <w:p w14:paraId="29F7DA90" w14:textId="77777777" w:rsidR="001004C7" w:rsidRPr="00350DD5" w:rsidRDefault="001004C7" w:rsidP="001004C7">
            <w:pPr>
              <w:rPr>
                <w:rFonts w:ascii="Arial" w:eastAsia="DengXian" w:hAnsi="Arial" w:cs="Arial"/>
                <w:color w:val="000000"/>
                <w:sz w:val="24"/>
                <w:szCs w:val="24"/>
              </w:rPr>
            </w:pPr>
            <w:r w:rsidRPr="00350DD5">
              <w:rPr>
                <w:rFonts w:ascii="Arial" w:eastAsia="DengXian" w:hAnsi="Arial" w:cs="Arial"/>
                <w:color w:val="000000"/>
                <w:sz w:val="24"/>
                <w:szCs w:val="24"/>
              </w:rPr>
              <w:lastRenderedPageBreak/>
              <w:t xml:space="preserve"> </w:t>
            </w:r>
          </w:p>
          <w:tbl>
            <w:tblPr>
              <w:tblW w:w="6266" w:type="dxa"/>
              <w:jc w:val="center"/>
              <w:tblCellMar>
                <w:left w:w="10" w:type="dxa"/>
                <w:right w:w="10" w:type="dxa"/>
              </w:tblCellMar>
              <w:tblLook w:val="04A0" w:firstRow="1" w:lastRow="0" w:firstColumn="1" w:lastColumn="0" w:noHBand="0" w:noVBand="1"/>
            </w:tblPr>
            <w:tblGrid>
              <w:gridCol w:w="4565"/>
              <w:gridCol w:w="1701"/>
            </w:tblGrid>
            <w:tr w:rsidR="001004C7" w:rsidRPr="00350DD5" w14:paraId="2C23ACB7" w14:textId="77777777" w:rsidTr="008273F1">
              <w:trPr>
                <w:jc w:val="center"/>
              </w:trPr>
              <w:tc>
                <w:tcPr>
                  <w:tcW w:w="4565" w:type="dxa"/>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14:paraId="24887F1C" w14:textId="77777777" w:rsidR="001004C7" w:rsidRPr="00350DD5" w:rsidRDefault="001004C7" w:rsidP="001004C7">
                  <w:pPr>
                    <w:spacing w:after="0" w:line="240" w:lineRule="auto"/>
                    <w:jc w:val="both"/>
                    <w:rPr>
                      <w:rFonts w:ascii="Arial" w:hAnsi="Arial" w:cs="Arial"/>
                      <w:b/>
                      <w:color w:val="FFFFFF"/>
                      <w:sz w:val="24"/>
                      <w:szCs w:val="24"/>
                    </w:rPr>
                  </w:pPr>
                  <w:r w:rsidRPr="00350DD5">
                    <w:rPr>
                      <w:rFonts w:ascii="Arial" w:hAnsi="Arial" w:cs="Arial"/>
                      <w:b/>
                      <w:color w:val="FFFFFF"/>
                      <w:sz w:val="24"/>
                      <w:szCs w:val="24"/>
                    </w:rPr>
                    <w:t>Total Project Costs</w:t>
                  </w:r>
                </w:p>
              </w:tc>
              <w:tc>
                <w:tcPr>
                  <w:tcW w:w="1701" w:type="dxa"/>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14:paraId="238122E0" w14:textId="77777777" w:rsidR="001004C7" w:rsidRPr="00350DD5" w:rsidRDefault="001004C7" w:rsidP="001004C7">
                  <w:pPr>
                    <w:spacing w:after="0" w:line="240" w:lineRule="auto"/>
                    <w:jc w:val="right"/>
                    <w:rPr>
                      <w:rFonts w:ascii="Arial" w:hAnsi="Arial" w:cs="Arial"/>
                      <w:b/>
                      <w:color w:val="FFFFFF"/>
                      <w:sz w:val="24"/>
                      <w:szCs w:val="24"/>
                    </w:rPr>
                  </w:pPr>
                </w:p>
              </w:tc>
            </w:tr>
            <w:tr w:rsidR="001004C7" w:rsidRPr="00350DD5" w14:paraId="0ECD9B86" w14:textId="77777777" w:rsidTr="008273F1">
              <w:trPr>
                <w:jc w:val="center"/>
              </w:trPr>
              <w:tc>
                <w:tcPr>
                  <w:tcW w:w="4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5AAF0" w14:textId="77777777" w:rsidR="001004C7" w:rsidRPr="00350DD5" w:rsidRDefault="001004C7" w:rsidP="001004C7">
                  <w:pPr>
                    <w:spacing w:after="0" w:line="240" w:lineRule="auto"/>
                    <w:jc w:val="both"/>
                    <w:rPr>
                      <w:rFonts w:ascii="Arial" w:hAnsi="Arial" w:cs="Arial"/>
                      <w:sz w:val="24"/>
                      <w:szCs w:val="24"/>
                    </w:rPr>
                  </w:pPr>
                  <w:r w:rsidRPr="00350DD5">
                    <w:rPr>
                      <w:rFonts w:ascii="Arial" w:hAnsi="Arial" w:cs="Arial"/>
                      <w:sz w:val="24"/>
                      <w:szCs w:val="24"/>
                    </w:rPr>
                    <w:t>Capital Costs - Purchase of site &amp; works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BBDD0" w14:textId="77777777" w:rsidR="001004C7" w:rsidRPr="00350DD5" w:rsidRDefault="001004C7" w:rsidP="001004C7">
                  <w:pPr>
                    <w:spacing w:after="0" w:line="240" w:lineRule="auto"/>
                    <w:jc w:val="right"/>
                    <w:rPr>
                      <w:rFonts w:ascii="Arial" w:hAnsi="Arial" w:cs="Arial"/>
                      <w:sz w:val="24"/>
                      <w:szCs w:val="24"/>
                    </w:rPr>
                  </w:pPr>
                  <w:r w:rsidRPr="00350DD5">
                    <w:rPr>
                      <w:rFonts w:ascii="Arial" w:hAnsi="Arial" w:cs="Arial"/>
                      <w:sz w:val="24"/>
                      <w:szCs w:val="24"/>
                    </w:rPr>
                    <w:t>£   375,000</w:t>
                  </w:r>
                </w:p>
              </w:tc>
            </w:tr>
            <w:tr w:rsidR="001004C7" w:rsidRPr="00350DD5" w14:paraId="24382885" w14:textId="77777777" w:rsidTr="008273F1">
              <w:trPr>
                <w:jc w:val="center"/>
              </w:trPr>
              <w:tc>
                <w:tcPr>
                  <w:tcW w:w="4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417AF" w14:textId="77777777" w:rsidR="001004C7" w:rsidRPr="00350DD5" w:rsidRDefault="001004C7" w:rsidP="001004C7">
                  <w:pPr>
                    <w:spacing w:after="0" w:line="240" w:lineRule="auto"/>
                    <w:jc w:val="both"/>
                    <w:rPr>
                      <w:rFonts w:ascii="Arial" w:hAnsi="Arial" w:cs="Arial"/>
                      <w:sz w:val="24"/>
                      <w:szCs w:val="24"/>
                    </w:rPr>
                  </w:pPr>
                  <w:r w:rsidRPr="00350DD5">
                    <w:rPr>
                      <w:rFonts w:ascii="Arial" w:hAnsi="Arial" w:cs="Arial"/>
                      <w:sz w:val="24"/>
                      <w:szCs w:val="24"/>
                    </w:rPr>
                    <w:t>Refurbishment Costs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D4A4C" w14:textId="77777777" w:rsidR="001004C7" w:rsidRPr="00350DD5" w:rsidRDefault="001004C7" w:rsidP="001004C7">
                  <w:pPr>
                    <w:spacing w:after="0" w:line="240" w:lineRule="auto"/>
                    <w:jc w:val="right"/>
                    <w:rPr>
                      <w:rFonts w:ascii="Arial" w:hAnsi="Arial" w:cs="Arial"/>
                      <w:sz w:val="24"/>
                      <w:szCs w:val="24"/>
                    </w:rPr>
                  </w:pPr>
                  <w:r w:rsidRPr="00350DD5">
                    <w:rPr>
                      <w:rFonts w:ascii="Arial" w:hAnsi="Arial" w:cs="Arial"/>
                      <w:sz w:val="24"/>
                      <w:szCs w:val="24"/>
                    </w:rPr>
                    <w:t>£4,745,000</w:t>
                  </w:r>
                </w:p>
              </w:tc>
            </w:tr>
            <w:tr w:rsidR="001004C7" w:rsidRPr="00350DD5" w14:paraId="2AC7E2A7" w14:textId="77777777" w:rsidTr="008273F1">
              <w:trPr>
                <w:jc w:val="center"/>
              </w:trPr>
              <w:tc>
                <w:tcPr>
                  <w:tcW w:w="4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72C44" w14:textId="77777777" w:rsidR="001004C7" w:rsidRPr="00350DD5" w:rsidRDefault="001004C7" w:rsidP="001004C7">
                  <w:pPr>
                    <w:spacing w:after="0" w:line="240" w:lineRule="auto"/>
                    <w:jc w:val="both"/>
                    <w:rPr>
                      <w:rFonts w:ascii="Arial" w:hAnsi="Arial" w:cs="Arial"/>
                      <w:sz w:val="24"/>
                      <w:szCs w:val="24"/>
                    </w:rPr>
                  </w:pPr>
                  <w:r w:rsidRPr="00350DD5">
                    <w:rPr>
                      <w:rFonts w:ascii="Arial" w:hAnsi="Arial" w:cs="Arial"/>
                      <w:sz w:val="24"/>
                      <w:szCs w:val="24"/>
                    </w:rPr>
                    <w:t>Professional Fees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9FE27" w14:textId="77777777" w:rsidR="001004C7" w:rsidRPr="00350DD5" w:rsidRDefault="001004C7" w:rsidP="001004C7">
                  <w:pPr>
                    <w:spacing w:after="0" w:line="240" w:lineRule="auto"/>
                    <w:jc w:val="right"/>
                    <w:rPr>
                      <w:rFonts w:ascii="Arial" w:hAnsi="Arial" w:cs="Arial"/>
                      <w:sz w:val="24"/>
                      <w:szCs w:val="24"/>
                    </w:rPr>
                  </w:pPr>
                  <w:r w:rsidRPr="00350DD5">
                    <w:rPr>
                      <w:rFonts w:ascii="Arial" w:hAnsi="Arial" w:cs="Arial"/>
                      <w:sz w:val="24"/>
                      <w:szCs w:val="24"/>
                    </w:rPr>
                    <w:t>£   455,000</w:t>
                  </w:r>
                </w:p>
              </w:tc>
            </w:tr>
            <w:tr w:rsidR="001004C7" w:rsidRPr="00350DD5" w14:paraId="3B8759DA" w14:textId="77777777" w:rsidTr="008273F1">
              <w:trPr>
                <w:jc w:val="center"/>
              </w:trPr>
              <w:tc>
                <w:tcPr>
                  <w:tcW w:w="4565" w:type="dxa"/>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14:paraId="514EFB41" w14:textId="77777777" w:rsidR="001004C7" w:rsidRPr="00350DD5" w:rsidRDefault="001004C7" w:rsidP="001004C7">
                  <w:pPr>
                    <w:spacing w:after="0" w:line="240" w:lineRule="auto"/>
                    <w:jc w:val="both"/>
                    <w:rPr>
                      <w:rFonts w:ascii="Arial" w:hAnsi="Arial" w:cs="Arial"/>
                      <w:b/>
                      <w:color w:val="FFFFFF"/>
                      <w:sz w:val="24"/>
                      <w:szCs w:val="24"/>
                    </w:rPr>
                  </w:pPr>
                  <w:r w:rsidRPr="00350DD5">
                    <w:rPr>
                      <w:rFonts w:ascii="Arial" w:hAnsi="Arial" w:cs="Arial"/>
                      <w:b/>
                      <w:color w:val="FFFFFF"/>
                      <w:sz w:val="24"/>
                      <w:szCs w:val="24"/>
                    </w:rPr>
                    <w:t>Total</w:t>
                  </w:r>
                </w:p>
              </w:tc>
              <w:tc>
                <w:tcPr>
                  <w:tcW w:w="1701" w:type="dxa"/>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tcPr>
                <w:p w14:paraId="5E09DD9B" w14:textId="77777777" w:rsidR="001004C7" w:rsidRPr="00350DD5" w:rsidRDefault="001004C7" w:rsidP="001004C7">
                  <w:pPr>
                    <w:spacing w:after="0" w:line="240" w:lineRule="auto"/>
                    <w:jc w:val="right"/>
                    <w:rPr>
                      <w:rFonts w:ascii="Arial" w:hAnsi="Arial" w:cs="Arial"/>
                      <w:b/>
                      <w:color w:val="FFFFFF"/>
                      <w:sz w:val="24"/>
                      <w:szCs w:val="24"/>
                    </w:rPr>
                  </w:pPr>
                  <w:r w:rsidRPr="00350DD5">
                    <w:rPr>
                      <w:rFonts w:ascii="Arial" w:hAnsi="Arial" w:cs="Arial"/>
                      <w:b/>
                      <w:color w:val="FFFFFF"/>
                      <w:sz w:val="24"/>
                      <w:szCs w:val="24"/>
                    </w:rPr>
                    <w:t>£5,575,000</w:t>
                  </w:r>
                </w:p>
              </w:tc>
            </w:tr>
          </w:tbl>
          <w:p w14:paraId="528ED22B" w14:textId="77777777" w:rsidR="001004C7" w:rsidRPr="00350DD5" w:rsidRDefault="001004C7" w:rsidP="001004C7">
            <w:pPr>
              <w:rPr>
                <w:rFonts w:ascii="Arial" w:eastAsia="DengXian" w:hAnsi="Arial" w:cs="Arial"/>
                <w:color w:val="000000"/>
                <w:sz w:val="24"/>
                <w:szCs w:val="24"/>
              </w:rPr>
            </w:pPr>
          </w:p>
          <w:p w14:paraId="385899A6" w14:textId="415371B4" w:rsidR="00413D1D" w:rsidRPr="00350DD5" w:rsidRDefault="001004C7" w:rsidP="001004C7">
            <w:pPr>
              <w:rPr>
                <w:rFonts w:ascii="Arial" w:eastAsia="DengXian" w:hAnsi="Arial" w:cs="Arial"/>
                <w:color w:val="000000"/>
                <w:sz w:val="24"/>
                <w:szCs w:val="24"/>
              </w:rPr>
            </w:pPr>
            <w:r w:rsidRPr="00350DD5">
              <w:rPr>
                <w:rFonts w:ascii="Arial" w:eastAsia="DengXian" w:hAnsi="Arial" w:cs="Arial"/>
                <w:color w:val="000000"/>
                <w:sz w:val="24"/>
                <w:szCs w:val="24"/>
              </w:rPr>
              <w:t xml:space="preserve">OEC has already purchased the site for the project and undertaken preliminary site works. The refurbishment costs reflect the refurbishment of the building. The building is </w:t>
            </w:r>
            <w:r w:rsidR="00161E03">
              <w:rPr>
                <w:rFonts w:ascii="Arial" w:eastAsia="DengXian" w:hAnsi="Arial" w:cs="Arial"/>
                <w:color w:val="000000"/>
                <w:sz w:val="24"/>
                <w:szCs w:val="24"/>
              </w:rPr>
              <w:t>X</w:t>
            </w:r>
            <w:r w:rsidRPr="00350DD5">
              <w:rPr>
                <w:rFonts w:ascii="Arial" w:eastAsia="DengXian" w:hAnsi="Arial" w:cs="Arial"/>
                <w:color w:val="000000"/>
                <w:sz w:val="24"/>
                <w:szCs w:val="24"/>
              </w:rPr>
              <w:t>m</w:t>
            </w:r>
            <w:r w:rsidRPr="00350DD5">
              <w:rPr>
                <w:rFonts w:ascii="Arial" w:eastAsia="DengXian" w:hAnsi="Arial" w:cs="Arial"/>
                <w:color w:val="000000"/>
                <w:sz w:val="24"/>
                <w:szCs w:val="24"/>
                <w:vertAlign w:val="superscript"/>
              </w:rPr>
              <w:t>2</w:t>
            </w:r>
            <w:r w:rsidR="00161E03">
              <w:rPr>
                <w:rFonts w:ascii="Arial" w:eastAsia="DengXian" w:hAnsi="Arial" w:cs="Arial"/>
                <w:color w:val="000000"/>
                <w:sz w:val="24"/>
                <w:szCs w:val="24"/>
              </w:rPr>
              <w:t xml:space="preserve"> with Xm</w:t>
            </w:r>
            <w:r w:rsidR="00161E03" w:rsidRPr="00350DD5">
              <w:rPr>
                <w:rFonts w:ascii="Arial" w:eastAsia="DengXian" w:hAnsi="Arial" w:cs="Arial"/>
                <w:color w:val="000000"/>
                <w:sz w:val="24"/>
                <w:szCs w:val="24"/>
                <w:vertAlign w:val="superscript"/>
              </w:rPr>
              <w:t>2</w:t>
            </w:r>
            <w:r w:rsidRPr="00350DD5">
              <w:rPr>
                <w:rFonts w:ascii="Arial" w:eastAsia="DengXian" w:hAnsi="Arial" w:cs="Arial"/>
                <w:color w:val="000000"/>
                <w:sz w:val="24"/>
                <w:szCs w:val="24"/>
              </w:rPr>
              <w:t xml:space="preserve"> of </w:t>
            </w:r>
            <w:proofErr w:type="spellStart"/>
            <w:r w:rsidRPr="00350DD5">
              <w:rPr>
                <w:rFonts w:ascii="Arial" w:eastAsia="DengXian" w:hAnsi="Arial" w:cs="Arial"/>
                <w:color w:val="000000"/>
                <w:sz w:val="24"/>
                <w:szCs w:val="24"/>
              </w:rPr>
              <w:t>lett</w:t>
            </w:r>
            <w:r w:rsidR="006C6ACB">
              <w:rPr>
                <w:rFonts w:ascii="Arial" w:eastAsia="DengXian" w:hAnsi="Arial" w:cs="Arial"/>
                <w:color w:val="000000"/>
                <w:sz w:val="24"/>
                <w:szCs w:val="24"/>
              </w:rPr>
              <w:t>able</w:t>
            </w:r>
            <w:proofErr w:type="spellEnd"/>
            <w:r w:rsidR="006C6ACB">
              <w:rPr>
                <w:rFonts w:ascii="Arial" w:eastAsia="DengXian" w:hAnsi="Arial" w:cs="Arial"/>
                <w:color w:val="000000"/>
                <w:sz w:val="24"/>
                <w:szCs w:val="24"/>
              </w:rPr>
              <w:t xml:space="preserve"> floor space catering for 50</w:t>
            </w:r>
            <w:r w:rsidRPr="00350DD5">
              <w:rPr>
                <w:rFonts w:ascii="Arial" w:eastAsia="DengXian" w:hAnsi="Arial" w:cs="Arial"/>
                <w:color w:val="000000"/>
                <w:sz w:val="24"/>
                <w:szCs w:val="24"/>
              </w:rPr>
              <w:t xml:space="preserve"> new enterprises.</w:t>
            </w:r>
          </w:p>
          <w:p w14:paraId="78BEEF15" w14:textId="4FE6FAA1" w:rsidR="001004C7" w:rsidRPr="00350DD5" w:rsidRDefault="001004C7" w:rsidP="001004C7">
            <w:pPr>
              <w:rPr>
                <w:rFonts w:ascii="Arial" w:eastAsia="DengXian" w:hAnsi="Arial" w:cs="Arial"/>
                <w:color w:val="000000"/>
                <w:sz w:val="24"/>
                <w:szCs w:val="24"/>
              </w:rPr>
            </w:pPr>
          </w:p>
          <w:p w14:paraId="561D3A71" w14:textId="77777777" w:rsidR="001004C7" w:rsidRPr="00350DD5" w:rsidRDefault="001004C7" w:rsidP="001004C7">
            <w:pPr>
              <w:rPr>
                <w:rFonts w:ascii="Arial" w:eastAsia="DengXian" w:hAnsi="Arial" w:cs="Arial"/>
                <w:b/>
                <w:bCs/>
                <w:color w:val="000000"/>
                <w:sz w:val="24"/>
                <w:szCs w:val="24"/>
                <w:u w:val="single"/>
              </w:rPr>
            </w:pPr>
            <w:r w:rsidRPr="00350DD5">
              <w:rPr>
                <w:rFonts w:ascii="Arial" w:eastAsia="DengXian" w:hAnsi="Arial" w:cs="Arial"/>
                <w:b/>
                <w:bCs/>
                <w:color w:val="000000"/>
                <w:sz w:val="24"/>
                <w:szCs w:val="24"/>
                <w:u w:val="single"/>
              </w:rPr>
              <w:t>Economic Case:</w:t>
            </w:r>
          </w:p>
          <w:p w14:paraId="3A57E0CF" w14:textId="77777777" w:rsidR="001004C7" w:rsidRPr="00350DD5" w:rsidRDefault="001004C7" w:rsidP="001004C7">
            <w:pPr>
              <w:rPr>
                <w:rFonts w:ascii="Arial" w:eastAsia="DengXian" w:hAnsi="Arial" w:cs="Arial"/>
                <w:color w:val="000000"/>
                <w:sz w:val="24"/>
                <w:szCs w:val="24"/>
              </w:rPr>
            </w:pPr>
            <w:r w:rsidRPr="00350DD5">
              <w:rPr>
                <w:rFonts w:ascii="Arial" w:eastAsia="DengXian" w:hAnsi="Arial" w:cs="Arial"/>
                <w:color w:val="000000"/>
                <w:sz w:val="24"/>
                <w:szCs w:val="24"/>
              </w:rPr>
              <w:t>The independent appraisal of the project considered the projected NPC (over 25 years) and optimism bias at 8%. As site purchase and associated works have already taken place, these costs were excluded from the assessment of economic cost/benefit.</w:t>
            </w:r>
          </w:p>
          <w:p w14:paraId="58584448" w14:textId="77777777" w:rsidR="001004C7" w:rsidRPr="00350DD5" w:rsidRDefault="001004C7" w:rsidP="001004C7">
            <w:pPr>
              <w:rPr>
                <w:rFonts w:ascii="Arial" w:eastAsia="DengXian" w:hAnsi="Arial" w:cs="Arial"/>
                <w:color w:val="000000"/>
                <w:sz w:val="24"/>
                <w:szCs w:val="24"/>
              </w:rPr>
            </w:pPr>
            <w:r w:rsidRPr="00350DD5">
              <w:rPr>
                <w:rFonts w:ascii="Arial" w:eastAsia="DengXian" w:hAnsi="Arial" w:cs="Arial"/>
                <w:color w:val="000000"/>
                <w:sz w:val="24"/>
                <w:szCs w:val="24"/>
              </w:rPr>
              <w:t xml:space="preserve"> </w:t>
            </w:r>
          </w:p>
          <w:tbl>
            <w:tblPr>
              <w:tblW w:w="4756" w:type="dxa"/>
              <w:jc w:val="center"/>
              <w:tblCellMar>
                <w:left w:w="10" w:type="dxa"/>
                <w:right w:w="10" w:type="dxa"/>
              </w:tblCellMar>
              <w:tblLook w:val="04A0" w:firstRow="1" w:lastRow="0" w:firstColumn="1" w:lastColumn="0" w:noHBand="0" w:noVBand="1"/>
            </w:tblPr>
            <w:tblGrid>
              <w:gridCol w:w="3394"/>
              <w:gridCol w:w="1418"/>
            </w:tblGrid>
            <w:tr w:rsidR="001004C7" w:rsidRPr="00350DD5" w14:paraId="554234FD" w14:textId="77777777" w:rsidTr="008273F1">
              <w:trPr>
                <w:trHeight w:val="315"/>
                <w:jc w:val="center"/>
              </w:trPr>
              <w:tc>
                <w:tcPr>
                  <w:tcW w:w="3394" w:type="dxa"/>
                  <w:tcBorders>
                    <w:top w:val="single" w:sz="4" w:space="0" w:color="000000"/>
                    <w:left w:val="single" w:sz="4" w:space="0" w:color="000000"/>
                    <w:bottom w:val="single" w:sz="4" w:space="0" w:color="000000"/>
                    <w:right w:val="single" w:sz="4" w:space="0" w:color="000000"/>
                  </w:tcBorders>
                  <w:shd w:val="clear" w:color="auto" w:fill="366092"/>
                  <w:noWrap/>
                  <w:tcMar>
                    <w:top w:w="0" w:type="dxa"/>
                    <w:left w:w="108" w:type="dxa"/>
                    <w:bottom w:w="0" w:type="dxa"/>
                    <w:right w:w="108" w:type="dxa"/>
                  </w:tcMar>
                  <w:vAlign w:val="bottom"/>
                </w:tcPr>
                <w:p w14:paraId="4D406B40" w14:textId="77777777" w:rsidR="001004C7" w:rsidRPr="00350DD5" w:rsidRDefault="001004C7" w:rsidP="001004C7">
                  <w:pPr>
                    <w:spacing w:after="0" w:line="240" w:lineRule="auto"/>
                    <w:rPr>
                      <w:rFonts w:ascii="Arial" w:eastAsia="Times New Roman" w:hAnsi="Arial" w:cs="Arial"/>
                      <w:b/>
                      <w:bCs/>
                      <w:color w:val="FFFFFF"/>
                      <w:sz w:val="24"/>
                      <w:szCs w:val="24"/>
                      <w:lang w:eastAsia="en-GB"/>
                    </w:rPr>
                  </w:pPr>
                  <w:r w:rsidRPr="00350DD5">
                    <w:rPr>
                      <w:rFonts w:ascii="Arial" w:eastAsia="Times New Roman" w:hAnsi="Arial" w:cs="Arial"/>
                      <w:b/>
                      <w:bCs/>
                      <w:color w:val="FFFFFF"/>
                      <w:sz w:val="24"/>
                      <w:szCs w:val="24"/>
                      <w:lang w:eastAsia="en-GB"/>
                    </w:rPr>
                    <w:t>Factor</w:t>
                  </w:r>
                </w:p>
              </w:tc>
              <w:tc>
                <w:tcPr>
                  <w:tcW w:w="1362" w:type="dxa"/>
                  <w:tcBorders>
                    <w:top w:val="single" w:sz="4" w:space="0" w:color="000000"/>
                    <w:bottom w:val="single" w:sz="4" w:space="0" w:color="000000"/>
                    <w:right w:val="single" w:sz="4" w:space="0" w:color="000000"/>
                  </w:tcBorders>
                  <w:shd w:val="clear" w:color="auto" w:fill="366092"/>
                  <w:noWrap/>
                  <w:tcMar>
                    <w:top w:w="0" w:type="dxa"/>
                    <w:left w:w="108" w:type="dxa"/>
                    <w:bottom w:w="0" w:type="dxa"/>
                    <w:right w:w="108" w:type="dxa"/>
                  </w:tcMar>
                  <w:vAlign w:val="bottom"/>
                </w:tcPr>
                <w:p w14:paraId="3B5F6213" w14:textId="77777777" w:rsidR="001004C7" w:rsidRPr="00350DD5" w:rsidRDefault="001004C7" w:rsidP="001004C7">
                  <w:pPr>
                    <w:spacing w:after="0" w:line="240" w:lineRule="auto"/>
                    <w:jc w:val="right"/>
                    <w:rPr>
                      <w:rFonts w:ascii="Arial" w:eastAsia="Times New Roman" w:hAnsi="Arial" w:cs="Arial"/>
                      <w:b/>
                      <w:bCs/>
                      <w:color w:val="FFFFFF"/>
                      <w:sz w:val="24"/>
                      <w:szCs w:val="24"/>
                      <w:lang w:eastAsia="en-GB"/>
                    </w:rPr>
                  </w:pPr>
                  <w:r w:rsidRPr="00350DD5">
                    <w:rPr>
                      <w:rFonts w:ascii="Arial" w:eastAsia="Times New Roman" w:hAnsi="Arial" w:cs="Arial"/>
                      <w:b/>
                      <w:bCs/>
                      <w:color w:val="FFFFFF"/>
                      <w:sz w:val="24"/>
                      <w:szCs w:val="24"/>
                      <w:lang w:eastAsia="en-GB"/>
                    </w:rPr>
                    <w:t>Option 4</w:t>
                  </w:r>
                </w:p>
              </w:tc>
            </w:tr>
            <w:tr w:rsidR="001004C7" w:rsidRPr="00350DD5" w14:paraId="5F87DB08" w14:textId="77777777" w:rsidTr="008273F1">
              <w:trPr>
                <w:trHeight w:val="315"/>
                <w:jc w:val="center"/>
              </w:trPr>
              <w:tc>
                <w:tcPr>
                  <w:tcW w:w="339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7F7AFB1" w14:textId="77777777" w:rsidR="001004C7" w:rsidRPr="00350DD5" w:rsidRDefault="001004C7" w:rsidP="001004C7">
                  <w:pPr>
                    <w:spacing w:after="0" w:line="240" w:lineRule="auto"/>
                    <w:rPr>
                      <w:rFonts w:ascii="Arial" w:hAnsi="Arial" w:cs="Arial"/>
                    </w:rPr>
                  </w:pPr>
                  <w:r w:rsidRPr="00350DD5">
                    <w:rPr>
                      <w:rFonts w:ascii="Arial" w:eastAsia="Times New Roman" w:hAnsi="Arial" w:cs="Arial"/>
                      <w:b/>
                      <w:bCs/>
                      <w:sz w:val="24"/>
                      <w:szCs w:val="24"/>
                      <w:lang w:eastAsia="en-GB"/>
                    </w:rPr>
                    <w:t xml:space="preserve">Capital Cost </w:t>
                  </w:r>
                  <w:r w:rsidRPr="00350DD5">
                    <w:rPr>
                      <w:rFonts w:ascii="Arial" w:eastAsia="Times New Roman" w:hAnsi="Arial" w:cs="Arial"/>
                      <w:sz w:val="24"/>
                      <w:szCs w:val="24"/>
                      <w:lang w:eastAsia="en-GB"/>
                    </w:rPr>
                    <w:t>(excl. site purchase)</w:t>
                  </w:r>
                </w:p>
              </w:tc>
              <w:tc>
                <w:tcPr>
                  <w:tcW w:w="13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41BF4B7" w14:textId="77777777" w:rsidR="001004C7" w:rsidRPr="00350DD5" w:rsidRDefault="001004C7" w:rsidP="001004C7">
                  <w:pPr>
                    <w:spacing w:after="0" w:line="240" w:lineRule="auto"/>
                    <w:jc w:val="right"/>
                    <w:rPr>
                      <w:rFonts w:ascii="Arial" w:eastAsia="Times New Roman" w:hAnsi="Arial" w:cs="Arial"/>
                      <w:sz w:val="24"/>
                      <w:szCs w:val="24"/>
                      <w:lang w:eastAsia="en-GB"/>
                    </w:rPr>
                  </w:pPr>
                  <w:r w:rsidRPr="00350DD5">
                    <w:rPr>
                      <w:rFonts w:ascii="Arial" w:eastAsia="Times New Roman" w:hAnsi="Arial" w:cs="Arial"/>
                      <w:sz w:val="24"/>
                      <w:szCs w:val="24"/>
                      <w:lang w:eastAsia="en-GB"/>
                    </w:rPr>
                    <w:t>£5,200,000</w:t>
                  </w:r>
                </w:p>
              </w:tc>
            </w:tr>
            <w:tr w:rsidR="001004C7" w:rsidRPr="00350DD5" w14:paraId="3BAAF5EA" w14:textId="77777777" w:rsidTr="008273F1">
              <w:trPr>
                <w:trHeight w:val="315"/>
                <w:jc w:val="center"/>
              </w:trPr>
              <w:tc>
                <w:tcPr>
                  <w:tcW w:w="339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9EAB7D7" w14:textId="77777777" w:rsidR="001004C7" w:rsidRPr="00350DD5" w:rsidRDefault="001004C7" w:rsidP="001004C7">
                  <w:pPr>
                    <w:spacing w:after="0" w:line="240" w:lineRule="auto"/>
                    <w:rPr>
                      <w:rFonts w:ascii="Arial" w:eastAsia="Times New Roman" w:hAnsi="Arial" w:cs="Arial"/>
                      <w:b/>
                      <w:bCs/>
                      <w:sz w:val="24"/>
                      <w:szCs w:val="24"/>
                      <w:lang w:eastAsia="en-GB"/>
                    </w:rPr>
                  </w:pPr>
                  <w:r w:rsidRPr="00350DD5">
                    <w:rPr>
                      <w:rFonts w:ascii="Arial" w:eastAsia="Times New Roman" w:hAnsi="Arial" w:cs="Arial"/>
                      <w:b/>
                      <w:bCs/>
                      <w:sz w:val="24"/>
                      <w:szCs w:val="24"/>
                      <w:lang w:eastAsia="en-GB"/>
                    </w:rPr>
                    <w:t>NPC</w:t>
                  </w:r>
                </w:p>
              </w:tc>
              <w:tc>
                <w:tcPr>
                  <w:tcW w:w="13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C9BAF90" w14:textId="77777777" w:rsidR="001004C7" w:rsidRPr="00350DD5" w:rsidRDefault="001004C7" w:rsidP="001004C7">
                  <w:pPr>
                    <w:spacing w:after="0" w:line="240" w:lineRule="auto"/>
                    <w:jc w:val="right"/>
                    <w:rPr>
                      <w:rFonts w:ascii="Arial" w:eastAsia="Times New Roman" w:hAnsi="Arial" w:cs="Arial"/>
                      <w:sz w:val="24"/>
                      <w:szCs w:val="24"/>
                      <w:lang w:eastAsia="en-GB"/>
                    </w:rPr>
                  </w:pPr>
                  <w:r w:rsidRPr="00350DD5">
                    <w:rPr>
                      <w:rFonts w:ascii="Arial" w:eastAsia="Times New Roman" w:hAnsi="Arial" w:cs="Arial"/>
                      <w:sz w:val="24"/>
                      <w:szCs w:val="24"/>
                      <w:lang w:eastAsia="en-GB"/>
                    </w:rPr>
                    <w:t>£3,206,558</w:t>
                  </w:r>
                </w:p>
              </w:tc>
            </w:tr>
            <w:tr w:rsidR="001004C7" w:rsidRPr="00350DD5" w14:paraId="71D8BAF2" w14:textId="77777777" w:rsidTr="008273F1">
              <w:trPr>
                <w:trHeight w:val="315"/>
                <w:jc w:val="center"/>
              </w:trPr>
              <w:tc>
                <w:tcPr>
                  <w:tcW w:w="339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8A8DA3E" w14:textId="77777777" w:rsidR="001004C7" w:rsidRPr="00350DD5" w:rsidRDefault="001004C7" w:rsidP="001004C7">
                  <w:pPr>
                    <w:spacing w:after="0" w:line="240" w:lineRule="auto"/>
                    <w:rPr>
                      <w:rFonts w:ascii="Arial" w:eastAsia="Times New Roman" w:hAnsi="Arial" w:cs="Arial"/>
                      <w:b/>
                      <w:bCs/>
                      <w:sz w:val="24"/>
                      <w:szCs w:val="24"/>
                      <w:lang w:eastAsia="en-GB"/>
                    </w:rPr>
                  </w:pPr>
                  <w:r w:rsidRPr="00350DD5">
                    <w:rPr>
                      <w:rFonts w:ascii="Arial" w:eastAsia="Times New Roman" w:hAnsi="Arial" w:cs="Arial"/>
                      <w:b/>
                      <w:bCs/>
                      <w:sz w:val="24"/>
                      <w:szCs w:val="24"/>
                      <w:lang w:eastAsia="en-GB"/>
                    </w:rPr>
                    <w:t>NPC + Optimism Bias @ 8%</w:t>
                  </w:r>
                </w:p>
              </w:tc>
              <w:tc>
                <w:tcPr>
                  <w:tcW w:w="1362"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0C933E5" w14:textId="77777777" w:rsidR="001004C7" w:rsidRPr="00350DD5" w:rsidRDefault="001004C7" w:rsidP="001004C7">
                  <w:pPr>
                    <w:spacing w:after="0" w:line="240" w:lineRule="auto"/>
                    <w:jc w:val="right"/>
                    <w:rPr>
                      <w:rFonts w:ascii="Arial" w:eastAsia="Times New Roman" w:hAnsi="Arial" w:cs="Arial"/>
                      <w:sz w:val="24"/>
                      <w:szCs w:val="24"/>
                      <w:lang w:eastAsia="en-GB"/>
                    </w:rPr>
                  </w:pPr>
                  <w:r w:rsidRPr="00350DD5">
                    <w:rPr>
                      <w:rFonts w:ascii="Arial" w:eastAsia="Times New Roman" w:hAnsi="Arial" w:cs="Arial"/>
                      <w:sz w:val="24"/>
                      <w:szCs w:val="24"/>
                      <w:lang w:eastAsia="en-GB"/>
                    </w:rPr>
                    <w:t>£3,652,976</w:t>
                  </w:r>
                </w:p>
              </w:tc>
            </w:tr>
          </w:tbl>
          <w:p w14:paraId="2288BF57" w14:textId="77777777" w:rsidR="001004C7" w:rsidRPr="00350DD5" w:rsidRDefault="001004C7" w:rsidP="001004C7">
            <w:pPr>
              <w:rPr>
                <w:rFonts w:ascii="Arial" w:eastAsia="DengXian" w:hAnsi="Arial" w:cs="Arial"/>
                <w:color w:val="000000"/>
                <w:sz w:val="24"/>
                <w:szCs w:val="24"/>
              </w:rPr>
            </w:pPr>
          </w:p>
          <w:p w14:paraId="732135F5" w14:textId="77777777" w:rsidR="001004C7" w:rsidRPr="00350DD5" w:rsidRDefault="001004C7" w:rsidP="00D53E83">
            <w:pPr>
              <w:numPr>
                <w:ilvl w:val="0"/>
                <w:numId w:val="13"/>
              </w:numPr>
              <w:autoSpaceDN w:val="0"/>
              <w:jc w:val="both"/>
              <w:rPr>
                <w:rFonts w:ascii="Arial" w:hAnsi="Arial" w:cs="Arial"/>
                <w:sz w:val="24"/>
                <w:szCs w:val="24"/>
              </w:rPr>
            </w:pPr>
            <w:r w:rsidRPr="00350DD5">
              <w:rPr>
                <w:rFonts w:ascii="Arial" w:hAnsi="Arial" w:cs="Arial"/>
                <w:sz w:val="24"/>
                <w:szCs w:val="24"/>
              </w:rPr>
              <w:t xml:space="preserve">The capital costs of the project are significant and have been subject to contingency for inflation, Covid-19 and </w:t>
            </w:r>
            <w:proofErr w:type="spellStart"/>
            <w:r w:rsidRPr="00350DD5">
              <w:rPr>
                <w:rFonts w:ascii="Arial" w:hAnsi="Arial" w:cs="Arial"/>
                <w:sz w:val="24"/>
                <w:szCs w:val="24"/>
              </w:rPr>
              <w:t>Brexit</w:t>
            </w:r>
            <w:proofErr w:type="spellEnd"/>
          </w:p>
          <w:p w14:paraId="5C1FF189" w14:textId="77777777" w:rsidR="001004C7" w:rsidRPr="00350DD5" w:rsidRDefault="001004C7" w:rsidP="00D53E83">
            <w:pPr>
              <w:numPr>
                <w:ilvl w:val="0"/>
                <w:numId w:val="13"/>
              </w:numPr>
              <w:autoSpaceDN w:val="0"/>
              <w:jc w:val="both"/>
              <w:rPr>
                <w:rFonts w:ascii="Arial" w:hAnsi="Arial" w:cs="Arial"/>
                <w:sz w:val="24"/>
                <w:szCs w:val="24"/>
              </w:rPr>
            </w:pPr>
            <w:r w:rsidRPr="00350DD5">
              <w:rPr>
                <w:rFonts w:ascii="Arial" w:hAnsi="Arial" w:cs="Arial"/>
                <w:sz w:val="24"/>
                <w:szCs w:val="24"/>
              </w:rPr>
              <w:t xml:space="preserve">Any investment which will support the capital build element of the project will result in a functional building that is a tangible asset with a value that is likely to increase in time. There is a strong value for money case based on an increasing asset value however, this is realised over the longer-term life of the project. </w:t>
            </w:r>
          </w:p>
          <w:p w14:paraId="5B4D6517" w14:textId="77777777" w:rsidR="00413D1D" w:rsidRPr="00350DD5" w:rsidRDefault="00413D1D" w:rsidP="00413D1D">
            <w:pPr>
              <w:rPr>
                <w:rFonts w:ascii="Arial" w:eastAsia="DengXian" w:hAnsi="Arial" w:cs="Arial"/>
                <w:sz w:val="24"/>
                <w:szCs w:val="24"/>
              </w:rPr>
            </w:pPr>
          </w:p>
          <w:p w14:paraId="432C073C" w14:textId="77777777" w:rsidR="00413D1D" w:rsidRPr="00350DD5" w:rsidRDefault="00413D1D" w:rsidP="00413D1D">
            <w:pPr>
              <w:rPr>
                <w:rFonts w:ascii="Arial" w:eastAsia="DengXian" w:hAnsi="Arial" w:cs="Arial"/>
                <w:color w:val="FFFFFF" w:themeColor="background1"/>
                <w:sz w:val="24"/>
                <w:szCs w:val="24"/>
              </w:rPr>
            </w:pPr>
          </w:p>
        </w:tc>
      </w:tr>
      <w:tr w:rsidR="00413D1D" w:rsidRPr="00AB7BF0" w14:paraId="460038BF" w14:textId="77777777" w:rsidTr="00304E24">
        <w:trPr>
          <w:trHeight w:val="806"/>
        </w:trPr>
        <w:tc>
          <w:tcPr>
            <w:tcW w:w="9016" w:type="dxa"/>
            <w:shd w:val="clear" w:color="auto" w:fill="009999"/>
          </w:tcPr>
          <w:p w14:paraId="2875B07B" w14:textId="77777777" w:rsidR="00413D1D" w:rsidRPr="00753BDF" w:rsidRDefault="00413D1D" w:rsidP="00413D1D">
            <w:pPr>
              <w:rPr>
                <w:rFonts w:ascii="Arial" w:hAnsi="Arial" w:cs="Arial"/>
                <w:b/>
                <w:color w:val="FFFFFF" w:themeColor="background1"/>
                <w:sz w:val="24"/>
                <w:szCs w:val="24"/>
              </w:rPr>
            </w:pPr>
            <w:r>
              <w:rPr>
                <w:rFonts w:ascii="Arial" w:eastAsia="DengXian" w:hAnsi="Arial" w:cs="Arial"/>
                <w:b/>
                <w:color w:val="FFFFFF" w:themeColor="background1"/>
                <w:sz w:val="24"/>
                <w:szCs w:val="24"/>
              </w:rPr>
              <w:lastRenderedPageBreak/>
              <w:t xml:space="preserve">5.4  </w:t>
            </w:r>
            <w:r w:rsidRPr="00753BDF">
              <w:rPr>
                <w:rFonts w:ascii="Arial" w:eastAsia="DengXian" w:hAnsi="Arial" w:cs="Arial"/>
                <w:b/>
                <w:color w:val="FFFFFF" w:themeColor="background1"/>
                <w:sz w:val="24"/>
                <w:szCs w:val="24"/>
              </w:rPr>
              <w:t>Analysis of monetised costs and benefits</w:t>
            </w:r>
          </w:p>
        </w:tc>
      </w:tr>
      <w:tr w:rsidR="00413D1D" w:rsidRPr="00D30B37" w14:paraId="0A8919C3" w14:textId="77777777" w:rsidTr="00334045">
        <w:trPr>
          <w:trHeight w:val="806"/>
        </w:trPr>
        <w:tc>
          <w:tcPr>
            <w:tcW w:w="9016" w:type="dxa"/>
          </w:tcPr>
          <w:p w14:paraId="118DDDF7" w14:textId="77777777" w:rsidR="00413D1D" w:rsidRPr="00D30B37" w:rsidRDefault="00413D1D" w:rsidP="00413D1D">
            <w:pPr>
              <w:rPr>
                <w:rFonts w:ascii="Arial" w:hAnsi="Arial" w:cs="Arial"/>
                <w:sz w:val="24"/>
                <w:szCs w:val="24"/>
              </w:rPr>
            </w:pPr>
            <w:proofErr w:type="gramStart"/>
            <w:r>
              <w:rPr>
                <w:rFonts w:ascii="Arial" w:eastAsia="DengXian" w:hAnsi="Arial" w:cs="Arial"/>
                <w:sz w:val="24"/>
                <w:szCs w:val="24"/>
              </w:rPr>
              <w:t>5.4a  Please</w:t>
            </w:r>
            <w:proofErr w:type="gramEnd"/>
            <w:r>
              <w:rPr>
                <w:rFonts w:ascii="Arial" w:eastAsia="DengXian" w:hAnsi="Arial" w:cs="Arial"/>
                <w:sz w:val="24"/>
                <w:szCs w:val="24"/>
              </w:rPr>
              <w:t xml:space="preserve"> describe how t</w:t>
            </w:r>
            <w:r w:rsidRPr="00D30B37">
              <w:rPr>
                <w:rFonts w:ascii="Arial" w:eastAsia="DengXian" w:hAnsi="Arial" w:cs="Arial"/>
                <w:sz w:val="24"/>
                <w:szCs w:val="24"/>
              </w:rPr>
              <w:t xml:space="preserve">he economic benefits </w:t>
            </w:r>
            <w:r>
              <w:rPr>
                <w:rFonts w:ascii="Arial" w:eastAsia="DengXian" w:hAnsi="Arial" w:cs="Arial"/>
                <w:sz w:val="24"/>
                <w:szCs w:val="24"/>
              </w:rPr>
              <w:t>have been estimated. These must be categorised according to different impact.  Depending on the nature of intervention,</w:t>
            </w:r>
            <w:r w:rsidRPr="00D30B37">
              <w:rPr>
                <w:rFonts w:ascii="Arial" w:eastAsia="DengXian" w:hAnsi="Arial" w:cs="Arial"/>
                <w:sz w:val="24"/>
                <w:szCs w:val="24"/>
              </w:rPr>
              <w:t xml:space="preserve"> </w:t>
            </w:r>
            <w:r>
              <w:rPr>
                <w:rFonts w:ascii="Arial" w:eastAsia="DengXian" w:hAnsi="Arial" w:cs="Arial"/>
                <w:sz w:val="24"/>
                <w:szCs w:val="24"/>
              </w:rPr>
              <w:t>there could be land value uplift, air quality benefits,</w:t>
            </w:r>
            <w:r w:rsidRPr="00D30B37">
              <w:rPr>
                <w:rFonts w:ascii="Arial" w:eastAsia="DengXian" w:hAnsi="Arial" w:cs="Arial"/>
                <w:sz w:val="24"/>
                <w:szCs w:val="24"/>
              </w:rPr>
              <w:t xml:space="preserve"> reduce journey times, support economic growth, support employment, or reduce carbon emissions.  (Limit </w:t>
            </w:r>
            <w:r>
              <w:rPr>
                <w:rFonts w:ascii="Arial" w:eastAsia="DengXian" w:hAnsi="Arial" w:cs="Arial"/>
                <w:sz w:val="24"/>
                <w:szCs w:val="24"/>
              </w:rPr>
              <w:t>7</w:t>
            </w:r>
            <w:r w:rsidRPr="00D30B37">
              <w:rPr>
                <w:rFonts w:ascii="Arial" w:eastAsia="DengXian" w:hAnsi="Arial" w:cs="Arial"/>
                <w:sz w:val="24"/>
                <w:szCs w:val="24"/>
              </w:rPr>
              <w:t>50 words)</w:t>
            </w:r>
          </w:p>
        </w:tc>
      </w:tr>
      <w:tr w:rsidR="001004C7" w:rsidRPr="00D30B37" w14:paraId="119EE389" w14:textId="77777777" w:rsidTr="00334045">
        <w:trPr>
          <w:trHeight w:val="806"/>
        </w:trPr>
        <w:tc>
          <w:tcPr>
            <w:tcW w:w="9016" w:type="dxa"/>
          </w:tcPr>
          <w:p w14:paraId="4FCDD30B" w14:textId="534C9E62" w:rsidR="00757B17" w:rsidRPr="00757B17" w:rsidRDefault="00DB6290" w:rsidP="001004C7">
            <w:pPr>
              <w:rPr>
                <w:rFonts w:ascii="Arial" w:hAnsi="Arial" w:cs="Arial"/>
                <w:sz w:val="24"/>
                <w:szCs w:val="24"/>
              </w:rPr>
            </w:pPr>
            <w:r>
              <w:rPr>
                <w:rFonts w:ascii="Arial" w:hAnsi="Arial" w:cs="Arial"/>
                <w:sz w:val="24"/>
                <w:szCs w:val="24"/>
              </w:rPr>
              <w:t>The economic benefits identified in the findings of the appraisal are summarised, as follows.</w:t>
            </w:r>
            <w:r w:rsidR="00757B17" w:rsidRPr="00757B17">
              <w:rPr>
                <w:rFonts w:ascii="Arial" w:hAnsi="Arial" w:cs="Arial"/>
                <w:sz w:val="24"/>
                <w:szCs w:val="24"/>
              </w:rPr>
              <w:t xml:space="preserve"> </w:t>
            </w:r>
          </w:p>
          <w:p w14:paraId="24083636" w14:textId="77777777" w:rsidR="00757B17" w:rsidRDefault="00757B17" w:rsidP="001004C7">
            <w:pPr>
              <w:rPr>
                <w:rFonts w:ascii="Arial" w:hAnsi="Arial" w:cs="Arial"/>
                <w:b/>
                <w:bCs/>
                <w:sz w:val="24"/>
                <w:szCs w:val="24"/>
                <w:u w:val="single"/>
              </w:rPr>
            </w:pPr>
          </w:p>
          <w:p w14:paraId="7D2F2D99" w14:textId="26263D3E" w:rsidR="001004C7" w:rsidRPr="00350DD5" w:rsidRDefault="001004C7" w:rsidP="001004C7">
            <w:pPr>
              <w:rPr>
                <w:rFonts w:ascii="Arial" w:hAnsi="Arial" w:cs="Arial"/>
                <w:b/>
                <w:bCs/>
                <w:sz w:val="24"/>
                <w:szCs w:val="24"/>
                <w:u w:val="single"/>
              </w:rPr>
            </w:pPr>
            <w:r w:rsidRPr="00350DD5">
              <w:rPr>
                <w:rFonts w:ascii="Arial" w:hAnsi="Arial" w:cs="Arial"/>
                <w:b/>
                <w:bCs/>
                <w:sz w:val="24"/>
                <w:szCs w:val="24"/>
                <w:u w:val="single"/>
              </w:rPr>
              <w:t>Economic benefits:</w:t>
            </w:r>
          </w:p>
          <w:p w14:paraId="15F54FC7" w14:textId="77777777" w:rsidR="001004C7" w:rsidRPr="00350DD5" w:rsidRDefault="001004C7" w:rsidP="001004C7">
            <w:pPr>
              <w:rPr>
                <w:rFonts w:ascii="Arial" w:hAnsi="Arial" w:cs="Arial"/>
                <w:b/>
                <w:bCs/>
                <w:sz w:val="24"/>
                <w:szCs w:val="24"/>
                <w:u w:val="single"/>
              </w:rPr>
            </w:pPr>
          </w:p>
          <w:tbl>
            <w:tblPr>
              <w:tblW w:w="8790" w:type="dxa"/>
              <w:tblCellMar>
                <w:left w:w="10" w:type="dxa"/>
                <w:right w:w="10" w:type="dxa"/>
              </w:tblCellMar>
              <w:tblLook w:val="04A0" w:firstRow="1" w:lastRow="0" w:firstColumn="1" w:lastColumn="0" w:noHBand="0" w:noVBand="1"/>
            </w:tblPr>
            <w:tblGrid>
              <w:gridCol w:w="5781"/>
              <w:gridCol w:w="3009"/>
            </w:tblGrid>
            <w:tr w:rsidR="001004C7" w:rsidRPr="00350DD5" w14:paraId="20FBA7E7" w14:textId="77777777" w:rsidTr="008273F1">
              <w:tc>
                <w:tcPr>
                  <w:tcW w:w="578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7F024F3E" w14:textId="77777777" w:rsidR="001004C7" w:rsidRPr="00350DD5" w:rsidRDefault="001004C7" w:rsidP="001004C7">
                  <w:pPr>
                    <w:spacing w:after="0" w:line="240" w:lineRule="auto"/>
                    <w:rPr>
                      <w:rFonts w:ascii="Arial" w:eastAsia="Times New Roman" w:hAnsi="Arial" w:cs="Arial"/>
                      <w:b/>
                      <w:bCs/>
                      <w:caps/>
                      <w:sz w:val="24"/>
                      <w:szCs w:val="24"/>
                    </w:rPr>
                  </w:pPr>
                  <w:bookmarkStart w:id="1" w:name="_Hlk61961605"/>
                  <w:r w:rsidRPr="00350DD5">
                    <w:rPr>
                      <w:rFonts w:ascii="Arial" w:eastAsia="Times New Roman" w:hAnsi="Arial" w:cs="Arial"/>
                      <w:b/>
                      <w:bCs/>
                      <w:caps/>
                      <w:sz w:val="24"/>
                      <w:szCs w:val="24"/>
                    </w:rPr>
                    <w:t>PROJECTED ECONOMIC BENEFITS</w:t>
                  </w:r>
                </w:p>
              </w:tc>
              <w:tc>
                <w:tcPr>
                  <w:tcW w:w="3009"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16A70871" w14:textId="77777777" w:rsidR="001004C7" w:rsidRPr="00350DD5" w:rsidRDefault="001004C7" w:rsidP="001004C7">
                  <w:pPr>
                    <w:spacing w:after="0" w:line="240" w:lineRule="auto"/>
                    <w:jc w:val="right"/>
                    <w:rPr>
                      <w:rFonts w:ascii="Arial" w:eastAsia="Times New Roman" w:hAnsi="Arial" w:cs="Arial"/>
                      <w:b/>
                      <w:bCs/>
                      <w:caps/>
                      <w:sz w:val="24"/>
                      <w:szCs w:val="24"/>
                    </w:rPr>
                  </w:pPr>
                  <w:r w:rsidRPr="00350DD5">
                    <w:rPr>
                      <w:rFonts w:ascii="Arial" w:eastAsia="Times New Roman" w:hAnsi="Arial" w:cs="Arial"/>
                      <w:b/>
                      <w:bCs/>
                      <w:caps/>
                      <w:sz w:val="24"/>
                      <w:szCs w:val="24"/>
                    </w:rPr>
                    <w:t xml:space="preserve"> TARGET &amp; Reach</w:t>
                  </w:r>
                </w:p>
              </w:tc>
            </w:tr>
            <w:tr w:rsidR="001004C7" w:rsidRPr="00350DD5" w14:paraId="4A252102" w14:textId="77777777" w:rsidTr="008273F1">
              <w:tc>
                <w:tcPr>
                  <w:tcW w:w="8790"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164FC04" w14:textId="77777777" w:rsidR="001004C7" w:rsidRPr="00350DD5" w:rsidRDefault="001004C7" w:rsidP="00D53E83">
                  <w:pPr>
                    <w:pStyle w:val="ListParagraph"/>
                    <w:numPr>
                      <w:ilvl w:val="0"/>
                      <w:numId w:val="14"/>
                    </w:numPr>
                    <w:autoSpaceDN w:val="0"/>
                    <w:spacing w:after="0" w:line="240" w:lineRule="auto"/>
                    <w:contextualSpacing w:val="0"/>
                    <w:rPr>
                      <w:rFonts w:ascii="Arial" w:eastAsia="Times New Roman" w:hAnsi="Arial" w:cs="Arial"/>
                      <w:b/>
                      <w:bCs/>
                      <w:sz w:val="24"/>
                      <w:szCs w:val="24"/>
                    </w:rPr>
                  </w:pPr>
                  <w:r w:rsidRPr="00350DD5">
                    <w:rPr>
                      <w:rFonts w:ascii="Arial" w:eastAsia="Times New Roman" w:hAnsi="Arial" w:cs="Arial"/>
                      <w:b/>
                      <w:bCs/>
                      <w:sz w:val="24"/>
                      <w:szCs w:val="24"/>
                    </w:rPr>
                    <w:t>Business &amp; Employment</w:t>
                  </w:r>
                </w:p>
              </w:tc>
            </w:tr>
            <w:tr w:rsidR="001004C7" w:rsidRPr="00350DD5" w14:paraId="59953533" w14:textId="77777777" w:rsidTr="008273F1">
              <w:tc>
                <w:tcPr>
                  <w:tcW w:w="5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037CD" w14:textId="77777777" w:rsidR="001004C7" w:rsidRPr="00350DD5" w:rsidRDefault="001004C7" w:rsidP="001004C7">
                  <w:pPr>
                    <w:spacing w:after="0" w:line="240" w:lineRule="auto"/>
                    <w:jc w:val="both"/>
                    <w:rPr>
                      <w:rFonts w:ascii="Arial" w:eastAsia="Times New Roman" w:hAnsi="Arial" w:cs="Arial"/>
                      <w:sz w:val="24"/>
                      <w:szCs w:val="24"/>
                    </w:rPr>
                  </w:pPr>
                  <w:r w:rsidRPr="00350DD5">
                    <w:rPr>
                      <w:rFonts w:ascii="Arial" w:eastAsia="Times New Roman" w:hAnsi="Arial" w:cs="Arial"/>
                      <w:sz w:val="24"/>
                      <w:szCs w:val="24"/>
                    </w:rPr>
                    <w:t>Supporting business starts primarily in the digital sector with potential to sell external to NI</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9606E" w14:textId="77777777" w:rsidR="001004C7" w:rsidRPr="00350DD5" w:rsidRDefault="001004C7" w:rsidP="001004C7">
                  <w:pPr>
                    <w:spacing w:after="0" w:line="240" w:lineRule="auto"/>
                    <w:jc w:val="right"/>
                    <w:rPr>
                      <w:rFonts w:ascii="Arial" w:eastAsia="Times New Roman" w:hAnsi="Arial" w:cs="Arial"/>
                      <w:sz w:val="24"/>
                      <w:szCs w:val="24"/>
                    </w:rPr>
                  </w:pPr>
                  <w:r w:rsidRPr="00350DD5">
                    <w:rPr>
                      <w:rFonts w:ascii="Arial" w:eastAsia="Times New Roman" w:hAnsi="Arial" w:cs="Arial"/>
                      <w:sz w:val="24"/>
                      <w:szCs w:val="24"/>
                    </w:rPr>
                    <w:t>50 business starts</w:t>
                  </w:r>
                </w:p>
              </w:tc>
            </w:tr>
            <w:tr w:rsidR="001004C7" w:rsidRPr="00350DD5" w14:paraId="01B3EEFC" w14:textId="77777777" w:rsidTr="008273F1">
              <w:tc>
                <w:tcPr>
                  <w:tcW w:w="5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6CC2E" w14:textId="77777777" w:rsidR="001004C7" w:rsidRPr="00350DD5" w:rsidRDefault="001004C7" w:rsidP="001004C7">
                  <w:pPr>
                    <w:spacing w:after="0" w:line="240" w:lineRule="auto"/>
                    <w:jc w:val="both"/>
                    <w:rPr>
                      <w:rFonts w:ascii="Arial" w:eastAsia="Times New Roman" w:hAnsi="Arial" w:cs="Arial"/>
                      <w:sz w:val="24"/>
                      <w:szCs w:val="24"/>
                    </w:rPr>
                  </w:pPr>
                  <w:r w:rsidRPr="00350DD5">
                    <w:rPr>
                      <w:rFonts w:ascii="Arial" w:eastAsia="Times New Roman" w:hAnsi="Arial" w:cs="Arial"/>
                      <w:sz w:val="24"/>
                      <w:szCs w:val="24"/>
                    </w:rPr>
                    <w:lastRenderedPageBreak/>
                    <w:t>Creation of new employment through business support</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3D4B6" w14:textId="77777777" w:rsidR="001004C7" w:rsidRPr="00350DD5" w:rsidRDefault="001004C7" w:rsidP="001004C7">
                  <w:pPr>
                    <w:spacing w:after="0" w:line="240" w:lineRule="auto"/>
                    <w:jc w:val="right"/>
                    <w:rPr>
                      <w:rFonts w:ascii="Arial" w:eastAsia="Times New Roman" w:hAnsi="Arial" w:cs="Arial"/>
                      <w:sz w:val="24"/>
                      <w:szCs w:val="24"/>
                    </w:rPr>
                  </w:pPr>
                  <w:r w:rsidRPr="00350DD5">
                    <w:rPr>
                      <w:rFonts w:ascii="Arial" w:eastAsia="Times New Roman" w:hAnsi="Arial" w:cs="Arial"/>
                      <w:sz w:val="24"/>
                      <w:szCs w:val="24"/>
                    </w:rPr>
                    <w:t>250 new jobs</w:t>
                  </w:r>
                </w:p>
              </w:tc>
            </w:tr>
            <w:tr w:rsidR="001004C7" w:rsidRPr="00350DD5" w14:paraId="1B5BCA4B" w14:textId="77777777" w:rsidTr="008273F1">
              <w:tc>
                <w:tcPr>
                  <w:tcW w:w="8790"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53FCB02" w14:textId="77777777" w:rsidR="001004C7" w:rsidRPr="00350DD5" w:rsidRDefault="001004C7" w:rsidP="00D53E83">
                  <w:pPr>
                    <w:pStyle w:val="ListParagraph"/>
                    <w:numPr>
                      <w:ilvl w:val="0"/>
                      <w:numId w:val="14"/>
                    </w:numPr>
                    <w:autoSpaceDN w:val="0"/>
                    <w:spacing w:after="0" w:line="240" w:lineRule="auto"/>
                    <w:contextualSpacing w:val="0"/>
                    <w:rPr>
                      <w:rFonts w:ascii="Arial" w:eastAsia="Times New Roman" w:hAnsi="Arial" w:cs="Arial"/>
                      <w:b/>
                      <w:bCs/>
                      <w:sz w:val="24"/>
                      <w:szCs w:val="24"/>
                    </w:rPr>
                  </w:pPr>
                  <w:r w:rsidRPr="00350DD5">
                    <w:rPr>
                      <w:rFonts w:ascii="Arial" w:eastAsia="Times New Roman" w:hAnsi="Arial" w:cs="Arial"/>
                      <w:b/>
                      <w:bCs/>
                      <w:sz w:val="24"/>
                      <w:szCs w:val="24"/>
                    </w:rPr>
                    <w:t>Female Entrepreneurship</w:t>
                  </w:r>
                </w:p>
              </w:tc>
            </w:tr>
            <w:tr w:rsidR="001004C7" w:rsidRPr="00350DD5" w14:paraId="7C52F59F" w14:textId="77777777" w:rsidTr="008273F1">
              <w:tc>
                <w:tcPr>
                  <w:tcW w:w="5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C6C6C" w14:textId="77777777" w:rsidR="001004C7" w:rsidRPr="00350DD5" w:rsidRDefault="001004C7" w:rsidP="001004C7">
                  <w:pPr>
                    <w:spacing w:after="0" w:line="240" w:lineRule="auto"/>
                    <w:jc w:val="both"/>
                    <w:rPr>
                      <w:rFonts w:ascii="Arial" w:eastAsia="Times New Roman" w:hAnsi="Arial" w:cs="Arial"/>
                      <w:sz w:val="24"/>
                      <w:szCs w:val="24"/>
                    </w:rPr>
                  </w:pPr>
                  <w:r w:rsidRPr="00350DD5">
                    <w:rPr>
                      <w:rFonts w:ascii="Arial" w:eastAsia="Times New Roman" w:hAnsi="Arial" w:cs="Arial"/>
                      <w:sz w:val="24"/>
                      <w:szCs w:val="24"/>
                    </w:rPr>
                    <w:t>Networking Events targeting female self-employment</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84884" w14:textId="77777777" w:rsidR="001004C7" w:rsidRPr="00350DD5" w:rsidRDefault="001004C7" w:rsidP="001004C7">
                  <w:pPr>
                    <w:spacing w:after="0" w:line="240" w:lineRule="auto"/>
                    <w:jc w:val="right"/>
                    <w:rPr>
                      <w:rFonts w:ascii="Arial" w:eastAsia="Times New Roman" w:hAnsi="Arial" w:cs="Arial"/>
                      <w:sz w:val="24"/>
                      <w:szCs w:val="24"/>
                    </w:rPr>
                  </w:pPr>
                  <w:r w:rsidRPr="00350DD5">
                    <w:rPr>
                      <w:rFonts w:ascii="Arial" w:eastAsia="Times New Roman" w:hAnsi="Arial" w:cs="Arial"/>
                      <w:sz w:val="24"/>
                      <w:szCs w:val="24"/>
                    </w:rPr>
                    <w:t>4 events per annum</w:t>
                  </w:r>
                </w:p>
              </w:tc>
            </w:tr>
            <w:tr w:rsidR="001004C7" w:rsidRPr="00350DD5" w14:paraId="162CD660" w14:textId="77777777" w:rsidTr="008273F1">
              <w:tc>
                <w:tcPr>
                  <w:tcW w:w="8790"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5A5D6C4" w14:textId="77777777" w:rsidR="001004C7" w:rsidRPr="00350DD5" w:rsidRDefault="001004C7" w:rsidP="00D53E83">
                  <w:pPr>
                    <w:pStyle w:val="ListParagraph"/>
                    <w:numPr>
                      <w:ilvl w:val="0"/>
                      <w:numId w:val="14"/>
                    </w:numPr>
                    <w:autoSpaceDN w:val="0"/>
                    <w:spacing w:after="0" w:line="240" w:lineRule="auto"/>
                    <w:contextualSpacing w:val="0"/>
                    <w:rPr>
                      <w:rFonts w:ascii="Arial" w:eastAsia="Times New Roman" w:hAnsi="Arial" w:cs="Arial"/>
                      <w:b/>
                      <w:bCs/>
                      <w:sz w:val="24"/>
                      <w:szCs w:val="24"/>
                    </w:rPr>
                  </w:pPr>
                  <w:r w:rsidRPr="00350DD5">
                    <w:rPr>
                      <w:rFonts w:ascii="Arial" w:eastAsia="Times New Roman" w:hAnsi="Arial" w:cs="Arial"/>
                      <w:b/>
                      <w:bCs/>
                      <w:sz w:val="24"/>
                      <w:szCs w:val="24"/>
                    </w:rPr>
                    <w:t>Rural Community Linkage</w:t>
                  </w:r>
                </w:p>
              </w:tc>
            </w:tr>
            <w:tr w:rsidR="001004C7" w:rsidRPr="00350DD5" w14:paraId="6A270E68" w14:textId="77777777" w:rsidTr="008273F1">
              <w:tc>
                <w:tcPr>
                  <w:tcW w:w="5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8EB0E" w14:textId="77777777" w:rsidR="001004C7" w:rsidRPr="00350DD5" w:rsidRDefault="001004C7" w:rsidP="001004C7">
                  <w:pPr>
                    <w:spacing w:after="0" w:line="240" w:lineRule="auto"/>
                    <w:jc w:val="both"/>
                    <w:rPr>
                      <w:rFonts w:ascii="Arial" w:eastAsia="Times New Roman" w:hAnsi="Arial" w:cs="Arial"/>
                      <w:sz w:val="24"/>
                      <w:szCs w:val="24"/>
                    </w:rPr>
                  </w:pPr>
                  <w:r w:rsidRPr="00350DD5">
                    <w:rPr>
                      <w:rFonts w:ascii="Arial" w:eastAsia="Times New Roman" w:hAnsi="Arial" w:cs="Arial"/>
                      <w:sz w:val="24"/>
                      <w:szCs w:val="24"/>
                    </w:rPr>
                    <w:t xml:space="preserve">Quarterly linkages with DAERA, </w:t>
                  </w:r>
                  <w:proofErr w:type="spellStart"/>
                  <w:r w:rsidRPr="00350DD5">
                    <w:rPr>
                      <w:rFonts w:ascii="Arial" w:eastAsia="Times New Roman" w:hAnsi="Arial" w:cs="Arial"/>
                      <w:sz w:val="24"/>
                      <w:szCs w:val="24"/>
                    </w:rPr>
                    <w:t>Dromore</w:t>
                  </w:r>
                  <w:proofErr w:type="spellEnd"/>
                  <w:r w:rsidRPr="00350DD5">
                    <w:rPr>
                      <w:rFonts w:ascii="Arial" w:eastAsia="Times New Roman" w:hAnsi="Arial" w:cs="Arial"/>
                      <w:sz w:val="24"/>
                      <w:szCs w:val="24"/>
                    </w:rPr>
                    <w:t xml:space="preserve"> 2000 &amp; the Milestone Centre</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4B2F" w14:textId="77777777" w:rsidR="001004C7" w:rsidRPr="00350DD5" w:rsidRDefault="001004C7" w:rsidP="001004C7">
                  <w:pPr>
                    <w:spacing w:after="0" w:line="240" w:lineRule="auto"/>
                    <w:jc w:val="right"/>
                    <w:rPr>
                      <w:rFonts w:ascii="Arial" w:eastAsia="Times New Roman" w:hAnsi="Arial" w:cs="Arial"/>
                      <w:sz w:val="24"/>
                      <w:szCs w:val="24"/>
                    </w:rPr>
                  </w:pPr>
                  <w:r w:rsidRPr="00350DD5">
                    <w:rPr>
                      <w:rFonts w:ascii="Arial" w:eastAsia="Times New Roman" w:hAnsi="Arial" w:cs="Arial"/>
                      <w:sz w:val="24"/>
                      <w:szCs w:val="24"/>
                    </w:rPr>
                    <w:t>3 linkages each, quarterly</w:t>
                  </w:r>
                </w:p>
              </w:tc>
            </w:tr>
            <w:tr w:rsidR="001004C7" w:rsidRPr="00350DD5" w14:paraId="50B8CAFB" w14:textId="77777777" w:rsidTr="008273F1">
              <w:tc>
                <w:tcPr>
                  <w:tcW w:w="8790"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7609ECB" w14:textId="77777777" w:rsidR="001004C7" w:rsidRPr="00350DD5" w:rsidRDefault="001004C7" w:rsidP="00D53E83">
                  <w:pPr>
                    <w:pStyle w:val="ListParagraph"/>
                    <w:numPr>
                      <w:ilvl w:val="0"/>
                      <w:numId w:val="14"/>
                    </w:numPr>
                    <w:autoSpaceDN w:val="0"/>
                    <w:spacing w:after="0" w:line="240" w:lineRule="auto"/>
                    <w:contextualSpacing w:val="0"/>
                    <w:rPr>
                      <w:rFonts w:ascii="Arial" w:eastAsia="Times New Roman" w:hAnsi="Arial" w:cs="Arial"/>
                      <w:b/>
                      <w:bCs/>
                      <w:sz w:val="24"/>
                      <w:szCs w:val="24"/>
                    </w:rPr>
                  </w:pPr>
                  <w:r w:rsidRPr="00350DD5">
                    <w:rPr>
                      <w:rFonts w:ascii="Arial" w:eastAsia="Times New Roman" w:hAnsi="Arial" w:cs="Arial"/>
                      <w:b/>
                      <w:bCs/>
                      <w:sz w:val="24"/>
                      <w:szCs w:val="24"/>
                    </w:rPr>
                    <w:t>Neighbourhood Renewal</w:t>
                  </w:r>
                </w:p>
              </w:tc>
            </w:tr>
            <w:tr w:rsidR="001004C7" w:rsidRPr="00350DD5" w14:paraId="01BADE41" w14:textId="77777777" w:rsidTr="008273F1">
              <w:tc>
                <w:tcPr>
                  <w:tcW w:w="5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FD520" w14:textId="77777777" w:rsidR="001004C7" w:rsidRPr="00350DD5" w:rsidRDefault="001004C7" w:rsidP="001004C7">
                  <w:pPr>
                    <w:spacing w:after="0" w:line="240" w:lineRule="auto"/>
                    <w:jc w:val="both"/>
                    <w:rPr>
                      <w:rFonts w:ascii="Arial" w:eastAsia="Times New Roman" w:hAnsi="Arial" w:cs="Arial"/>
                      <w:sz w:val="24"/>
                      <w:szCs w:val="24"/>
                    </w:rPr>
                  </w:pPr>
                  <w:r w:rsidRPr="00350DD5">
                    <w:rPr>
                      <w:rFonts w:ascii="Arial" w:eastAsia="Times New Roman" w:hAnsi="Arial" w:cs="Arial"/>
                      <w:sz w:val="24"/>
                      <w:szCs w:val="24"/>
                    </w:rPr>
                    <w:t>Link to 5 NRAs in Omagh promoting support to NRA business starts</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01393" w14:textId="77777777" w:rsidR="001004C7" w:rsidRPr="00350DD5" w:rsidRDefault="001004C7" w:rsidP="001004C7">
                  <w:pPr>
                    <w:spacing w:after="0" w:line="240" w:lineRule="auto"/>
                    <w:jc w:val="right"/>
                    <w:rPr>
                      <w:rFonts w:ascii="Arial" w:eastAsia="Times New Roman" w:hAnsi="Arial" w:cs="Arial"/>
                      <w:sz w:val="24"/>
                      <w:szCs w:val="24"/>
                    </w:rPr>
                  </w:pPr>
                  <w:r w:rsidRPr="00350DD5">
                    <w:rPr>
                      <w:rFonts w:ascii="Arial" w:eastAsia="Times New Roman" w:hAnsi="Arial" w:cs="Arial"/>
                      <w:sz w:val="24"/>
                      <w:szCs w:val="24"/>
                    </w:rPr>
                    <w:t>5 linkages, quarterly</w:t>
                  </w:r>
                </w:p>
                <w:p w14:paraId="66EBDE45" w14:textId="77777777" w:rsidR="001004C7" w:rsidRPr="00350DD5" w:rsidRDefault="001004C7" w:rsidP="001004C7">
                  <w:pPr>
                    <w:spacing w:after="0" w:line="240" w:lineRule="auto"/>
                    <w:jc w:val="right"/>
                    <w:rPr>
                      <w:rFonts w:ascii="Arial" w:eastAsia="Times New Roman" w:hAnsi="Arial" w:cs="Arial"/>
                      <w:sz w:val="24"/>
                      <w:szCs w:val="24"/>
                    </w:rPr>
                  </w:pPr>
                  <w:r w:rsidRPr="00350DD5">
                    <w:rPr>
                      <w:rFonts w:ascii="Arial" w:eastAsia="Times New Roman" w:hAnsi="Arial" w:cs="Arial"/>
                      <w:sz w:val="24"/>
                      <w:szCs w:val="24"/>
                    </w:rPr>
                    <w:t>5 new businesses annually</w:t>
                  </w:r>
                </w:p>
              </w:tc>
            </w:tr>
            <w:tr w:rsidR="001004C7" w:rsidRPr="00350DD5" w14:paraId="383D1A51" w14:textId="77777777" w:rsidTr="008273F1">
              <w:tc>
                <w:tcPr>
                  <w:tcW w:w="8790"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8ED0747" w14:textId="77777777" w:rsidR="001004C7" w:rsidRPr="00350DD5" w:rsidRDefault="001004C7" w:rsidP="00D53E83">
                  <w:pPr>
                    <w:pStyle w:val="ListParagraph"/>
                    <w:numPr>
                      <w:ilvl w:val="0"/>
                      <w:numId w:val="14"/>
                    </w:numPr>
                    <w:autoSpaceDN w:val="0"/>
                    <w:spacing w:after="0" w:line="240" w:lineRule="auto"/>
                    <w:contextualSpacing w:val="0"/>
                    <w:rPr>
                      <w:rFonts w:ascii="Arial" w:eastAsia="Times New Roman" w:hAnsi="Arial" w:cs="Arial"/>
                      <w:b/>
                      <w:bCs/>
                      <w:sz w:val="24"/>
                      <w:szCs w:val="24"/>
                    </w:rPr>
                  </w:pPr>
                  <w:r w:rsidRPr="00350DD5">
                    <w:rPr>
                      <w:rFonts w:ascii="Arial" w:eastAsia="Times New Roman" w:hAnsi="Arial" w:cs="Arial"/>
                      <w:b/>
                      <w:bCs/>
                      <w:sz w:val="24"/>
                      <w:szCs w:val="24"/>
                    </w:rPr>
                    <w:t>NEETs &amp; Long-term Unemployed</w:t>
                  </w:r>
                </w:p>
              </w:tc>
            </w:tr>
            <w:tr w:rsidR="001004C7" w:rsidRPr="00350DD5" w14:paraId="1C6DE30E" w14:textId="77777777" w:rsidTr="008273F1">
              <w:tc>
                <w:tcPr>
                  <w:tcW w:w="5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77902" w14:textId="77777777" w:rsidR="001004C7" w:rsidRPr="00350DD5" w:rsidRDefault="001004C7" w:rsidP="001004C7">
                  <w:pPr>
                    <w:spacing w:after="0" w:line="240" w:lineRule="auto"/>
                    <w:jc w:val="both"/>
                    <w:rPr>
                      <w:rFonts w:ascii="Arial" w:eastAsia="Times New Roman" w:hAnsi="Arial" w:cs="Arial"/>
                      <w:sz w:val="24"/>
                      <w:szCs w:val="24"/>
                    </w:rPr>
                  </w:pPr>
                  <w:r w:rsidRPr="00350DD5">
                    <w:rPr>
                      <w:rFonts w:ascii="Arial" w:eastAsia="Times New Roman" w:hAnsi="Arial" w:cs="Arial"/>
                      <w:sz w:val="24"/>
                      <w:szCs w:val="24"/>
                    </w:rPr>
                    <w:t>Link to ASPIRE and Jobs &amp; Benefits Office to deliver enterprise awareness start-up workshops</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A0490" w14:textId="77777777" w:rsidR="001004C7" w:rsidRPr="00350DD5" w:rsidRDefault="001004C7" w:rsidP="001004C7">
                  <w:pPr>
                    <w:spacing w:after="0" w:line="240" w:lineRule="auto"/>
                    <w:jc w:val="right"/>
                    <w:rPr>
                      <w:rFonts w:ascii="Arial" w:eastAsia="Times New Roman" w:hAnsi="Arial" w:cs="Arial"/>
                      <w:sz w:val="24"/>
                      <w:szCs w:val="24"/>
                    </w:rPr>
                  </w:pPr>
                  <w:r w:rsidRPr="00350DD5">
                    <w:rPr>
                      <w:rFonts w:ascii="Arial" w:eastAsia="Times New Roman" w:hAnsi="Arial" w:cs="Arial"/>
                      <w:sz w:val="24"/>
                      <w:szCs w:val="24"/>
                    </w:rPr>
                    <w:t>4 workshops delivered annually</w:t>
                  </w:r>
                </w:p>
              </w:tc>
            </w:tr>
            <w:tr w:rsidR="001004C7" w:rsidRPr="00350DD5" w14:paraId="7177DF2E" w14:textId="77777777" w:rsidTr="008273F1">
              <w:tc>
                <w:tcPr>
                  <w:tcW w:w="8790"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EAC424A" w14:textId="77777777" w:rsidR="001004C7" w:rsidRPr="00350DD5" w:rsidRDefault="001004C7" w:rsidP="00D53E83">
                  <w:pPr>
                    <w:pStyle w:val="ListParagraph"/>
                    <w:numPr>
                      <w:ilvl w:val="0"/>
                      <w:numId w:val="14"/>
                    </w:numPr>
                    <w:autoSpaceDN w:val="0"/>
                    <w:spacing w:after="0" w:line="240" w:lineRule="auto"/>
                    <w:contextualSpacing w:val="0"/>
                    <w:rPr>
                      <w:rFonts w:ascii="Arial" w:eastAsia="Times New Roman" w:hAnsi="Arial" w:cs="Arial"/>
                      <w:b/>
                      <w:bCs/>
                      <w:sz w:val="24"/>
                      <w:szCs w:val="24"/>
                    </w:rPr>
                  </w:pPr>
                  <w:r w:rsidRPr="00350DD5">
                    <w:rPr>
                      <w:rFonts w:ascii="Arial" w:eastAsia="Times New Roman" w:hAnsi="Arial" w:cs="Arial"/>
                      <w:b/>
                      <w:bCs/>
                      <w:sz w:val="24"/>
                      <w:szCs w:val="24"/>
                    </w:rPr>
                    <w:t>Education</w:t>
                  </w:r>
                </w:p>
              </w:tc>
            </w:tr>
            <w:tr w:rsidR="001004C7" w:rsidRPr="00350DD5" w14:paraId="637819FC" w14:textId="77777777" w:rsidTr="008273F1">
              <w:tc>
                <w:tcPr>
                  <w:tcW w:w="5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E0CC" w14:textId="77777777" w:rsidR="001004C7" w:rsidRPr="00350DD5" w:rsidRDefault="001004C7" w:rsidP="001004C7">
                  <w:pPr>
                    <w:spacing w:after="0" w:line="240" w:lineRule="auto"/>
                    <w:jc w:val="both"/>
                    <w:rPr>
                      <w:rFonts w:ascii="Arial" w:eastAsia="Times New Roman" w:hAnsi="Arial" w:cs="Arial"/>
                      <w:sz w:val="24"/>
                      <w:szCs w:val="24"/>
                    </w:rPr>
                  </w:pPr>
                  <w:r w:rsidRPr="00350DD5">
                    <w:rPr>
                      <w:rFonts w:ascii="Arial" w:eastAsia="Times New Roman" w:hAnsi="Arial" w:cs="Arial"/>
                      <w:sz w:val="24"/>
                      <w:szCs w:val="24"/>
                    </w:rPr>
                    <w:t>Link to South West College and Strule Campus to deliver enterprise awareness start-up workshops</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1B9F7" w14:textId="77777777" w:rsidR="001004C7" w:rsidRPr="00350DD5" w:rsidRDefault="001004C7" w:rsidP="001004C7">
                  <w:pPr>
                    <w:spacing w:after="0" w:line="240" w:lineRule="auto"/>
                    <w:jc w:val="right"/>
                    <w:rPr>
                      <w:rFonts w:ascii="Arial" w:eastAsia="Times New Roman" w:hAnsi="Arial" w:cs="Arial"/>
                      <w:sz w:val="24"/>
                      <w:szCs w:val="24"/>
                    </w:rPr>
                  </w:pPr>
                  <w:r w:rsidRPr="00350DD5">
                    <w:rPr>
                      <w:rFonts w:ascii="Arial" w:eastAsia="Times New Roman" w:hAnsi="Arial" w:cs="Arial"/>
                      <w:sz w:val="24"/>
                      <w:szCs w:val="24"/>
                    </w:rPr>
                    <w:t>4 workshops delivered annually</w:t>
                  </w:r>
                </w:p>
              </w:tc>
            </w:tr>
            <w:tr w:rsidR="001004C7" w:rsidRPr="00350DD5" w14:paraId="02E0AC88" w14:textId="77777777" w:rsidTr="008273F1">
              <w:tc>
                <w:tcPr>
                  <w:tcW w:w="5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CFE9" w14:textId="77777777" w:rsidR="001004C7" w:rsidRPr="00350DD5" w:rsidRDefault="001004C7" w:rsidP="001004C7">
                  <w:pPr>
                    <w:spacing w:after="0" w:line="240" w:lineRule="auto"/>
                    <w:jc w:val="both"/>
                    <w:rPr>
                      <w:rFonts w:ascii="Arial" w:eastAsia="Times New Roman" w:hAnsi="Arial" w:cs="Arial"/>
                      <w:sz w:val="24"/>
                      <w:szCs w:val="24"/>
                    </w:rPr>
                  </w:pPr>
                  <w:r w:rsidRPr="00350DD5">
                    <w:rPr>
                      <w:rFonts w:ascii="Arial" w:eastAsia="Times New Roman" w:hAnsi="Arial" w:cs="Arial"/>
                      <w:sz w:val="24"/>
                      <w:szCs w:val="24"/>
                    </w:rPr>
                    <w:t>10 education leavers to start their own business</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9DEAE" w14:textId="77777777" w:rsidR="001004C7" w:rsidRPr="00350DD5" w:rsidRDefault="001004C7" w:rsidP="001004C7">
                  <w:pPr>
                    <w:spacing w:after="0" w:line="240" w:lineRule="auto"/>
                    <w:jc w:val="right"/>
                    <w:rPr>
                      <w:rFonts w:ascii="Arial" w:eastAsia="Times New Roman" w:hAnsi="Arial" w:cs="Arial"/>
                      <w:sz w:val="24"/>
                      <w:szCs w:val="24"/>
                    </w:rPr>
                  </w:pPr>
                  <w:r w:rsidRPr="00350DD5">
                    <w:rPr>
                      <w:rFonts w:ascii="Arial" w:eastAsia="Times New Roman" w:hAnsi="Arial" w:cs="Arial"/>
                      <w:sz w:val="24"/>
                      <w:szCs w:val="24"/>
                    </w:rPr>
                    <w:t>10 annually</w:t>
                  </w:r>
                </w:p>
              </w:tc>
            </w:tr>
            <w:tr w:rsidR="001004C7" w:rsidRPr="00350DD5" w14:paraId="76CA48AE" w14:textId="77777777" w:rsidTr="008273F1">
              <w:tc>
                <w:tcPr>
                  <w:tcW w:w="5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77F81" w14:textId="77777777" w:rsidR="001004C7" w:rsidRPr="00350DD5" w:rsidRDefault="001004C7" w:rsidP="001004C7">
                  <w:pPr>
                    <w:spacing w:after="0" w:line="240" w:lineRule="auto"/>
                    <w:jc w:val="both"/>
                    <w:rPr>
                      <w:rFonts w:ascii="Arial" w:eastAsia="Times New Roman" w:hAnsi="Arial" w:cs="Arial"/>
                      <w:sz w:val="24"/>
                      <w:szCs w:val="24"/>
                    </w:rPr>
                  </w:pPr>
                  <w:r w:rsidRPr="00350DD5">
                    <w:rPr>
                      <w:rFonts w:ascii="Arial" w:eastAsia="Times New Roman" w:hAnsi="Arial" w:cs="Arial"/>
                      <w:sz w:val="24"/>
                      <w:szCs w:val="24"/>
                    </w:rPr>
                    <w:t>Promotion of enterprise to technology students</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31DC7" w14:textId="77777777" w:rsidR="001004C7" w:rsidRPr="00350DD5" w:rsidRDefault="001004C7" w:rsidP="001004C7">
                  <w:pPr>
                    <w:spacing w:after="0" w:line="240" w:lineRule="auto"/>
                    <w:jc w:val="right"/>
                    <w:rPr>
                      <w:rFonts w:ascii="Arial" w:eastAsia="Times New Roman" w:hAnsi="Arial" w:cs="Arial"/>
                      <w:sz w:val="24"/>
                      <w:szCs w:val="24"/>
                    </w:rPr>
                  </w:pPr>
                  <w:r w:rsidRPr="00350DD5">
                    <w:rPr>
                      <w:rFonts w:ascii="Arial" w:eastAsia="Times New Roman" w:hAnsi="Arial" w:cs="Arial"/>
                      <w:sz w:val="24"/>
                      <w:szCs w:val="24"/>
                    </w:rPr>
                    <w:t>Annual promotion linked to curriculum</w:t>
                  </w:r>
                </w:p>
              </w:tc>
            </w:tr>
            <w:tr w:rsidR="001004C7" w:rsidRPr="00350DD5" w14:paraId="5AF8CFA2" w14:textId="77777777" w:rsidTr="008273F1">
              <w:tc>
                <w:tcPr>
                  <w:tcW w:w="5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332A5" w14:textId="77777777" w:rsidR="001004C7" w:rsidRPr="00350DD5" w:rsidRDefault="001004C7" w:rsidP="001004C7">
                  <w:pPr>
                    <w:spacing w:after="0" w:line="240" w:lineRule="auto"/>
                    <w:jc w:val="both"/>
                    <w:rPr>
                      <w:rFonts w:ascii="Arial" w:eastAsia="Times New Roman" w:hAnsi="Arial" w:cs="Arial"/>
                      <w:sz w:val="24"/>
                      <w:szCs w:val="24"/>
                    </w:rPr>
                  </w:pPr>
                  <w:r w:rsidRPr="00350DD5">
                    <w:rPr>
                      <w:rFonts w:ascii="Arial" w:eastAsia="Times New Roman" w:hAnsi="Arial" w:cs="Arial"/>
                      <w:sz w:val="24"/>
                      <w:szCs w:val="24"/>
                    </w:rPr>
                    <w:t>10 technology related start-ups supported</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AD277" w14:textId="4FAD28EB" w:rsidR="001004C7" w:rsidRPr="00350DD5" w:rsidRDefault="00DB6290" w:rsidP="001004C7">
                  <w:pPr>
                    <w:spacing w:after="0" w:line="240" w:lineRule="auto"/>
                    <w:jc w:val="right"/>
                    <w:rPr>
                      <w:rFonts w:ascii="Arial" w:eastAsia="Times New Roman" w:hAnsi="Arial" w:cs="Arial"/>
                      <w:sz w:val="24"/>
                      <w:szCs w:val="24"/>
                    </w:rPr>
                  </w:pPr>
                  <w:r>
                    <w:rPr>
                      <w:rFonts w:ascii="Arial" w:eastAsia="Times New Roman" w:hAnsi="Arial" w:cs="Arial"/>
                      <w:sz w:val="24"/>
                      <w:szCs w:val="24"/>
                    </w:rPr>
                    <w:t xml:space="preserve">50 business starts including </w:t>
                  </w:r>
                  <w:r w:rsidR="001004C7" w:rsidRPr="00350DD5">
                    <w:rPr>
                      <w:rFonts w:ascii="Arial" w:eastAsia="Times New Roman" w:hAnsi="Arial" w:cs="Arial"/>
                      <w:sz w:val="24"/>
                      <w:szCs w:val="24"/>
                    </w:rPr>
                    <w:t>10 creative/digital start ups</w:t>
                  </w:r>
                </w:p>
              </w:tc>
            </w:tr>
            <w:tr w:rsidR="001004C7" w:rsidRPr="00350DD5" w14:paraId="0B85A879" w14:textId="77777777" w:rsidTr="008273F1">
              <w:tc>
                <w:tcPr>
                  <w:tcW w:w="8790"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64260BB" w14:textId="77777777" w:rsidR="001004C7" w:rsidRPr="00350DD5" w:rsidRDefault="001004C7" w:rsidP="00D53E83">
                  <w:pPr>
                    <w:pStyle w:val="ListParagraph"/>
                    <w:numPr>
                      <w:ilvl w:val="0"/>
                      <w:numId w:val="14"/>
                    </w:numPr>
                    <w:autoSpaceDN w:val="0"/>
                    <w:spacing w:after="0" w:line="240" w:lineRule="auto"/>
                    <w:contextualSpacing w:val="0"/>
                    <w:rPr>
                      <w:rFonts w:ascii="Arial" w:eastAsia="Times New Roman" w:hAnsi="Arial" w:cs="Arial"/>
                      <w:b/>
                      <w:bCs/>
                      <w:sz w:val="24"/>
                      <w:szCs w:val="24"/>
                    </w:rPr>
                  </w:pPr>
                  <w:r w:rsidRPr="00350DD5">
                    <w:rPr>
                      <w:rFonts w:ascii="Arial" w:eastAsia="Times New Roman" w:hAnsi="Arial" w:cs="Arial"/>
                      <w:b/>
                      <w:bCs/>
                      <w:sz w:val="24"/>
                      <w:szCs w:val="24"/>
                    </w:rPr>
                    <w:t>Community Business &amp; Social Enterprise</w:t>
                  </w:r>
                </w:p>
              </w:tc>
            </w:tr>
            <w:tr w:rsidR="001004C7" w:rsidRPr="00350DD5" w14:paraId="64193B68" w14:textId="77777777" w:rsidTr="008273F1">
              <w:tc>
                <w:tcPr>
                  <w:tcW w:w="5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8D3" w14:textId="77777777" w:rsidR="001004C7" w:rsidRPr="00350DD5" w:rsidRDefault="001004C7" w:rsidP="001004C7">
                  <w:pPr>
                    <w:spacing w:after="0" w:line="240" w:lineRule="auto"/>
                    <w:jc w:val="both"/>
                    <w:rPr>
                      <w:rFonts w:ascii="Arial" w:eastAsia="Times New Roman" w:hAnsi="Arial" w:cs="Arial"/>
                      <w:sz w:val="24"/>
                      <w:szCs w:val="24"/>
                    </w:rPr>
                  </w:pPr>
                  <w:r w:rsidRPr="00350DD5">
                    <w:rPr>
                      <w:rFonts w:ascii="Arial" w:eastAsia="Times New Roman" w:hAnsi="Arial" w:cs="Arial"/>
                      <w:sz w:val="24"/>
                      <w:szCs w:val="24"/>
                    </w:rPr>
                    <w:t>Linkage with FODC First Stop Shop to provide support to social enterprises</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CA957" w14:textId="07652E48" w:rsidR="001004C7" w:rsidRPr="00350DD5" w:rsidRDefault="00DB6290" w:rsidP="001004C7">
                  <w:pPr>
                    <w:spacing w:after="0" w:line="240" w:lineRule="auto"/>
                    <w:jc w:val="right"/>
                    <w:rPr>
                      <w:rFonts w:ascii="Arial" w:eastAsia="Times New Roman" w:hAnsi="Arial" w:cs="Arial"/>
                      <w:sz w:val="24"/>
                      <w:szCs w:val="24"/>
                    </w:rPr>
                  </w:pPr>
                  <w:r>
                    <w:rPr>
                      <w:rFonts w:ascii="Arial" w:eastAsia="Times New Roman" w:hAnsi="Arial" w:cs="Arial"/>
                      <w:sz w:val="24"/>
                      <w:szCs w:val="24"/>
                    </w:rPr>
                    <w:t xml:space="preserve">50 business starts including </w:t>
                  </w:r>
                  <w:r w:rsidR="001004C7" w:rsidRPr="00350DD5">
                    <w:rPr>
                      <w:rFonts w:ascii="Arial" w:eastAsia="Times New Roman" w:hAnsi="Arial" w:cs="Arial"/>
                      <w:sz w:val="24"/>
                      <w:szCs w:val="24"/>
                    </w:rPr>
                    <w:t>10 social enterprises supported</w:t>
                  </w:r>
                </w:p>
              </w:tc>
            </w:tr>
            <w:tr w:rsidR="001004C7" w:rsidRPr="00350DD5" w14:paraId="6B5C9F67" w14:textId="77777777" w:rsidTr="008273F1">
              <w:tc>
                <w:tcPr>
                  <w:tcW w:w="8790"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3708E597" w14:textId="77777777" w:rsidR="001004C7" w:rsidRPr="00350DD5" w:rsidRDefault="001004C7" w:rsidP="00D53E83">
                  <w:pPr>
                    <w:pStyle w:val="ListParagraph"/>
                    <w:numPr>
                      <w:ilvl w:val="0"/>
                      <w:numId w:val="14"/>
                    </w:numPr>
                    <w:autoSpaceDN w:val="0"/>
                    <w:spacing w:after="0" w:line="240" w:lineRule="auto"/>
                    <w:contextualSpacing w:val="0"/>
                    <w:rPr>
                      <w:rFonts w:ascii="Arial" w:eastAsia="Times New Roman" w:hAnsi="Arial" w:cs="Arial"/>
                      <w:b/>
                      <w:bCs/>
                      <w:sz w:val="24"/>
                      <w:szCs w:val="24"/>
                    </w:rPr>
                  </w:pPr>
                  <w:r w:rsidRPr="00350DD5">
                    <w:rPr>
                      <w:rFonts w:ascii="Arial" w:eastAsia="Times New Roman" w:hAnsi="Arial" w:cs="Arial"/>
                      <w:b/>
                      <w:bCs/>
                      <w:sz w:val="24"/>
                      <w:szCs w:val="24"/>
                    </w:rPr>
                    <w:t>Referrals and Signposting</w:t>
                  </w:r>
                </w:p>
              </w:tc>
            </w:tr>
            <w:tr w:rsidR="001004C7" w:rsidRPr="00350DD5" w14:paraId="13F80491" w14:textId="77777777" w:rsidTr="008273F1">
              <w:tc>
                <w:tcPr>
                  <w:tcW w:w="5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C328B" w14:textId="77777777" w:rsidR="001004C7" w:rsidRPr="00350DD5" w:rsidRDefault="001004C7" w:rsidP="001004C7">
                  <w:pPr>
                    <w:spacing w:after="0" w:line="240" w:lineRule="auto"/>
                    <w:jc w:val="both"/>
                    <w:rPr>
                      <w:rFonts w:ascii="Arial" w:eastAsia="Times New Roman" w:hAnsi="Arial" w:cs="Arial"/>
                      <w:sz w:val="24"/>
                      <w:szCs w:val="24"/>
                    </w:rPr>
                  </w:pPr>
                  <w:r w:rsidRPr="00350DD5">
                    <w:rPr>
                      <w:rFonts w:ascii="Arial" w:eastAsia="Times New Roman" w:hAnsi="Arial" w:cs="Arial"/>
                      <w:sz w:val="24"/>
                      <w:szCs w:val="24"/>
                    </w:rPr>
                    <w:t>Referrals and signposting to other supports in the entrepreneurship ecosystem</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BEFB6" w14:textId="7B00152E" w:rsidR="001004C7" w:rsidRPr="00350DD5" w:rsidRDefault="001004C7" w:rsidP="001004C7">
                  <w:pPr>
                    <w:spacing w:after="0" w:line="240" w:lineRule="auto"/>
                    <w:jc w:val="right"/>
                    <w:rPr>
                      <w:rFonts w:ascii="Arial" w:eastAsia="Times New Roman" w:hAnsi="Arial" w:cs="Arial"/>
                      <w:sz w:val="24"/>
                      <w:szCs w:val="24"/>
                    </w:rPr>
                  </w:pPr>
                  <w:r w:rsidRPr="00350DD5">
                    <w:rPr>
                      <w:rFonts w:ascii="Arial" w:eastAsia="Times New Roman" w:hAnsi="Arial" w:cs="Arial"/>
                      <w:sz w:val="24"/>
                      <w:szCs w:val="24"/>
                    </w:rPr>
                    <w:t>20 business referrals</w:t>
                  </w:r>
                  <w:r w:rsidR="00DB6290">
                    <w:rPr>
                      <w:rFonts w:ascii="Arial" w:eastAsia="Times New Roman" w:hAnsi="Arial" w:cs="Arial"/>
                      <w:sz w:val="24"/>
                      <w:szCs w:val="24"/>
                    </w:rPr>
                    <w:t xml:space="preserve"> for faster growing businesses</w:t>
                  </w:r>
                </w:p>
              </w:tc>
            </w:tr>
            <w:tr w:rsidR="001004C7" w:rsidRPr="00350DD5" w14:paraId="5A552448" w14:textId="77777777" w:rsidTr="008273F1">
              <w:tc>
                <w:tcPr>
                  <w:tcW w:w="8790"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2CD3F46F" w14:textId="77777777" w:rsidR="001004C7" w:rsidRPr="00350DD5" w:rsidRDefault="001004C7" w:rsidP="00D53E83">
                  <w:pPr>
                    <w:pStyle w:val="ListParagraph"/>
                    <w:numPr>
                      <w:ilvl w:val="0"/>
                      <w:numId w:val="14"/>
                    </w:numPr>
                    <w:autoSpaceDN w:val="0"/>
                    <w:spacing w:after="0" w:line="240" w:lineRule="auto"/>
                    <w:contextualSpacing w:val="0"/>
                    <w:rPr>
                      <w:rFonts w:ascii="Arial" w:eastAsia="Times New Roman" w:hAnsi="Arial" w:cs="Arial"/>
                      <w:b/>
                      <w:bCs/>
                      <w:sz w:val="24"/>
                      <w:szCs w:val="24"/>
                    </w:rPr>
                  </w:pPr>
                  <w:r w:rsidRPr="00350DD5">
                    <w:rPr>
                      <w:rFonts w:ascii="Arial" w:eastAsia="Times New Roman" w:hAnsi="Arial" w:cs="Arial"/>
                      <w:b/>
                      <w:bCs/>
                      <w:sz w:val="24"/>
                      <w:szCs w:val="24"/>
                    </w:rPr>
                    <w:t>Wider Omagh Community Linkage</w:t>
                  </w:r>
                </w:p>
              </w:tc>
            </w:tr>
            <w:tr w:rsidR="001004C7" w:rsidRPr="00350DD5" w14:paraId="4AFAE792" w14:textId="77777777" w:rsidTr="008273F1">
              <w:tc>
                <w:tcPr>
                  <w:tcW w:w="5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DD5D2" w14:textId="77777777" w:rsidR="001004C7" w:rsidRPr="00350DD5" w:rsidRDefault="001004C7" w:rsidP="001004C7">
                  <w:pPr>
                    <w:spacing w:after="0" w:line="240" w:lineRule="auto"/>
                    <w:jc w:val="both"/>
                    <w:rPr>
                      <w:rFonts w:ascii="Arial" w:eastAsia="Times New Roman" w:hAnsi="Arial" w:cs="Arial"/>
                      <w:sz w:val="24"/>
                      <w:szCs w:val="24"/>
                    </w:rPr>
                  </w:pPr>
                  <w:r w:rsidRPr="00350DD5">
                    <w:rPr>
                      <w:rFonts w:ascii="Arial" w:eastAsia="Times New Roman" w:hAnsi="Arial" w:cs="Arial"/>
                      <w:sz w:val="24"/>
                      <w:szCs w:val="24"/>
                    </w:rPr>
                    <w:t>Provision of hot desk space for entrepreneurs</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08FD7" w14:textId="26702265" w:rsidR="001004C7" w:rsidRPr="00350DD5" w:rsidRDefault="001004C7" w:rsidP="001004C7">
                  <w:pPr>
                    <w:spacing w:after="0" w:line="240" w:lineRule="auto"/>
                    <w:jc w:val="right"/>
                    <w:rPr>
                      <w:rFonts w:ascii="Arial" w:eastAsia="Times New Roman" w:hAnsi="Arial" w:cs="Arial"/>
                      <w:sz w:val="24"/>
                      <w:szCs w:val="24"/>
                    </w:rPr>
                  </w:pPr>
                  <w:r w:rsidRPr="00350DD5">
                    <w:rPr>
                      <w:rFonts w:ascii="Arial" w:eastAsia="Times New Roman" w:hAnsi="Arial" w:cs="Arial"/>
                      <w:sz w:val="24"/>
                      <w:szCs w:val="24"/>
                    </w:rPr>
                    <w:t>4 hot desks</w:t>
                  </w:r>
                  <w:r w:rsidR="00DB6290">
                    <w:rPr>
                      <w:rFonts w:ascii="Arial" w:eastAsia="Times New Roman" w:hAnsi="Arial" w:cs="Arial"/>
                      <w:sz w:val="24"/>
                      <w:szCs w:val="24"/>
                    </w:rPr>
                    <w:t xml:space="preserve"> for wider community use</w:t>
                  </w:r>
                </w:p>
              </w:tc>
            </w:tr>
            <w:tr w:rsidR="001004C7" w:rsidRPr="00350DD5" w14:paraId="478C94D8" w14:textId="77777777" w:rsidTr="008273F1">
              <w:tc>
                <w:tcPr>
                  <w:tcW w:w="5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2BC49" w14:textId="77777777" w:rsidR="001004C7" w:rsidRPr="00350DD5" w:rsidRDefault="001004C7" w:rsidP="001004C7">
                  <w:pPr>
                    <w:spacing w:after="0" w:line="240" w:lineRule="auto"/>
                    <w:jc w:val="both"/>
                    <w:rPr>
                      <w:rFonts w:ascii="Arial" w:eastAsia="Times New Roman" w:hAnsi="Arial" w:cs="Arial"/>
                      <w:sz w:val="24"/>
                      <w:szCs w:val="24"/>
                    </w:rPr>
                  </w:pPr>
                  <w:r w:rsidRPr="00350DD5">
                    <w:rPr>
                      <w:rFonts w:ascii="Arial" w:eastAsia="Times New Roman" w:hAnsi="Arial" w:cs="Arial"/>
                      <w:sz w:val="24"/>
                      <w:szCs w:val="24"/>
                    </w:rPr>
                    <w:t>Linkage to FODC to disseminate community support information</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DF3BF" w14:textId="77777777" w:rsidR="001004C7" w:rsidRPr="00350DD5" w:rsidRDefault="001004C7" w:rsidP="001004C7">
                  <w:pPr>
                    <w:spacing w:after="0" w:line="240" w:lineRule="auto"/>
                    <w:jc w:val="right"/>
                    <w:rPr>
                      <w:rFonts w:ascii="Arial" w:eastAsia="Times New Roman" w:hAnsi="Arial" w:cs="Arial"/>
                      <w:sz w:val="24"/>
                      <w:szCs w:val="24"/>
                    </w:rPr>
                  </w:pPr>
                  <w:r w:rsidRPr="00350DD5">
                    <w:rPr>
                      <w:rFonts w:ascii="Arial" w:eastAsia="Times New Roman" w:hAnsi="Arial" w:cs="Arial"/>
                      <w:sz w:val="24"/>
                      <w:szCs w:val="24"/>
                    </w:rPr>
                    <w:t>Information hub. Ongoing</w:t>
                  </w:r>
                </w:p>
              </w:tc>
            </w:tr>
            <w:tr w:rsidR="001004C7" w:rsidRPr="00350DD5" w14:paraId="644EE77B" w14:textId="77777777" w:rsidTr="008273F1">
              <w:tc>
                <w:tcPr>
                  <w:tcW w:w="5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6ED9E" w14:textId="77777777" w:rsidR="001004C7" w:rsidRPr="00350DD5" w:rsidRDefault="001004C7" w:rsidP="001004C7">
                  <w:pPr>
                    <w:spacing w:after="0" w:line="240" w:lineRule="auto"/>
                    <w:jc w:val="both"/>
                    <w:rPr>
                      <w:rFonts w:ascii="Arial" w:eastAsia="Times New Roman" w:hAnsi="Arial" w:cs="Arial"/>
                      <w:sz w:val="24"/>
                      <w:szCs w:val="24"/>
                    </w:rPr>
                  </w:pPr>
                  <w:r w:rsidRPr="00350DD5">
                    <w:rPr>
                      <w:rFonts w:ascii="Arial" w:eastAsia="Times New Roman" w:hAnsi="Arial" w:cs="Arial"/>
                      <w:sz w:val="24"/>
                      <w:szCs w:val="24"/>
                    </w:rPr>
                    <w:t>Linkage to Omagh Town Centre Forum, Omagh Chamber of Commerce, Strule Stakeholder Forum, South West College, Enterprise NI, FODC Economic Advisory Group, Social Enterprise NI &amp; Women in Business</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6CDB9" w14:textId="77777777" w:rsidR="001004C7" w:rsidRPr="00350DD5" w:rsidRDefault="001004C7" w:rsidP="001004C7">
                  <w:pPr>
                    <w:spacing w:after="0" w:line="240" w:lineRule="auto"/>
                    <w:jc w:val="right"/>
                    <w:rPr>
                      <w:rFonts w:ascii="Arial" w:eastAsia="Times New Roman" w:hAnsi="Arial" w:cs="Arial"/>
                      <w:sz w:val="24"/>
                      <w:szCs w:val="24"/>
                    </w:rPr>
                  </w:pPr>
                  <w:r w:rsidRPr="00350DD5">
                    <w:rPr>
                      <w:rFonts w:ascii="Arial" w:eastAsia="Times New Roman" w:hAnsi="Arial" w:cs="Arial"/>
                      <w:sz w:val="24"/>
                      <w:szCs w:val="24"/>
                    </w:rPr>
                    <w:t>Information hub. Ongoing</w:t>
                  </w:r>
                </w:p>
              </w:tc>
            </w:tr>
            <w:tr w:rsidR="001004C7" w:rsidRPr="00350DD5" w14:paraId="768403A6" w14:textId="77777777" w:rsidTr="008273F1">
              <w:tc>
                <w:tcPr>
                  <w:tcW w:w="8790"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42133924" w14:textId="77777777" w:rsidR="001004C7" w:rsidRPr="00350DD5" w:rsidRDefault="001004C7" w:rsidP="00D53E83">
                  <w:pPr>
                    <w:pStyle w:val="ListParagraph"/>
                    <w:numPr>
                      <w:ilvl w:val="0"/>
                      <w:numId w:val="14"/>
                    </w:numPr>
                    <w:autoSpaceDN w:val="0"/>
                    <w:spacing w:after="0" w:line="240" w:lineRule="auto"/>
                    <w:contextualSpacing w:val="0"/>
                    <w:rPr>
                      <w:rFonts w:ascii="Arial" w:eastAsia="Times New Roman" w:hAnsi="Arial" w:cs="Arial"/>
                      <w:b/>
                      <w:bCs/>
                      <w:sz w:val="24"/>
                      <w:szCs w:val="24"/>
                    </w:rPr>
                  </w:pPr>
                  <w:r w:rsidRPr="00350DD5">
                    <w:rPr>
                      <w:rFonts w:ascii="Arial" w:eastAsia="Times New Roman" w:hAnsi="Arial" w:cs="Arial"/>
                      <w:b/>
                      <w:bCs/>
                      <w:sz w:val="24"/>
                      <w:szCs w:val="24"/>
                    </w:rPr>
                    <w:t>Regional Networking</w:t>
                  </w:r>
                </w:p>
              </w:tc>
            </w:tr>
            <w:tr w:rsidR="001004C7" w:rsidRPr="00350DD5" w14:paraId="009B61C6" w14:textId="77777777" w:rsidTr="008273F1">
              <w:tc>
                <w:tcPr>
                  <w:tcW w:w="5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CF4E2" w14:textId="77777777" w:rsidR="001004C7" w:rsidRPr="00350DD5" w:rsidRDefault="001004C7" w:rsidP="001004C7">
                  <w:pPr>
                    <w:spacing w:after="0" w:line="240" w:lineRule="auto"/>
                    <w:jc w:val="both"/>
                    <w:rPr>
                      <w:rFonts w:ascii="Arial" w:eastAsia="Times New Roman" w:hAnsi="Arial" w:cs="Arial"/>
                      <w:sz w:val="24"/>
                      <w:szCs w:val="24"/>
                    </w:rPr>
                  </w:pPr>
                  <w:r w:rsidRPr="00350DD5">
                    <w:rPr>
                      <w:rFonts w:ascii="Arial" w:eastAsia="Times New Roman" w:hAnsi="Arial" w:cs="Arial"/>
                      <w:sz w:val="24"/>
                      <w:szCs w:val="24"/>
                    </w:rPr>
                    <w:t>Linking to Google Garage, Catalyst, Social Enterprise NI, Women in Business to hold regional networking &amp; information events</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6C6C" w14:textId="77777777" w:rsidR="001004C7" w:rsidRPr="00350DD5" w:rsidRDefault="001004C7" w:rsidP="001004C7">
                  <w:pPr>
                    <w:spacing w:after="0" w:line="240" w:lineRule="auto"/>
                    <w:jc w:val="right"/>
                    <w:rPr>
                      <w:rFonts w:ascii="Arial" w:eastAsia="Times New Roman" w:hAnsi="Arial" w:cs="Arial"/>
                      <w:sz w:val="24"/>
                      <w:szCs w:val="24"/>
                    </w:rPr>
                  </w:pPr>
                  <w:r w:rsidRPr="00350DD5">
                    <w:rPr>
                      <w:rFonts w:ascii="Arial" w:eastAsia="Times New Roman" w:hAnsi="Arial" w:cs="Arial"/>
                      <w:sz w:val="24"/>
                      <w:szCs w:val="24"/>
                    </w:rPr>
                    <w:t>4 regional events</w:t>
                  </w:r>
                </w:p>
              </w:tc>
            </w:tr>
            <w:tr w:rsidR="001004C7" w:rsidRPr="00350DD5" w14:paraId="55423BEA" w14:textId="77777777" w:rsidTr="008273F1">
              <w:tc>
                <w:tcPr>
                  <w:tcW w:w="8790"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6402AA0A" w14:textId="77777777" w:rsidR="001004C7" w:rsidRPr="00350DD5" w:rsidRDefault="001004C7" w:rsidP="00D53E83">
                  <w:pPr>
                    <w:pStyle w:val="ListParagraph"/>
                    <w:numPr>
                      <w:ilvl w:val="0"/>
                      <w:numId w:val="14"/>
                    </w:numPr>
                    <w:autoSpaceDN w:val="0"/>
                    <w:spacing w:after="0" w:line="240" w:lineRule="auto"/>
                    <w:contextualSpacing w:val="0"/>
                    <w:rPr>
                      <w:rFonts w:ascii="Arial" w:eastAsia="Times New Roman" w:hAnsi="Arial" w:cs="Arial"/>
                      <w:b/>
                      <w:bCs/>
                      <w:sz w:val="24"/>
                      <w:szCs w:val="24"/>
                    </w:rPr>
                  </w:pPr>
                  <w:r w:rsidRPr="00350DD5">
                    <w:rPr>
                      <w:rFonts w:ascii="Arial" w:eastAsia="Times New Roman" w:hAnsi="Arial" w:cs="Arial"/>
                      <w:b/>
                      <w:bCs/>
                      <w:sz w:val="24"/>
                      <w:szCs w:val="24"/>
                    </w:rPr>
                    <w:t>EU Networking</w:t>
                  </w:r>
                </w:p>
              </w:tc>
            </w:tr>
            <w:tr w:rsidR="001004C7" w:rsidRPr="00350DD5" w14:paraId="72D23E08" w14:textId="77777777" w:rsidTr="008273F1">
              <w:tc>
                <w:tcPr>
                  <w:tcW w:w="5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17618" w14:textId="77777777" w:rsidR="001004C7" w:rsidRPr="00350DD5" w:rsidRDefault="001004C7" w:rsidP="001004C7">
                  <w:pPr>
                    <w:spacing w:after="0" w:line="240" w:lineRule="auto"/>
                    <w:jc w:val="both"/>
                    <w:rPr>
                      <w:rFonts w:ascii="Arial" w:eastAsia="Times New Roman" w:hAnsi="Arial" w:cs="Arial"/>
                      <w:sz w:val="24"/>
                      <w:szCs w:val="24"/>
                    </w:rPr>
                  </w:pPr>
                  <w:r w:rsidRPr="00350DD5">
                    <w:rPr>
                      <w:rFonts w:ascii="Arial" w:eastAsia="Times New Roman" w:hAnsi="Arial" w:cs="Arial"/>
                      <w:sz w:val="24"/>
                      <w:szCs w:val="24"/>
                    </w:rPr>
                    <w:t xml:space="preserve">Working with partners in the EU [Finland, Denmark, Ireland, Turkey, Romania &amp; Latvia] to deliver a social enterprise ERASMUS &amp; a Sustainable Enterprise </w:t>
                  </w:r>
                  <w:r w:rsidRPr="00350DD5">
                    <w:rPr>
                      <w:rFonts w:ascii="Arial" w:eastAsia="Times New Roman" w:hAnsi="Arial" w:cs="Arial"/>
                      <w:sz w:val="24"/>
                      <w:szCs w:val="24"/>
                    </w:rPr>
                    <w:lastRenderedPageBreak/>
                    <w:t xml:space="preserve">Centre Programme. EU networking could become more challenging as a result of </w:t>
                  </w:r>
                  <w:proofErr w:type="spellStart"/>
                  <w:r w:rsidRPr="00350DD5">
                    <w:rPr>
                      <w:rFonts w:ascii="Arial" w:eastAsia="Times New Roman" w:hAnsi="Arial" w:cs="Arial"/>
                      <w:sz w:val="24"/>
                      <w:szCs w:val="24"/>
                    </w:rPr>
                    <w:t>Brexit</w:t>
                  </w:r>
                  <w:proofErr w:type="spellEnd"/>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C5ABF" w14:textId="77777777" w:rsidR="001004C7" w:rsidRPr="00350DD5" w:rsidRDefault="001004C7" w:rsidP="001004C7">
                  <w:pPr>
                    <w:spacing w:after="0" w:line="240" w:lineRule="auto"/>
                    <w:jc w:val="right"/>
                    <w:rPr>
                      <w:rFonts w:ascii="Arial" w:eastAsia="Times New Roman" w:hAnsi="Arial" w:cs="Arial"/>
                      <w:sz w:val="24"/>
                      <w:szCs w:val="24"/>
                    </w:rPr>
                  </w:pPr>
                  <w:r w:rsidRPr="00350DD5">
                    <w:rPr>
                      <w:rFonts w:ascii="Arial" w:eastAsia="Times New Roman" w:hAnsi="Arial" w:cs="Arial"/>
                      <w:sz w:val="24"/>
                      <w:szCs w:val="24"/>
                    </w:rPr>
                    <w:lastRenderedPageBreak/>
                    <w:t>2 EU linked programmes</w:t>
                  </w:r>
                </w:p>
              </w:tc>
            </w:tr>
            <w:tr w:rsidR="001004C7" w:rsidRPr="00350DD5" w14:paraId="2817E1CA" w14:textId="77777777" w:rsidTr="008273F1">
              <w:tc>
                <w:tcPr>
                  <w:tcW w:w="8790" w:type="dxa"/>
                  <w:gridSpan w:val="2"/>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06A2A16F" w14:textId="77777777" w:rsidR="001004C7" w:rsidRPr="00350DD5" w:rsidRDefault="001004C7" w:rsidP="00D53E83">
                  <w:pPr>
                    <w:pStyle w:val="ListParagraph"/>
                    <w:numPr>
                      <w:ilvl w:val="0"/>
                      <w:numId w:val="14"/>
                    </w:numPr>
                    <w:autoSpaceDN w:val="0"/>
                    <w:spacing w:after="0" w:line="240" w:lineRule="auto"/>
                    <w:contextualSpacing w:val="0"/>
                    <w:rPr>
                      <w:rFonts w:ascii="Arial" w:eastAsia="Times New Roman" w:hAnsi="Arial" w:cs="Arial"/>
                      <w:b/>
                      <w:bCs/>
                      <w:sz w:val="24"/>
                      <w:szCs w:val="24"/>
                    </w:rPr>
                  </w:pPr>
                  <w:r w:rsidRPr="00350DD5">
                    <w:rPr>
                      <w:rFonts w:ascii="Arial" w:eastAsia="Times New Roman" w:hAnsi="Arial" w:cs="Arial"/>
                      <w:b/>
                      <w:bCs/>
                      <w:sz w:val="24"/>
                      <w:szCs w:val="24"/>
                    </w:rPr>
                    <w:t>Creative &amp; Digital</w:t>
                  </w:r>
                </w:p>
              </w:tc>
            </w:tr>
            <w:tr w:rsidR="001004C7" w:rsidRPr="00350DD5" w14:paraId="5E72EE14" w14:textId="77777777" w:rsidTr="008273F1">
              <w:tc>
                <w:tcPr>
                  <w:tcW w:w="5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DBA48" w14:textId="77777777" w:rsidR="001004C7" w:rsidRPr="00350DD5" w:rsidRDefault="001004C7" w:rsidP="001004C7">
                  <w:pPr>
                    <w:spacing w:after="0" w:line="240" w:lineRule="auto"/>
                    <w:jc w:val="both"/>
                    <w:rPr>
                      <w:rFonts w:ascii="Arial" w:eastAsia="Times New Roman" w:hAnsi="Arial" w:cs="Arial"/>
                      <w:sz w:val="24"/>
                      <w:szCs w:val="24"/>
                    </w:rPr>
                  </w:pPr>
                  <w:r w:rsidRPr="00350DD5">
                    <w:rPr>
                      <w:rFonts w:ascii="Arial" w:eastAsia="Times New Roman" w:hAnsi="Arial" w:cs="Arial"/>
                      <w:sz w:val="24"/>
                      <w:szCs w:val="24"/>
                    </w:rPr>
                    <w:t>Provision of 200Mbps broadband</w:t>
                  </w:r>
                </w:p>
                <w:p w14:paraId="562022F6" w14:textId="77777777" w:rsidR="001004C7" w:rsidRPr="00350DD5" w:rsidRDefault="001004C7" w:rsidP="001004C7">
                  <w:pPr>
                    <w:spacing w:after="0" w:line="240" w:lineRule="auto"/>
                    <w:jc w:val="both"/>
                    <w:rPr>
                      <w:rFonts w:ascii="Arial" w:eastAsia="Times New Roman" w:hAnsi="Arial" w:cs="Arial"/>
                      <w:sz w:val="24"/>
                      <w:szCs w:val="24"/>
                    </w:rPr>
                  </w:pPr>
                  <w:r w:rsidRPr="00350DD5">
                    <w:rPr>
                      <w:rFonts w:ascii="Arial" w:eastAsia="Times New Roman" w:hAnsi="Arial" w:cs="Arial"/>
                      <w:sz w:val="24"/>
                      <w:szCs w:val="24"/>
                    </w:rPr>
                    <w:t>Annual digital networking events</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A2A29" w14:textId="77777777" w:rsidR="001004C7" w:rsidRPr="00350DD5" w:rsidRDefault="001004C7" w:rsidP="001004C7">
                  <w:pPr>
                    <w:spacing w:after="0" w:line="240" w:lineRule="auto"/>
                    <w:jc w:val="right"/>
                    <w:rPr>
                      <w:rFonts w:ascii="Arial" w:eastAsia="Times New Roman" w:hAnsi="Arial" w:cs="Arial"/>
                      <w:sz w:val="24"/>
                      <w:szCs w:val="24"/>
                    </w:rPr>
                  </w:pPr>
                  <w:r w:rsidRPr="00350DD5">
                    <w:rPr>
                      <w:rFonts w:ascii="Arial" w:eastAsia="Times New Roman" w:hAnsi="Arial" w:cs="Arial"/>
                      <w:sz w:val="24"/>
                      <w:szCs w:val="24"/>
                    </w:rPr>
                    <w:t>50 businesses</w:t>
                  </w:r>
                </w:p>
                <w:p w14:paraId="176024DD" w14:textId="77777777" w:rsidR="001004C7" w:rsidRPr="00350DD5" w:rsidRDefault="001004C7" w:rsidP="001004C7">
                  <w:pPr>
                    <w:spacing w:after="0" w:line="240" w:lineRule="auto"/>
                    <w:jc w:val="right"/>
                    <w:rPr>
                      <w:rFonts w:ascii="Arial" w:eastAsia="Times New Roman" w:hAnsi="Arial" w:cs="Arial"/>
                      <w:sz w:val="24"/>
                      <w:szCs w:val="24"/>
                    </w:rPr>
                  </w:pPr>
                  <w:r w:rsidRPr="00350DD5">
                    <w:rPr>
                      <w:rFonts w:ascii="Arial" w:eastAsia="Times New Roman" w:hAnsi="Arial" w:cs="Arial"/>
                      <w:sz w:val="24"/>
                      <w:szCs w:val="24"/>
                    </w:rPr>
                    <w:t>5 annual events</w:t>
                  </w:r>
                </w:p>
              </w:tc>
            </w:tr>
            <w:bookmarkEnd w:id="1"/>
          </w:tbl>
          <w:p w14:paraId="7A244D27" w14:textId="77777777" w:rsidR="001004C7" w:rsidRPr="00350DD5" w:rsidRDefault="001004C7" w:rsidP="001004C7">
            <w:pPr>
              <w:rPr>
                <w:rFonts w:ascii="Arial" w:hAnsi="Arial" w:cs="Arial"/>
                <w:b/>
                <w:bCs/>
                <w:sz w:val="24"/>
                <w:szCs w:val="24"/>
                <w:u w:val="single"/>
              </w:rPr>
            </w:pPr>
          </w:p>
          <w:p w14:paraId="5DB0D3D7" w14:textId="2C90107C" w:rsidR="001004C7" w:rsidRPr="00350DD5" w:rsidRDefault="001004C7" w:rsidP="00D53E83">
            <w:pPr>
              <w:numPr>
                <w:ilvl w:val="0"/>
                <w:numId w:val="15"/>
              </w:numPr>
              <w:autoSpaceDN w:val="0"/>
              <w:jc w:val="both"/>
              <w:rPr>
                <w:rFonts w:ascii="Arial" w:hAnsi="Arial" w:cs="Arial"/>
                <w:sz w:val="24"/>
                <w:szCs w:val="24"/>
              </w:rPr>
            </w:pPr>
            <w:r w:rsidRPr="00350DD5">
              <w:rPr>
                <w:rFonts w:ascii="Arial" w:hAnsi="Arial" w:cs="Arial"/>
                <w:sz w:val="24"/>
                <w:szCs w:val="24"/>
              </w:rPr>
              <w:t>Economic returns are based on median salary levels (£2</w:t>
            </w:r>
            <w:r w:rsidR="00DB6290">
              <w:rPr>
                <w:rFonts w:ascii="Arial" w:hAnsi="Arial" w:cs="Arial"/>
                <w:sz w:val="24"/>
                <w:szCs w:val="24"/>
              </w:rPr>
              <w:t>2,915</w:t>
            </w:r>
            <w:r w:rsidRPr="00350DD5">
              <w:rPr>
                <w:rFonts w:ascii="Arial" w:hAnsi="Arial" w:cs="Arial"/>
                <w:sz w:val="24"/>
                <w:szCs w:val="24"/>
              </w:rPr>
              <w:t>) for the Fermanagh and Omagh District Council area, a fully functional EIDH supporting employment creation 250 persons would potentially generate an annual salary increase of £5.</w:t>
            </w:r>
            <w:r w:rsidR="00DB6290">
              <w:rPr>
                <w:rFonts w:ascii="Arial" w:hAnsi="Arial" w:cs="Arial"/>
                <w:sz w:val="24"/>
                <w:szCs w:val="24"/>
              </w:rPr>
              <w:t>73</w:t>
            </w:r>
            <w:r w:rsidRPr="00350DD5">
              <w:rPr>
                <w:rFonts w:ascii="Arial" w:hAnsi="Arial" w:cs="Arial"/>
                <w:sz w:val="24"/>
                <w:szCs w:val="24"/>
              </w:rPr>
              <w:t>m for the FODC area. The ratio of jobs to businesses has been based on evidence provided by OEC and is consistent with findings associated with the current provision of workspace.</w:t>
            </w:r>
          </w:p>
          <w:p w14:paraId="63BBD6EA" w14:textId="4C3184E4" w:rsidR="001004C7" w:rsidRPr="00DB6290" w:rsidRDefault="00DB6290" w:rsidP="00D53E83">
            <w:pPr>
              <w:numPr>
                <w:ilvl w:val="0"/>
                <w:numId w:val="15"/>
              </w:numPr>
              <w:autoSpaceDN w:val="0"/>
              <w:jc w:val="both"/>
              <w:rPr>
                <w:rFonts w:ascii="Arial" w:hAnsi="Arial" w:cs="Arial"/>
                <w:sz w:val="24"/>
                <w:szCs w:val="24"/>
              </w:rPr>
            </w:pPr>
            <w:r>
              <w:rPr>
                <w:rFonts w:ascii="Arial" w:hAnsi="Arial" w:cs="Arial"/>
                <w:sz w:val="24"/>
                <w:szCs w:val="24"/>
              </w:rPr>
              <w:t>250 new enterprises contributing to r</w:t>
            </w:r>
            <w:r w:rsidR="001004C7" w:rsidRPr="00DB6290">
              <w:rPr>
                <w:rFonts w:ascii="Arial" w:hAnsi="Arial" w:cs="Arial"/>
                <w:sz w:val="24"/>
                <w:szCs w:val="24"/>
              </w:rPr>
              <w:t xml:space="preserve">ates </w:t>
            </w:r>
            <w:r>
              <w:rPr>
                <w:rFonts w:ascii="Arial" w:hAnsi="Arial" w:cs="Arial"/>
                <w:sz w:val="24"/>
                <w:szCs w:val="24"/>
              </w:rPr>
              <w:t>collection via the Department for Communities – c.£500 per business annually = a total of c.£125k annually</w:t>
            </w:r>
          </w:p>
          <w:p w14:paraId="3830B9DB" w14:textId="280007A9" w:rsidR="001004C7" w:rsidRPr="00DB6290" w:rsidRDefault="00DB6290" w:rsidP="00D53E83">
            <w:pPr>
              <w:numPr>
                <w:ilvl w:val="0"/>
                <w:numId w:val="15"/>
              </w:numPr>
              <w:autoSpaceDN w:val="0"/>
              <w:jc w:val="both"/>
              <w:rPr>
                <w:rFonts w:ascii="Arial" w:hAnsi="Arial" w:cs="Arial"/>
                <w:sz w:val="24"/>
                <w:szCs w:val="24"/>
              </w:rPr>
            </w:pPr>
            <w:r>
              <w:rPr>
                <w:rFonts w:ascii="Arial" w:hAnsi="Arial" w:cs="Arial"/>
                <w:sz w:val="24"/>
                <w:szCs w:val="24"/>
              </w:rPr>
              <w:t>Additional income tax collections associated with both 50 new businesses and the 250 staff promoted by these businesses – c. £2k per employee (based on median salary) x. 250 employees = a total of c.£500k annually</w:t>
            </w:r>
          </w:p>
          <w:p w14:paraId="4056E126" w14:textId="77777777" w:rsidR="001004C7" w:rsidRPr="00350DD5" w:rsidRDefault="001004C7" w:rsidP="001004C7">
            <w:pPr>
              <w:rPr>
                <w:rFonts w:ascii="Arial" w:hAnsi="Arial" w:cs="Arial"/>
                <w:sz w:val="24"/>
                <w:szCs w:val="24"/>
              </w:rPr>
            </w:pPr>
          </w:p>
          <w:p w14:paraId="4D8C1217" w14:textId="77777777" w:rsidR="001004C7" w:rsidRPr="00350DD5" w:rsidRDefault="001004C7" w:rsidP="001004C7">
            <w:pPr>
              <w:rPr>
                <w:rFonts w:ascii="Arial" w:hAnsi="Arial" w:cs="Arial"/>
                <w:sz w:val="24"/>
                <w:szCs w:val="24"/>
              </w:rPr>
            </w:pPr>
          </w:p>
        </w:tc>
      </w:tr>
      <w:tr w:rsidR="001004C7" w:rsidRPr="00D30B37" w14:paraId="26C90E7F" w14:textId="77777777" w:rsidTr="00334045">
        <w:trPr>
          <w:trHeight w:val="806"/>
        </w:trPr>
        <w:tc>
          <w:tcPr>
            <w:tcW w:w="9016" w:type="dxa"/>
          </w:tcPr>
          <w:p w14:paraId="178BB6D2" w14:textId="77777777" w:rsidR="001004C7" w:rsidRDefault="001004C7" w:rsidP="001004C7">
            <w:pPr>
              <w:rPr>
                <w:rFonts w:ascii="Arial" w:hAnsi="Arial" w:cs="Arial"/>
                <w:sz w:val="24"/>
                <w:szCs w:val="24"/>
              </w:rPr>
            </w:pPr>
          </w:p>
          <w:p w14:paraId="65F144AB" w14:textId="77777777" w:rsidR="001004C7" w:rsidRPr="00D30B37" w:rsidRDefault="001004C7" w:rsidP="001004C7">
            <w:pPr>
              <w:rPr>
                <w:rFonts w:ascii="Arial" w:hAnsi="Arial" w:cs="Arial"/>
                <w:sz w:val="24"/>
                <w:szCs w:val="24"/>
              </w:rPr>
            </w:pPr>
            <w:r>
              <w:rPr>
                <w:rFonts w:ascii="Arial" w:hAnsi="Arial" w:cs="Arial"/>
                <w:sz w:val="24"/>
                <w:szCs w:val="24"/>
              </w:rPr>
              <w:t xml:space="preserve">5.4b  </w:t>
            </w:r>
            <w:r w:rsidRPr="00D30B37">
              <w:rPr>
                <w:rFonts w:ascii="Arial" w:hAnsi="Arial" w:cs="Arial"/>
                <w:sz w:val="24"/>
                <w:szCs w:val="24"/>
              </w:rPr>
              <w:t xml:space="preserve">Please complete Tab A and B on the </w:t>
            </w:r>
            <w:r w:rsidRPr="001C1A8E">
              <w:rPr>
                <w:rFonts w:ascii="Arial" w:hAnsi="Arial" w:cs="Arial"/>
                <w:b/>
                <w:bCs/>
                <w:sz w:val="24"/>
                <w:szCs w:val="24"/>
              </w:rPr>
              <w:t>appended</w:t>
            </w:r>
            <w:r w:rsidRPr="00FE6E2D">
              <w:rPr>
                <w:rFonts w:ascii="Arial" w:hAnsi="Arial" w:cs="Arial"/>
                <w:b/>
                <w:bCs/>
                <w:sz w:val="24"/>
                <w:szCs w:val="24"/>
              </w:rPr>
              <w:t xml:space="preserve"> excel spreadsheet</w:t>
            </w:r>
            <w:r w:rsidRPr="00D30B37">
              <w:rPr>
                <w:rFonts w:ascii="Arial" w:hAnsi="Arial" w:cs="Arial"/>
                <w:sz w:val="24"/>
                <w:szCs w:val="24"/>
              </w:rPr>
              <w:t xml:space="preserve"> to demonstrate your:</w:t>
            </w:r>
          </w:p>
          <w:p w14:paraId="73E43EAB" w14:textId="77777777" w:rsidR="001004C7" w:rsidRPr="00D30B37" w:rsidRDefault="001004C7" w:rsidP="001004C7">
            <w:pPr>
              <w:rPr>
                <w:rFonts w:ascii="Arial" w:hAnsi="Arial" w:cs="Arial"/>
                <w:sz w:val="24"/>
                <w:szCs w:val="24"/>
              </w:rPr>
            </w:pPr>
          </w:p>
          <w:p w14:paraId="16450B34" w14:textId="77777777" w:rsidR="001004C7" w:rsidRPr="000F3593" w:rsidRDefault="001004C7" w:rsidP="001004C7">
            <w:pPr>
              <w:rPr>
                <w:rFonts w:ascii="Arial" w:eastAsia="DengXian Light" w:hAnsi="Arial" w:cs="Arial"/>
                <w:bCs/>
                <w:sz w:val="24"/>
                <w:szCs w:val="24"/>
              </w:rPr>
            </w:pPr>
            <w:r w:rsidRPr="000F3593">
              <w:rPr>
                <w:rFonts w:ascii="Arial" w:eastAsia="DengXian Light" w:hAnsi="Arial" w:cs="Arial"/>
                <w:bCs/>
                <w:sz w:val="24"/>
                <w:szCs w:val="24"/>
              </w:rPr>
              <w:t xml:space="preserve">Tab A - </w:t>
            </w:r>
            <w:r>
              <w:rPr>
                <w:rFonts w:ascii="Arial" w:eastAsia="DengXian Light" w:hAnsi="Arial" w:cs="Arial"/>
                <w:bCs/>
                <w:sz w:val="24"/>
                <w:szCs w:val="24"/>
              </w:rPr>
              <w:t xml:space="preserve"> </w:t>
            </w:r>
            <w:r w:rsidRPr="000F3593">
              <w:rPr>
                <w:rFonts w:ascii="Arial" w:eastAsia="DengXian Light" w:hAnsi="Arial" w:cs="Arial"/>
                <w:bCs/>
                <w:sz w:val="24"/>
                <w:szCs w:val="24"/>
              </w:rPr>
              <w:t xml:space="preserve">Discounted total </w:t>
            </w:r>
            <w:r w:rsidRPr="646E909A">
              <w:rPr>
                <w:rFonts w:ascii="Arial" w:eastAsia="DengXian Light" w:hAnsi="Arial" w:cs="Arial"/>
                <w:sz w:val="24"/>
                <w:szCs w:val="24"/>
              </w:rPr>
              <w:t xml:space="preserve">costs by </w:t>
            </w:r>
            <w:r w:rsidRPr="000F3593">
              <w:rPr>
                <w:rFonts w:ascii="Arial" w:eastAsia="DengXian Light" w:hAnsi="Arial" w:cs="Arial"/>
                <w:bCs/>
                <w:sz w:val="24"/>
                <w:szCs w:val="24"/>
              </w:rPr>
              <w:t>funding source (£m)</w:t>
            </w:r>
          </w:p>
          <w:p w14:paraId="71CB7EB6" w14:textId="77777777" w:rsidR="001004C7" w:rsidRPr="00D30B37" w:rsidRDefault="001004C7" w:rsidP="001004C7">
            <w:pPr>
              <w:rPr>
                <w:rFonts w:ascii="Arial" w:hAnsi="Arial" w:cs="Arial"/>
                <w:b/>
                <w:bCs/>
                <w:sz w:val="24"/>
                <w:szCs w:val="24"/>
              </w:rPr>
            </w:pPr>
            <w:r w:rsidRPr="000F3593">
              <w:rPr>
                <w:rFonts w:ascii="Arial" w:eastAsia="DengXian Light" w:hAnsi="Arial" w:cs="Arial"/>
                <w:bCs/>
                <w:sz w:val="24"/>
                <w:szCs w:val="24"/>
              </w:rPr>
              <w:t xml:space="preserve">Tab B – Discounted benefits </w:t>
            </w:r>
            <w:r w:rsidRPr="5E076E72">
              <w:rPr>
                <w:rFonts w:ascii="Arial" w:eastAsia="DengXian Light" w:hAnsi="Arial" w:cs="Arial"/>
                <w:sz w:val="24"/>
                <w:szCs w:val="24"/>
              </w:rPr>
              <w:t xml:space="preserve">by category </w:t>
            </w:r>
            <w:r w:rsidRPr="000F3593">
              <w:rPr>
                <w:rFonts w:ascii="Arial" w:eastAsia="DengXian Light" w:hAnsi="Arial" w:cs="Arial"/>
                <w:bCs/>
                <w:sz w:val="24"/>
                <w:szCs w:val="24"/>
              </w:rPr>
              <w:t>(£m)</w:t>
            </w:r>
          </w:p>
        </w:tc>
      </w:tr>
      <w:tr w:rsidR="001004C7" w:rsidRPr="00D30B37" w14:paraId="00EFC217" w14:textId="77777777" w:rsidTr="00304E24">
        <w:trPr>
          <w:trHeight w:val="806"/>
        </w:trPr>
        <w:tc>
          <w:tcPr>
            <w:tcW w:w="9016" w:type="dxa"/>
            <w:shd w:val="clear" w:color="auto" w:fill="009999"/>
          </w:tcPr>
          <w:p w14:paraId="0A3DD3B7" w14:textId="77777777" w:rsidR="001004C7" w:rsidRPr="00753BDF" w:rsidRDefault="001004C7" w:rsidP="001004C7">
            <w:pPr>
              <w:rPr>
                <w:rFonts w:ascii="Arial" w:hAnsi="Arial" w:cs="Arial"/>
                <w:b/>
                <w:i/>
                <w:color w:val="FFFFFF" w:themeColor="background1"/>
                <w:sz w:val="24"/>
                <w:szCs w:val="24"/>
              </w:rPr>
            </w:pPr>
            <w:r>
              <w:rPr>
                <w:rFonts w:ascii="Arial" w:eastAsia="DengXian" w:hAnsi="Arial" w:cs="Arial"/>
                <w:b/>
                <w:color w:val="FFFFFF" w:themeColor="background1"/>
                <w:sz w:val="24"/>
                <w:szCs w:val="24"/>
              </w:rPr>
              <w:t xml:space="preserve">5.5  </w:t>
            </w:r>
            <w:r w:rsidRPr="00AB7BF0">
              <w:rPr>
                <w:rFonts w:ascii="Arial" w:eastAsia="DengXian" w:hAnsi="Arial" w:cs="Arial"/>
                <w:b/>
                <w:color w:val="FFFFFF" w:themeColor="background1"/>
                <w:sz w:val="24"/>
                <w:szCs w:val="24"/>
              </w:rPr>
              <w:t>Value for money of proposal</w:t>
            </w:r>
          </w:p>
        </w:tc>
      </w:tr>
      <w:tr w:rsidR="001004C7" w:rsidRPr="00D30B37" w14:paraId="51E4C158" w14:textId="77777777" w:rsidTr="00162213">
        <w:trPr>
          <w:trHeight w:val="806"/>
        </w:trPr>
        <w:tc>
          <w:tcPr>
            <w:tcW w:w="9016" w:type="dxa"/>
          </w:tcPr>
          <w:p w14:paraId="08F59F16" w14:textId="77777777" w:rsidR="001004C7" w:rsidRPr="00D30B37" w:rsidRDefault="001004C7" w:rsidP="001004C7">
            <w:pPr>
              <w:rPr>
                <w:rFonts w:ascii="Arial" w:hAnsi="Arial" w:cs="Arial"/>
                <w:sz w:val="24"/>
                <w:szCs w:val="24"/>
              </w:rPr>
            </w:pPr>
            <w:proofErr w:type="gramStart"/>
            <w:r>
              <w:rPr>
                <w:rFonts w:ascii="Arial" w:eastAsia="DengXian" w:hAnsi="Arial" w:cs="Arial"/>
                <w:sz w:val="24"/>
                <w:szCs w:val="24"/>
              </w:rPr>
              <w:t>5.5a  Please</w:t>
            </w:r>
            <w:proofErr w:type="gramEnd"/>
            <w:r>
              <w:rPr>
                <w:rFonts w:ascii="Arial" w:eastAsia="DengXian" w:hAnsi="Arial" w:cs="Arial"/>
                <w:sz w:val="24"/>
                <w:szCs w:val="24"/>
              </w:rPr>
              <w:t xml:space="preserve"> provide a </w:t>
            </w:r>
            <w:r w:rsidRPr="00D30B37">
              <w:rPr>
                <w:rFonts w:ascii="Arial" w:eastAsia="DengXian" w:hAnsi="Arial" w:cs="Arial"/>
                <w:sz w:val="24"/>
                <w:szCs w:val="24"/>
              </w:rPr>
              <w:t>summary of the overall Value for Money of the proposal</w:t>
            </w:r>
            <w:r>
              <w:rPr>
                <w:rFonts w:ascii="Arial" w:eastAsia="DengXian" w:hAnsi="Arial" w:cs="Arial"/>
                <w:sz w:val="24"/>
                <w:szCs w:val="24"/>
              </w:rPr>
              <w:t xml:space="preserve">.  </w:t>
            </w:r>
            <w:r w:rsidRPr="00D30B37">
              <w:rPr>
                <w:rFonts w:ascii="Arial" w:eastAsia="DengXian" w:hAnsi="Arial" w:cs="Arial"/>
                <w:sz w:val="24"/>
                <w:szCs w:val="24"/>
              </w:rPr>
              <w:t xml:space="preserve">This should include reporting of Benefit Cost Ratios.  </w:t>
            </w:r>
            <w:r w:rsidRPr="00D30B37">
              <w:rPr>
                <w:rStyle w:val="normaltextrun"/>
                <w:rFonts w:ascii="Arial" w:hAnsi="Arial" w:cs="Arial"/>
                <w:color w:val="000000"/>
                <w:sz w:val="24"/>
                <w:szCs w:val="24"/>
                <w:shd w:val="clear" w:color="auto" w:fill="FFFFFF"/>
              </w:rPr>
              <w:t>If a Benefit</w:t>
            </w:r>
            <w:r>
              <w:rPr>
                <w:rStyle w:val="normaltextrun"/>
                <w:rFonts w:ascii="Arial" w:hAnsi="Arial" w:cs="Arial"/>
                <w:color w:val="000000"/>
                <w:sz w:val="24"/>
                <w:szCs w:val="24"/>
                <w:shd w:val="clear" w:color="auto" w:fill="FFFFFF"/>
              </w:rPr>
              <w:t xml:space="preserve"> </w:t>
            </w:r>
            <w:r w:rsidRPr="00D30B37">
              <w:rPr>
                <w:rStyle w:val="normaltextrun"/>
                <w:rFonts w:ascii="Arial" w:hAnsi="Arial" w:cs="Arial"/>
                <w:color w:val="000000"/>
                <w:sz w:val="24"/>
                <w:szCs w:val="24"/>
                <w:shd w:val="clear" w:color="auto" w:fill="FFFFFF"/>
              </w:rPr>
              <w:t>Cost Ratio (BCR) has been estimated</w:t>
            </w:r>
            <w:r>
              <w:rPr>
                <w:rStyle w:val="normaltextrun"/>
                <w:rFonts w:ascii="Arial" w:hAnsi="Arial" w:cs="Arial"/>
                <w:color w:val="000000"/>
                <w:sz w:val="24"/>
                <w:szCs w:val="24"/>
                <w:shd w:val="clear" w:color="auto" w:fill="FFFFFF"/>
              </w:rPr>
              <w:t xml:space="preserve"> there should be </w:t>
            </w:r>
            <w:r w:rsidRPr="00D30B37">
              <w:rPr>
                <w:rStyle w:val="normaltextrun"/>
                <w:rFonts w:ascii="Arial" w:hAnsi="Arial" w:cs="Arial"/>
                <w:color w:val="000000"/>
                <w:sz w:val="24"/>
                <w:szCs w:val="24"/>
                <w:shd w:val="clear" w:color="auto" w:fill="FFFFFF"/>
              </w:rPr>
              <w:t xml:space="preserve">a clear explanation of how this is estimated </w:t>
            </w:r>
            <w:proofErr w:type="spellStart"/>
            <w:r w:rsidRPr="00D30B37">
              <w:rPr>
                <w:rStyle w:val="normaltextrun"/>
                <w:rFonts w:ascii="Arial" w:hAnsi="Arial" w:cs="Arial"/>
                <w:color w:val="000000"/>
                <w:sz w:val="24"/>
                <w:szCs w:val="24"/>
                <w:shd w:val="clear" w:color="auto" w:fill="FFFFFF"/>
              </w:rPr>
              <w:t>ie</w:t>
            </w:r>
            <w:proofErr w:type="spellEnd"/>
            <w:r w:rsidRPr="00D30B37">
              <w:rPr>
                <w:rStyle w:val="normaltextrun"/>
                <w:rFonts w:ascii="Arial" w:hAnsi="Arial" w:cs="Arial"/>
                <w:color w:val="000000"/>
                <w:sz w:val="24"/>
                <w:szCs w:val="24"/>
                <w:shd w:val="clear" w:color="auto" w:fill="FFFFFF"/>
              </w:rPr>
              <w:t xml:space="preserve"> a methodology note. Benefit Cost Ratios should be calculated in a way that is consistent with </w:t>
            </w:r>
            <w:hyperlink r:id="rId20" w:history="1">
              <w:r w:rsidRPr="00D30B37">
                <w:rPr>
                  <w:rStyle w:val="Hyperlink"/>
                  <w:rFonts w:ascii="Arial" w:hAnsi="Arial" w:cs="Arial"/>
                  <w:sz w:val="24"/>
                  <w:szCs w:val="24"/>
                  <w:shd w:val="clear" w:color="auto" w:fill="FFFFFF"/>
                </w:rPr>
                <w:t>HMT’s Green Book</w:t>
              </w:r>
            </w:hyperlink>
            <w:r w:rsidRPr="00D30B37">
              <w:rPr>
                <w:rStyle w:val="normaltextrun"/>
                <w:rFonts w:ascii="Arial" w:hAnsi="Arial" w:cs="Arial"/>
                <w:color w:val="000000"/>
                <w:sz w:val="24"/>
                <w:szCs w:val="24"/>
                <w:shd w:val="clear" w:color="auto" w:fill="FFFFFF"/>
              </w:rPr>
              <w:t xml:space="preserve">.  For non-transport bids it should be consistent with </w:t>
            </w:r>
            <w:hyperlink r:id="rId21" w:history="1">
              <w:r w:rsidRPr="0008141C">
                <w:rPr>
                  <w:rStyle w:val="Hyperlink"/>
                  <w:rFonts w:ascii="Arial" w:hAnsi="Arial" w:cs="Arial"/>
                  <w:sz w:val="24"/>
                  <w:szCs w:val="24"/>
                  <w:shd w:val="clear" w:color="auto" w:fill="FFFFFF"/>
                </w:rPr>
                <w:t>MHCLG’s appraisal guidance</w:t>
              </w:r>
            </w:hyperlink>
            <w:r w:rsidRPr="00D30B37">
              <w:rPr>
                <w:rStyle w:val="normaltextrun"/>
                <w:rFonts w:ascii="Arial" w:hAnsi="Arial" w:cs="Arial"/>
                <w:color w:val="000000"/>
                <w:sz w:val="24"/>
                <w:szCs w:val="24"/>
                <w:shd w:val="clear" w:color="auto" w:fill="FFFFFF"/>
              </w:rPr>
              <w:t xml:space="preserve">.   </w:t>
            </w:r>
            <w:r w:rsidRPr="00D30B37">
              <w:rPr>
                <w:rFonts w:ascii="Arial" w:hAnsi="Arial" w:cs="Arial"/>
                <w:sz w:val="24"/>
                <w:szCs w:val="24"/>
              </w:rPr>
              <w:t xml:space="preserve">For bids requesting funding for transport projects this should be consistent with </w:t>
            </w:r>
            <w:hyperlink r:id="rId22" w:history="1">
              <w:proofErr w:type="spellStart"/>
              <w:r w:rsidRPr="00D30B37">
                <w:rPr>
                  <w:rStyle w:val="Hyperlink"/>
                  <w:rFonts w:ascii="Arial" w:hAnsi="Arial" w:cs="Arial"/>
                  <w:sz w:val="24"/>
                  <w:szCs w:val="24"/>
                </w:rPr>
                <w:t>DfT</w:t>
              </w:r>
              <w:proofErr w:type="spellEnd"/>
              <w:r w:rsidRPr="00D30B37">
                <w:rPr>
                  <w:rStyle w:val="Hyperlink"/>
                  <w:rFonts w:ascii="Arial" w:hAnsi="Arial" w:cs="Arial"/>
                  <w:sz w:val="24"/>
                  <w:szCs w:val="24"/>
                </w:rPr>
                <w:t xml:space="preserve"> Transport Analysis Guidance</w:t>
              </w:r>
            </w:hyperlink>
            <w:r w:rsidRPr="00D30B37">
              <w:rPr>
                <w:rFonts w:ascii="Arial" w:hAnsi="Arial" w:cs="Arial"/>
                <w:sz w:val="24"/>
                <w:szCs w:val="24"/>
              </w:rPr>
              <w:t>.</w:t>
            </w:r>
            <w:r w:rsidRPr="00D30B37">
              <w:rPr>
                <w:rFonts w:ascii="Arial" w:eastAsia="DengXian" w:hAnsi="Arial" w:cs="Arial"/>
                <w:sz w:val="24"/>
                <w:szCs w:val="24"/>
              </w:rPr>
              <w:t xml:space="preserve"> (Limit 500 words)</w:t>
            </w:r>
          </w:p>
        </w:tc>
      </w:tr>
      <w:tr w:rsidR="001004C7" w:rsidRPr="00D30B37" w14:paraId="7F4C13B9" w14:textId="77777777" w:rsidTr="00162213">
        <w:trPr>
          <w:trHeight w:val="806"/>
        </w:trPr>
        <w:tc>
          <w:tcPr>
            <w:tcW w:w="9016" w:type="dxa"/>
          </w:tcPr>
          <w:p w14:paraId="628AA429" w14:textId="77777777" w:rsidR="004A3D30" w:rsidRPr="004A3D30" w:rsidRDefault="004A3D30" w:rsidP="009C5842">
            <w:pPr>
              <w:rPr>
                <w:rFonts w:ascii="Arial" w:hAnsi="Arial" w:cs="Arial"/>
                <w:sz w:val="24"/>
                <w:szCs w:val="24"/>
              </w:rPr>
            </w:pPr>
          </w:p>
          <w:p w14:paraId="12A1A6F9" w14:textId="25036CA2" w:rsidR="009C5842" w:rsidRPr="004A3D30" w:rsidRDefault="009C5842" w:rsidP="009C5842">
            <w:pPr>
              <w:jc w:val="both"/>
              <w:rPr>
                <w:rFonts w:ascii="Arial" w:eastAsia="Times New Roman" w:hAnsi="Arial" w:cs="Arial"/>
                <w:sz w:val="24"/>
                <w:szCs w:val="24"/>
              </w:rPr>
            </w:pPr>
            <w:r w:rsidRPr="004A3D30">
              <w:rPr>
                <w:rFonts w:ascii="Arial" w:eastAsia="Times New Roman" w:hAnsi="Arial" w:cs="Arial"/>
                <w:sz w:val="24"/>
                <w:szCs w:val="24"/>
              </w:rPr>
              <w:t xml:space="preserve">A </w:t>
            </w:r>
            <w:r w:rsidR="006C6ACB">
              <w:rPr>
                <w:rFonts w:ascii="Arial" w:eastAsia="Times New Roman" w:hAnsi="Arial" w:cs="Arial"/>
                <w:sz w:val="24"/>
                <w:szCs w:val="24"/>
              </w:rPr>
              <w:t xml:space="preserve">financial appraisal </w:t>
            </w:r>
            <w:r w:rsidRPr="004A3D30">
              <w:rPr>
                <w:rFonts w:ascii="Arial" w:eastAsia="Times New Roman" w:hAnsi="Arial" w:cs="Arial"/>
                <w:sz w:val="24"/>
                <w:szCs w:val="24"/>
              </w:rPr>
              <w:t>has been undertaken</w:t>
            </w:r>
            <w:r w:rsidR="006C6ACB">
              <w:rPr>
                <w:rFonts w:ascii="Arial" w:eastAsia="Times New Roman" w:hAnsi="Arial" w:cs="Arial"/>
                <w:sz w:val="24"/>
                <w:szCs w:val="24"/>
              </w:rPr>
              <w:t xml:space="preserve"> and f</w:t>
            </w:r>
            <w:r w:rsidRPr="004A3D30">
              <w:rPr>
                <w:rFonts w:ascii="Arial" w:eastAsia="Times New Roman" w:hAnsi="Arial" w:cs="Arial"/>
                <w:sz w:val="24"/>
                <w:szCs w:val="24"/>
              </w:rPr>
              <w:t>orecasts include assessment of project</w:t>
            </w:r>
            <w:r w:rsidR="006C6ACB">
              <w:rPr>
                <w:rFonts w:ascii="Arial" w:eastAsia="Times New Roman" w:hAnsi="Arial" w:cs="Arial"/>
                <w:sz w:val="24"/>
                <w:szCs w:val="24"/>
              </w:rPr>
              <w:t>ed</w:t>
            </w:r>
            <w:r w:rsidRPr="004A3D30">
              <w:rPr>
                <w:rFonts w:ascii="Arial" w:eastAsia="Times New Roman" w:hAnsi="Arial" w:cs="Arial"/>
                <w:sz w:val="24"/>
                <w:szCs w:val="24"/>
              </w:rPr>
              <w:t xml:space="preserve"> profitability, </w:t>
            </w:r>
            <w:proofErr w:type="spellStart"/>
            <w:r w:rsidRPr="004A3D30">
              <w:rPr>
                <w:rFonts w:ascii="Arial" w:eastAsia="Times New Roman" w:hAnsi="Arial" w:cs="Arial"/>
                <w:sz w:val="24"/>
                <w:szCs w:val="24"/>
              </w:rPr>
              <w:t>cashflows</w:t>
            </w:r>
            <w:proofErr w:type="spellEnd"/>
            <w:r w:rsidRPr="004A3D30">
              <w:rPr>
                <w:rFonts w:ascii="Arial" w:eastAsia="Times New Roman" w:hAnsi="Arial" w:cs="Arial"/>
                <w:sz w:val="24"/>
                <w:szCs w:val="24"/>
              </w:rPr>
              <w:t xml:space="preserve"> and balance sheet</w:t>
            </w:r>
            <w:r w:rsidR="006C6ACB">
              <w:rPr>
                <w:rFonts w:ascii="Arial" w:eastAsia="Times New Roman" w:hAnsi="Arial" w:cs="Arial"/>
                <w:sz w:val="24"/>
                <w:szCs w:val="24"/>
              </w:rPr>
              <w:t xml:space="preserve"> </w:t>
            </w:r>
            <w:r w:rsidRPr="004A3D30">
              <w:rPr>
                <w:rFonts w:ascii="Arial" w:eastAsia="Times New Roman" w:hAnsi="Arial" w:cs="Arial"/>
                <w:sz w:val="24"/>
                <w:szCs w:val="24"/>
              </w:rPr>
              <w:t>underpinned by a strong evidence base and include analysis of:</w:t>
            </w:r>
          </w:p>
          <w:p w14:paraId="5E8F4737" w14:textId="77777777" w:rsidR="009C5842" w:rsidRPr="004A3D30" w:rsidRDefault="009C5842" w:rsidP="009C5842">
            <w:pPr>
              <w:jc w:val="both"/>
              <w:rPr>
                <w:rFonts w:ascii="Arial" w:eastAsia="Times New Roman" w:hAnsi="Arial" w:cs="Arial"/>
                <w:sz w:val="24"/>
                <w:szCs w:val="24"/>
              </w:rPr>
            </w:pPr>
          </w:p>
          <w:p w14:paraId="39AC01FE" w14:textId="20C6836E" w:rsidR="009C5842" w:rsidRPr="004A3D30" w:rsidRDefault="009C5842" w:rsidP="009C5842">
            <w:pPr>
              <w:jc w:val="both"/>
              <w:rPr>
                <w:rFonts w:ascii="Arial" w:eastAsia="Times New Roman" w:hAnsi="Arial" w:cs="Arial"/>
                <w:b/>
                <w:bCs/>
                <w:sz w:val="24"/>
                <w:szCs w:val="24"/>
              </w:rPr>
            </w:pPr>
            <w:r w:rsidRPr="004A3D30">
              <w:rPr>
                <w:rFonts w:ascii="Arial" w:eastAsia="Times New Roman" w:hAnsi="Arial" w:cs="Arial"/>
                <w:b/>
                <w:bCs/>
                <w:sz w:val="24"/>
                <w:szCs w:val="24"/>
              </w:rPr>
              <w:t>Capital costs</w:t>
            </w:r>
          </w:p>
          <w:p w14:paraId="54E8DE75" w14:textId="6064F5A9" w:rsidR="009C5842" w:rsidRPr="004A3D30" w:rsidRDefault="009C5842" w:rsidP="009C5842">
            <w:pPr>
              <w:jc w:val="both"/>
              <w:rPr>
                <w:rFonts w:ascii="Arial" w:eastAsia="Times New Roman" w:hAnsi="Arial" w:cs="Arial"/>
                <w:sz w:val="24"/>
                <w:szCs w:val="24"/>
              </w:rPr>
            </w:pPr>
            <w:r w:rsidRPr="004A3D30">
              <w:rPr>
                <w:rFonts w:ascii="Arial" w:eastAsia="Times New Roman" w:hAnsi="Arial" w:cs="Arial"/>
                <w:sz w:val="24"/>
                <w:szCs w:val="24"/>
              </w:rPr>
              <w:t>The</w:t>
            </w:r>
            <w:r w:rsidR="006C6ACB">
              <w:rPr>
                <w:rFonts w:ascii="Arial" w:eastAsia="Times New Roman" w:hAnsi="Arial" w:cs="Arial"/>
                <w:sz w:val="24"/>
                <w:szCs w:val="24"/>
              </w:rPr>
              <w:t>se</w:t>
            </w:r>
            <w:r w:rsidRPr="004A3D30">
              <w:rPr>
                <w:rFonts w:ascii="Arial" w:eastAsia="Times New Roman" w:hAnsi="Arial" w:cs="Arial"/>
                <w:sz w:val="24"/>
                <w:szCs w:val="24"/>
              </w:rPr>
              <w:t xml:space="preserve"> were prepared by </w:t>
            </w:r>
            <w:r w:rsidR="00161E03">
              <w:rPr>
                <w:rFonts w:ascii="Arial" w:eastAsia="Times New Roman" w:hAnsi="Arial" w:cs="Arial"/>
                <w:sz w:val="24"/>
                <w:szCs w:val="24"/>
              </w:rPr>
              <w:t>XX</w:t>
            </w:r>
            <w:r w:rsidRPr="004A3D30">
              <w:rPr>
                <w:rFonts w:ascii="Arial" w:eastAsia="Times New Roman" w:hAnsi="Arial" w:cs="Arial"/>
                <w:sz w:val="24"/>
                <w:szCs w:val="24"/>
              </w:rPr>
              <w:t xml:space="preserve"> Chartered Quantity Surveyors in December 2020. A summary of these costs </w:t>
            </w:r>
            <w:r w:rsidR="009C78E2" w:rsidRPr="004A3D30">
              <w:rPr>
                <w:rFonts w:ascii="Arial" w:eastAsia="Times New Roman" w:hAnsi="Arial" w:cs="Arial"/>
                <w:sz w:val="24"/>
                <w:szCs w:val="24"/>
              </w:rPr>
              <w:t>is</w:t>
            </w:r>
            <w:r w:rsidRPr="004A3D30">
              <w:rPr>
                <w:rFonts w:ascii="Arial" w:eastAsia="Times New Roman" w:hAnsi="Arial" w:cs="Arial"/>
                <w:sz w:val="24"/>
                <w:szCs w:val="24"/>
              </w:rPr>
              <w:t xml:space="preserve"> </w:t>
            </w:r>
            <w:r w:rsidR="006C6ACB">
              <w:rPr>
                <w:rFonts w:ascii="Arial" w:eastAsia="Times New Roman" w:hAnsi="Arial" w:cs="Arial"/>
                <w:sz w:val="24"/>
                <w:szCs w:val="24"/>
              </w:rPr>
              <w:t>included</w:t>
            </w:r>
            <w:r w:rsidRPr="004A3D30">
              <w:rPr>
                <w:rFonts w:ascii="Arial" w:eastAsia="Times New Roman" w:hAnsi="Arial" w:cs="Arial"/>
                <w:sz w:val="24"/>
                <w:szCs w:val="24"/>
              </w:rPr>
              <w:t xml:space="preserve"> in 5.3 of this application. </w:t>
            </w:r>
            <w:r w:rsidR="006C6ACB">
              <w:rPr>
                <w:rFonts w:ascii="Arial" w:eastAsia="Times New Roman" w:hAnsi="Arial" w:cs="Arial"/>
                <w:sz w:val="24"/>
                <w:szCs w:val="24"/>
              </w:rPr>
              <w:t>C</w:t>
            </w:r>
            <w:r w:rsidRPr="004A3D30">
              <w:rPr>
                <w:rFonts w:ascii="Arial" w:eastAsia="Times New Roman" w:hAnsi="Arial" w:cs="Arial"/>
                <w:sz w:val="24"/>
                <w:szCs w:val="24"/>
              </w:rPr>
              <w:t xml:space="preserve">ontingencies </w:t>
            </w:r>
            <w:r w:rsidR="006C6ACB">
              <w:rPr>
                <w:rFonts w:ascii="Arial" w:eastAsia="Times New Roman" w:hAnsi="Arial" w:cs="Arial"/>
                <w:sz w:val="24"/>
                <w:szCs w:val="24"/>
              </w:rPr>
              <w:t xml:space="preserve">are included to address </w:t>
            </w:r>
            <w:r w:rsidRPr="004A3D30">
              <w:rPr>
                <w:rFonts w:ascii="Arial" w:eastAsia="Times New Roman" w:hAnsi="Arial" w:cs="Arial"/>
                <w:sz w:val="24"/>
                <w:szCs w:val="24"/>
              </w:rPr>
              <w:t xml:space="preserve">10% project allowance, Covid 8% and inflation allowance to reflect timing of the project’s construction start and completion. </w:t>
            </w:r>
          </w:p>
          <w:p w14:paraId="7AACDEB6" w14:textId="179244CF" w:rsidR="009C5842" w:rsidRPr="004A3D30" w:rsidRDefault="009C5842" w:rsidP="009C5842">
            <w:pPr>
              <w:jc w:val="both"/>
              <w:rPr>
                <w:rFonts w:ascii="Arial" w:eastAsia="Times New Roman" w:hAnsi="Arial" w:cs="Arial"/>
                <w:sz w:val="24"/>
                <w:szCs w:val="24"/>
              </w:rPr>
            </w:pPr>
          </w:p>
          <w:p w14:paraId="16D52E2A" w14:textId="1E042CCC" w:rsidR="009C5842" w:rsidRPr="004A3D30" w:rsidRDefault="009C5842" w:rsidP="009C5842">
            <w:pPr>
              <w:jc w:val="both"/>
              <w:rPr>
                <w:rFonts w:ascii="Arial" w:eastAsia="Times New Roman" w:hAnsi="Arial" w:cs="Arial"/>
                <w:b/>
                <w:bCs/>
                <w:sz w:val="24"/>
                <w:szCs w:val="24"/>
              </w:rPr>
            </w:pPr>
            <w:r w:rsidRPr="004A3D30">
              <w:rPr>
                <w:rFonts w:ascii="Arial" w:eastAsia="Times New Roman" w:hAnsi="Arial" w:cs="Arial"/>
                <w:b/>
                <w:bCs/>
                <w:sz w:val="24"/>
                <w:szCs w:val="24"/>
              </w:rPr>
              <w:t>Operational costs</w:t>
            </w:r>
          </w:p>
          <w:p w14:paraId="0199CA04" w14:textId="5BB14BF0" w:rsidR="009C5842" w:rsidRPr="004A3D30" w:rsidRDefault="009C5842" w:rsidP="009C5842">
            <w:pPr>
              <w:jc w:val="both"/>
              <w:rPr>
                <w:rFonts w:ascii="Arial" w:hAnsi="Arial" w:cs="Arial"/>
                <w:sz w:val="24"/>
                <w:szCs w:val="24"/>
              </w:rPr>
            </w:pPr>
            <w:r w:rsidRPr="004A3D30">
              <w:rPr>
                <w:rFonts w:ascii="Arial" w:hAnsi="Arial" w:cs="Arial"/>
                <w:sz w:val="24"/>
                <w:szCs w:val="24"/>
              </w:rPr>
              <w:t xml:space="preserve">There is a high degree of predictability in the income and overhead projections, as the promoter has extensive experience of managing incubation space of 80,000 </w:t>
            </w:r>
            <w:r w:rsidRPr="004A3D30">
              <w:rPr>
                <w:rFonts w:ascii="Arial" w:hAnsi="Arial" w:cs="Arial"/>
                <w:sz w:val="24"/>
                <w:szCs w:val="24"/>
              </w:rPr>
              <w:lastRenderedPageBreak/>
              <w:t>square feet over 30 years. This ensures a high level of historical precedent underpinning income and overhead calculations.</w:t>
            </w:r>
          </w:p>
          <w:p w14:paraId="03E7A4BE" w14:textId="77777777" w:rsidR="009C5842" w:rsidRPr="004A3D30" w:rsidRDefault="009C5842" w:rsidP="009C5842">
            <w:pPr>
              <w:jc w:val="both"/>
              <w:rPr>
                <w:rFonts w:ascii="Arial" w:hAnsi="Arial" w:cs="Arial"/>
                <w:sz w:val="24"/>
                <w:szCs w:val="24"/>
              </w:rPr>
            </w:pPr>
          </w:p>
          <w:p w14:paraId="68A7C3B8" w14:textId="39ED95E6" w:rsidR="009C5842" w:rsidRPr="004A3D30" w:rsidRDefault="009C5842" w:rsidP="009C5842">
            <w:pPr>
              <w:jc w:val="both"/>
              <w:rPr>
                <w:rFonts w:ascii="Arial" w:hAnsi="Arial" w:cs="Arial"/>
                <w:sz w:val="24"/>
                <w:szCs w:val="24"/>
              </w:rPr>
            </w:pPr>
            <w:r w:rsidRPr="004A3D30">
              <w:rPr>
                <w:rFonts w:ascii="Arial" w:hAnsi="Arial" w:cs="Arial"/>
                <w:sz w:val="24"/>
                <w:szCs w:val="24"/>
              </w:rPr>
              <w:t xml:space="preserve">OEC has a </w:t>
            </w:r>
            <w:r w:rsidR="006C6ACB">
              <w:rPr>
                <w:rFonts w:ascii="Arial" w:hAnsi="Arial" w:cs="Arial"/>
                <w:sz w:val="24"/>
                <w:szCs w:val="24"/>
              </w:rPr>
              <w:t xml:space="preserve">track record of investing </w:t>
            </w:r>
            <w:r w:rsidRPr="004A3D30">
              <w:rPr>
                <w:rFonts w:ascii="Arial" w:hAnsi="Arial" w:cs="Arial"/>
                <w:sz w:val="24"/>
                <w:szCs w:val="24"/>
              </w:rPr>
              <w:t>accumulated reserves in enterprise and local economic development work linked to its core mission of promoting enterprise and supporting start-up, growth and social economy businesses. A review of the projected incomes and overheads establishes that surpluses will be generated from year three. Given the company’s core mission and ethos, any investment of public capital funding to lever the project will generate surpluses that will further contribute to local economic development, greater levels of inclusion and opportunity, and the regeneration of the town centre.</w:t>
            </w:r>
          </w:p>
          <w:p w14:paraId="75776CE7" w14:textId="77777777" w:rsidR="009C5842" w:rsidRPr="004A3D30" w:rsidRDefault="009C5842" w:rsidP="009C5842">
            <w:pPr>
              <w:jc w:val="both"/>
              <w:rPr>
                <w:rFonts w:ascii="Arial" w:eastAsia="Times New Roman" w:hAnsi="Arial" w:cs="Arial"/>
                <w:sz w:val="24"/>
                <w:szCs w:val="24"/>
              </w:rPr>
            </w:pPr>
          </w:p>
          <w:p w14:paraId="0B58C047" w14:textId="6F431901" w:rsidR="009C5842" w:rsidRPr="004A3D30" w:rsidRDefault="009C5842" w:rsidP="009C5842">
            <w:pPr>
              <w:jc w:val="both"/>
              <w:rPr>
                <w:rFonts w:ascii="Arial" w:eastAsia="Times New Roman" w:hAnsi="Arial" w:cs="Arial"/>
                <w:sz w:val="24"/>
                <w:szCs w:val="24"/>
              </w:rPr>
            </w:pPr>
            <w:r w:rsidRPr="004A3D30">
              <w:rPr>
                <w:rFonts w:ascii="Arial" w:eastAsia="Times New Roman" w:hAnsi="Arial" w:cs="Arial"/>
                <w:sz w:val="24"/>
                <w:szCs w:val="24"/>
              </w:rPr>
              <w:t>Financial projections are summarised as foll</w:t>
            </w:r>
            <w:r w:rsidR="009C78E2" w:rsidRPr="004A3D30">
              <w:rPr>
                <w:rFonts w:ascii="Arial" w:eastAsia="Times New Roman" w:hAnsi="Arial" w:cs="Arial"/>
                <w:sz w:val="24"/>
                <w:szCs w:val="24"/>
              </w:rPr>
              <w:t>o</w:t>
            </w:r>
            <w:r w:rsidRPr="004A3D30">
              <w:rPr>
                <w:rFonts w:ascii="Arial" w:eastAsia="Times New Roman" w:hAnsi="Arial" w:cs="Arial"/>
                <w:sz w:val="24"/>
                <w:szCs w:val="24"/>
              </w:rPr>
              <w:t>ws.</w:t>
            </w:r>
          </w:p>
          <w:p w14:paraId="2E262B66" w14:textId="4B5119DE" w:rsidR="009C5842" w:rsidRPr="004A3D30" w:rsidRDefault="009C5842" w:rsidP="009C5842">
            <w:pPr>
              <w:jc w:val="both"/>
              <w:rPr>
                <w:rFonts w:ascii="Arial" w:eastAsia="Times New Roman" w:hAnsi="Arial" w:cs="Arial"/>
                <w:sz w:val="24"/>
                <w:szCs w:val="24"/>
              </w:rPr>
            </w:pPr>
          </w:p>
          <w:p w14:paraId="015A4600" w14:textId="18FB10E5" w:rsidR="009C5842" w:rsidRDefault="00161E03" w:rsidP="009C5842">
            <w:pPr>
              <w:jc w:val="both"/>
              <w:rPr>
                <w:rFonts w:ascii="Arial" w:eastAsia="Times New Roman" w:hAnsi="Arial" w:cs="Arial"/>
                <w:sz w:val="24"/>
                <w:szCs w:val="24"/>
              </w:rPr>
            </w:pPr>
            <w:r>
              <w:rPr>
                <w:rFonts w:ascii="Arial" w:eastAsia="Times New Roman" w:hAnsi="Arial" w:cs="Arial"/>
                <w:sz w:val="24"/>
                <w:szCs w:val="24"/>
              </w:rPr>
              <w:t>XXX</w:t>
            </w:r>
          </w:p>
          <w:p w14:paraId="72C3E3BA" w14:textId="77777777" w:rsidR="00161E03" w:rsidRPr="004A3D30" w:rsidRDefault="00161E03" w:rsidP="009C5842">
            <w:pPr>
              <w:jc w:val="both"/>
              <w:rPr>
                <w:rFonts w:ascii="Arial" w:eastAsia="Times New Roman" w:hAnsi="Arial" w:cs="Arial"/>
                <w:sz w:val="24"/>
                <w:szCs w:val="24"/>
              </w:rPr>
            </w:pPr>
          </w:p>
          <w:p w14:paraId="66D50E0D" w14:textId="77777777" w:rsidR="009C5842" w:rsidRPr="004A3D30" w:rsidRDefault="009C5842" w:rsidP="009C5842">
            <w:pPr>
              <w:jc w:val="both"/>
              <w:rPr>
                <w:rFonts w:ascii="Arial" w:eastAsia="Times New Roman" w:hAnsi="Arial" w:cs="Arial"/>
                <w:b/>
                <w:bCs/>
                <w:sz w:val="24"/>
                <w:szCs w:val="24"/>
              </w:rPr>
            </w:pPr>
            <w:r w:rsidRPr="004A3D30">
              <w:rPr>
                <w:rFonts w:ascii="Arial" w:eastAsia="Times New Roman" w:hAnsi="Arial" w:cs="Arial"/>
                <w:b/>
                <w:bCs/>
                <w:sz w:val="24"/>
                <w:szCs w:val="24"/>
              </w:rPr>
              <w:t>Sensitivity analysis</w:t>
            </w:r>
          </w:p>
          <w:p w14:paraId="2EBB5709" w14:textId="7BEE363C" w:rsidR="009C5842" w:rsidRPr="004A3D30" w:rsidRDefault="009C5842" w:rsidP="009C5842">
            <w:pPr>
              <w:rPr>
                <w:rFonts w:ascii="Arial" w:eastAsia="Times New Roman" w:hAnsi="Arial" w:cs="Arial"/>
                <w:sz w:val="24"/>
                <w:szCs w:val="24"/>
              </w:rPr>
            </w:pPr>
            <w:r w:rsidRPr="004A3D30">
              <w:rPr>
                <w:rFonts w:ascii="Arial" w:eastAsia="Times New Roman" w:hAnsi="Arial" w:cs="Arial"/>
                <w:sz w:val="24"/>
                <w:szCs w:val="24"/>
              </w:rPr>
              <w:t>Sensitivit</w:t>
            </w:r>
            <w:r w:rsidR="00295BD2">
              <w:rPr>
                <w:rFonts w:ascii="Arial" w:eastAsia="Times New Roman" w:hAnsi="Arial" w:cs="Arial"/>
                <w:sz w:val="24"/>
                <w:szCs w:val="24"/>
              </w:rPr>
              <w:t>ies</w:t>
            </w:r>
            <w:r w:rsidRPr="004A3D30">
              <w:rPr>
                <w:rFonts w:ascii="Arial" w:eastAsia="Times New Roman" w:hAnsi="Arial" w:cs="Arial"/>
                <w:sz w:val="24"/>
                <w:szCs w:val="24"/>
              </w:rPr>
              <w:t xml:space="preserve"> ha</w:t>
            </w:r>
            <w:r w:rsidR="00295BD2">
              <w:rPr>
                <w:rFonts w:ascii="Arial" w:eastAsia="Times New Roman" w:hAnsi="Arial" w:cs="Arial"/>
                <w:sz w:val="24"/>
                <w:szCs w:val="24"/>
              </w:rPr>
              <w:t>ve</w:t>
            </w:r>
            <w:r w:rsidRPr="004A3D30">
              <w:rPr>
                <w:rFonts w:ascii="Arial" w:eastAsia="Times New Roman" w:hAnsi="Arial" w:cs="Arial"/>
                <w:sz w:val="24"/>
                <w:szCs w:val="24"/>
              </w:rPr>
              <w:t xml:space="preserve"> been applied based on a reduction of income of 10% and an increase in overheads of 10%. In both scenarios, and when combined, the project </w:t>
            </w:r>
            <w:r w:rsidR="009C78E2" w:rsidRPr="004A3D30">
              <w:rPr>
                <w:rFonts w:ascii="Arial" w:eastAsia="Times New Roman" w:hAnsi="Arial" w:cs="Arial"/>
                <w:sz w:val="24"/>
                <w:szCs w:val="24"/>
              </w:rPr>
              <w:t>is viable and sustainable.</w:t>
            </w:r>
          </w:p>
          <w:p w14:paraId="5B52A9B5" w14:textId="3EFCC24A" w:rsidR="001004C7" w:rsidRDefault="001004C7" w:rsidP="004A3D30">
            <w:pPr>
              <w:rPr>
                <w:rFonts w:ascii="Arial" w:hAnsi="Arial" w:cs="Arial"/>
                <w:sz w:val="24"/>
                <w:szCs w:val="24"/>
              </w:rPr>
            </w:pPr>
          </w:p>
          <w:p w14:paraId="01B6610F" w14:textId="186167C8" w:rsidR="00264BC8" w:rsidRPr="00264BC8" w:rsidRDefault="006C6ACB" w:rsidP="004A3D30">
            <w:pPr>
              <w:rPr>
                <w:rFonts w:ascii="Arial" w:hAnsi="Arial" w:cs="Arial"/>
                <w:b/>
                <w:bCs/>
                <w:sz w:val="24"/>
                <w:szCs w:val="24"/>
              </w:rPr>
            </w:pPr>
            <w:r>
              <w:rPr>
                <w:rFonts w:ascii="Arial" w:hAnsi="Arial" w:cs="Arial"/>
                <w:b/>
                <w:bCs/>
                <w:sz w:val="24"/>
                <w:szCs w:val="24"/>
              </w:rPr>
              <w:t>Overall V</w:t>
            </w:r>
            <w:r w:rsidR="00264BC8" w:rsidRPr="00264BC8">
              <w:rPr>
                <w:rFonts w:ascii="Arial" w:hAnsi="Arial" w:cs="Arial"/>
                <w:b/>
                <w:bCs/>
                <w:sz w:val="24"/>
                <w:szCs w:val="24"/>
              </w:rPr>
              <w:t>alue for Money Statement</w:t>
            </w:r>
          </w:p>
          <w:p w14:paraId="387048B8" w14:textId="05462238" w:rsidR="004A3D30" w:rsidRDefault="006C6ACB" w:rsidP="004A3D30">
            <w:pPr>
              <w:rPr>
                <w:rFonts w:ascii="Arial" w:hAnsi="Arial" w:cs="Arial"/>
                <w:sz w:val="24"/>
                <w:szCs w:val="24"/>
              </w:rPr>
            </w:pPr>
            <w:r>
              <w:rPr>
                <w:rFonts w:ascii="Arial" w:hAnsi="Arial" w:cs="Arial"/>
                <w:sz w:val="24"/>
                <w:szCs w:val="24"/>
              </w:rPr>
              <w:t>T</w:t>
            </w:r>
            <w:r w:rsidR="004A3D30">
              <w:rPr>
                <w:rFonts w:ascii="Arial" w:hAnsi="Arial" w:cs="Arial"/>
                <w:sz w:val="24"/>
                <w:szCs w:val="24"/>
              </w:rPr>
              <w:t>he project will support the creation of 50 new business and 250 new jobs generating annual salaries of £5.7</w:t>
            </w:r>
            <w:r w:rsidR="00F67761">
              <w:rPr>
                <w:rFonts w:ascii="Arial" w:hAnsi="Arial" w:cs="Arial"/>
                <w:sz w:val="24"/>
                <w:szCs w:val="24"/>
              </w:rPr>
              <w:t>3</w:t>
            </w:r>
            <w:r w:rsidR="004A3D30">
              <w:rPr>
                <w:rFonts w:ascii="Arial" w:hAnsi="Arial" w:cs="Arial"/>
                <w:sz w:val="24"/>
                <w:szCs w:val="24"/>
              </w:rPr>
              <w:t>m</w:t>
            </w:r>
            <w:r w:rsidR="00F67761">
              <w:rPr>
                <w:rFonts w:ascii="Arial" w:hAnsi="Arial" w:cs="Arial"/>
                <w:sz w:val="24"/>
                <w:szCs w:val="24"/>
              </w:rPr>
              <w:t xml:space="preserve"> annually, £125k of additional rates annually and £500k of additional income tax annually.</w:t>
            </w:r>
          </w:p>
          <w:p w14:paraId="3C1A0941" w14:textId="4DE1DF86" w:rsidR="00F67761" w:rsidRDefault="00F67761" w:rsidP="004A3D30">
            <w:pPr>
              <w:rPr>
                <w:rFonts w:ascii="Arial" w:hAnsi="Arial" w:cs="Arial"/>
                <w:sz w:val="24"/>
                <w:szCs w:val="24"/>
              </w:rPr>
            </w:pPr>
          </w:p>
          <w:p w14:paraId="6D48FA82" w14:textId="5D71E915" w:rsidR="00F67761" w:rsidRDefault="00F67761" w:rsidP="004A3D30">
            <w:pPr>
              <w:rPr>
                <w:rFonts w:ascii="Arial" w:hAnsi="Arial" w:cs="Arial"/>
                <w:sz w:val="24"/>
                <w:szCs w:val="24"/>
              </w:rPr>
            </w:pPr>
            <w:r>
              <w:rPr>
                <w:rFonts w:ascii="Arial" w:hAnsi="Arial" w:cs="Arial"/>
                <w:sz w:val="24"/>
                <w:szCs w:val="24"/>
              </w:rPr>
              <w:t xml:space="preserve">The project is fully additional from a funding perspective and represents a life-long value for money investment that is self-sustaining and viable following the initial investment required. </w:t>
            </w:r>
          </w:p>
          <w:p w14:paraId="69A8798D" w14:textId="0D4558E7" w:rsidR="004A3D30" w:rsidRPr="004A3D30" w:rsidRDefault="004A3D30" w:rsidP="004A3D30">
            <w:pPr>
              <w:rPr>
                <w:rFonts w:ascii="Arial" w:hAnsi="Arial" w:cs="Arial"/>
                <w:sz w:val="24"/>
                <w:szCs w:val="24"/>
              </w:rPr>
            </w:pPr>
          </w:p>
        </w:tc>
      </w:tr>
      <w:tr w:rsidR="001004C7" w:rsidRPr="00D30B37" w14:paraId="5487032F" w14:textId="77777777" w:rsidTr="00162213">
        <w:trPr>
          <w:trHeight w:val="806"/>
        </w:trPr>
        <w:tc>
          <w:tcPr>
            <w:tcW w:w="9016" w:type="dxa"/>
          </w:tcPr>
          <w:p w14:paraId="249DA9ED" w14:textId="77777777" w:rsidR="001004C7" w:rsidRDefault="001004C7" w:rsidP="001004C7">
            <w:pPr>
              <w:rPr>
                <w:rFonts w:ascii="Arial" w:eastAsia="DengXian" w:hAnsi="Arial" w:cs="Arial"/>
                <w:sz w:val="24"/>
                <w:szCs w:val="24"/>
              </w:rPr>
            </w:pPr>
            <w:proofErr w:type="gramStart"/>
            <w:r>
              <w:rPr>
                <w:rFonts w:ascii="Arial" w:eastAsia="DengXian" w:hAnsi="Arial" w:cs="Arial"/>
                <w:sz w:val="24"/>
                <w:szCs w:val="24"/>
              </w:rPr>
              <w:lastRenderedPageBreak/>
              <w:t>5.5b  Please</w:t>
            </w:r>
            <w:proofErr w:type="gramEnd"/>
            <w:r>
              <w:rPr>
                <w:rFonts w:ascii="Arial" w:eastAsia="DengXian" w:hAnsi="Arial" w:cs="Arial"/>
                <w:sz w:val="24"/>
                <w:szCs w:val="24"/>
              </w:rPr>
              <w:t xml:space="preserve"> describe what o</w:t>
            </w:r>
            <w:r w:rsidRPr="00D30B37">
              <w:rPr>
                <w:rFonts w:ascii="Arial" w:eastAsia="DengXian" w:hAnsi="Arial" w:cs="Arial"/>
                <w:sz w:val="24"/>
                <w:szCs w:val="24"/>
              </w:rPr>
              <w:t xml:space="preserve">ther non-monetised impacts </w:t>
            </w:r>
            <w:r>
              <w:rPr>
                <w:rFonts w:ascii="Arial" w:eastAsia="DengXian" w:hAnsi="Arial" w:cs="Arial"/>
                <w:sz w:val="24"/>
                <w:szCs w:val="24"/>
              </w:rPr>
              <w:t xml:space="preserve">the bid will have, and provide a summary of how these </w:t>
            </w:r>
            <w:r w:rsidRPr="00685769">
              <w:rPr>
                <w:rFonts w:ascii="Arial" w:eastAsia="DengXian" w:hAnsi="Arial" w:cs="Arial"/>
                <w:sz w:val="24"/>
                <w:szCs w:val="24"/>
              </w:rPr>
              <w:t>have</w:t>
            </w:r>
            <w:r>
              <w:rPr>
                <w:rFonts w:ascii="Arial" w:eastAsia="DengXian" w:hAnsi="Arial" w:cs="Arial"/>
                <w:sz w:val="24"/>
                <w:szCs w:val="24"/>
              </w:rPr>
              <w:t xml:space="preserve"> been assessed</w:t>
            </w:r>
            <w:r w:rsidRPr="00D30B37">
              <w:rPr>
                <w:rFonts w:ascii="Arial" w:eastAsia="DengXian" w:hAnsi="Arial" w:cs="Arial"/>
                <w:sz w:val="24"/>
                <w:szCs w:val="24"/>
              </w:rPr>
              <w:t xml:space="preserve">. </w:t>
            </w:r>
            <w:r w:rsidRPr="00D30B37">
              <w:rPr>
                <w:rFonts w:ascii="Arial" w:hAnsi="Arial" w:cs="Arial"/>
                <w:sz w:val="24"/>
                <w:szCs w:val="24"/>
              </w:rPr>
              <w:t>(Limit 250 words)</w:t>
            </w:r>
          </w:p>
          <w:p w14:paraId="4F8CBD8B" w14:textId="77777777" w:rsidR="001004C7" w:rsidRDefault="001004C7" w:rsidP="001004C7">
            <w:pPr>
              <w:rPr>
                <w:rFonts w:ascii="Arial" w:eastAsia="DengXian" w:hAnsi="Arial" w:cs="Arial"/>
                <w:sz w:val="24"/>
                <w:szCs w:val="24"/>
              </w:rPr>
            </w:pPr>
          </w:p>
          <w:p w14:paraId="65504C2B" w14:textId="77777777" w:rsidR="001004C7" w:rsidRPr="00D30B37" w:rsidRDefault="001004C7" w:rsidP="001004C7">
            <w:pPr>
              <w:rPr>
                <w:rFonts w:ascii="Arial" w:hAnsi="Arial" w:cs="Arial"/>
                <w:sz w:val="24"/>
                <w:szCs w:val="24"/>
              </w:rPr>
            </w:pPr>
          </w:p>
        </w:tc>
      </w:tr>
      <w:tr w:rsidR="004B21D0" w:rsidRPr="00D30B37" w14:paraId="0E865073" w14:textId="77777777" w:rsidTr="00162213">
        <w:trPr>
          <w:trHeight w:val="806"/>
        </w:trPr>
        <w:tc>
          <w:tcPr>
            <w:tcW w:w="9016" w:type="dxa"/>
          </w:tcPr>
          <w:p w14:paraId="1DD6DAB9" w14:textId="34B3BF30" w:rsidR="004D5743" w:rsidRPr="004D5743" w:rsidRDefault="00EF27B6" w:rsidP="004B21D0">
            <w:pPr>
              <w:jc w:val="both"/>
              <w:rPr>
                <w:rFonts w:ascii="Arial" w:eastAsia="Times New Roman" w:hAnsi="Arial" w:cs="Arial"/>
                <w:color w:val="000000"/>
                <w:sz w:val="24"/>
                <w:szCs w:val="24"/>
              </w:rPr>
            </w:pPr>
            <w:r>
              <w:rPr>
                <w:rFonts w:ascii="Arial" w:eastAsia="Times New Roman" w:hAnsi="Arial" w:cs="Arial"/>
                <w:color w:val="000000"/>
                <w:sz w:val="24"/>
                <w:szCs w:val="24"/>
              </w:rPr>
              <w:t>N</w:t>
            </w:r>
            <w:r w:rsidR="004D5743">
              <w:rPr>
                <w:rFonts w:ascii="Arial" w:eastAsia="Times New Roman" w:hAnsi="Arial" w:cs="Arial"/>
                <w:color w:val="000000"/>
                <w:sz w:val="24"/>
                <w:szCs w:val="24"/>
              </w:rPr>
              <w:t xml:space="preserve">on-monetised impacts </w:t>
            </w:r>
            <w:r>
              <w:rPr>
                <w:rFonts w:ascii="Arial" w:eastAsia="Times New Roman" w:hAnsi="Arial" w:cs="Arial"/>
                <w:color w:val="000000"/>
                <w:sz w:val="24"/>
                <w:szCs w:val="24"/>
              </w:rPr>
              <w:t>include:</w:t>
            </w:r>
          </w:p>
          <w:p w14:paraId="2BE8EC98" w14:textId="77777777" w:rsidR="004D5743" w:rsidRDefault="004D5743" w:rsidP="004B21D0">
            <w:pPr>
              <w:jc w:val="both"/>
              <w:rPr>
                <w:rFonts w:ascii="Arial" w:eastAsia="Times New Roman" w:hAnsi="Arial" w:cs="Arial"/>
                <w:b/>
                <w:bCs/>
                <w:color w:val="000000"/>
                <w:sz w:val="24"/>
                <w:szCs w:val="24"/>
              </w:rPr>
            </w:pPr>
          </w:p>
          <w:p w14:paraId="1CA92542" w14:textId="5691A161" w:rsidR="004B21D0" w:rsidRPr="00F67761" w:rsidRDefault="004B21D0" w:rsidP="004B21D0">
            <w:pPr>
              <w:jc w:val="both"/>
              <w:rPr>
                <w:rFonts w:ascii="Arial" w:eastAsia="Times New Roman" w:hAnsi="Arial" w:cs="Arial"/>
                <w:b/>
                <w:bCs/>
                <w:color w:val="000000"/>
                <w:sz w:val="24"/>
                <w:szCs w:val="24"/>
              </w:rPr>
            </w:pPr>
            <w:r w:rsidRPr="00F67761">
              <w:rPr>
                <w:rFonts w:ascii="Arial" w:eastAsia="Times New Roman" w:hAnsi="Arial" w:cs="Arial"/>
                <w:b/>
                <w:bCs/>
                <w:color w:val="000000"/>
                <w:sz w:val="24"/>
                <w:szCs w:val="24"/>
              </w:rPr>
              <w:t>Business &amp; Employment:</w:t>
            </w:r>
          </w:p>
          <w:p w14:paraId="2007096E" w14:textId="42B60015" w:rsidR="004B21D0" w:rsidRPr="00F67761" w:rsidRDefault="00EF27B6" w:rsidP="004B21D0">
            <w:pPr>
              <w:jc w:val="both"/>
              <w:rPr>
                <w:rFonts w:ascii="Arial" w:eastAsia="Times New Roman" w:hAnsi="Arial" w:cs="Arial"/>
                <w:color w:val="000000"/>
                <w:sz w:val="24"/>
                <w:szCs w:val="24"/>
              </w:rPr>
            </w:pPr>
            <w:r>
              <w:rPr>
                <w:rFonts w:ascii="Arial" w:eastAsia="Times New Roman" w:hAnsi="Arial" w:cs="Arial"/>
                <w:color w:val="000000"/>
                <w:sz w:val="24"/>
                <w:szCs w:val="24"/>
              </w:rPr>
              <w:t>Support to</w:t>
            </w:r>
            <w:r w:rsidR="004B21D0" w:rsidRPr="00F67761">
              <w:rPr>
                <w:rFonts w:ascii="Arial" w:eastAsia="Times New Roman" w:hAnsi="Arial" w:cs="Arial"/>
                <w:color w:val="000000"/>
                <w:sz w:val="24"/>
                <w:szCs w:val="24"/>
              </w:rPr>
              <w:t xml:space="preserve"> business starts, business growth and additional new employment creation. </w:t>
            </w:r>
          </w:p>
          <w:p w14:paraId="58B73488" w14:textId="0E1D5E2F" w:rsidR="004B21D0" w:rsidRPr="00F67761" w:rsidRDefault="004B21D0" w:rsidP="004B21D0">
            <w:pPr>
              <w:rPr>
                <w:rFonts w:ascii="Arial" w:eastAsia="Times New Roman" w:hAnsi="Arial" w:cs="Arial"/>
                <w:b/>
                <w:bCs/>
                <w:color w:val="FFFFFF" w:themeColor="background1"/>
                <w:sz w:val="24"/>
                <w:szCs w:val="24"/>
              </w:rPr>
            </w:pPr>
          </w:p>
          <w:p w14:paraId="43EB72EC" w14:textId="77777777" w:rsidR="004B21D0" w:rsidRPr="00F67761" w:rsidRDefault="004B21D0" w:rsidP="004B21D0">
            <w:pPr>
              <w:jc w:val="both"/>
              <w:rPr>
                <w:rFonts w:ascii="Arial" w:eastAsia="Times New Roman" w:hAnsi="Arial" w:cs="Arial"/>
                <w:b/>
                <w:bCs/>
                <w:color w:val="000000"/>
                <w:sz w:val="24"/>
                <w:szCs w:val="24"/>
              </w:rPr>
            </w:pPr>
            <w:r w:rsidRPr="00F67761">
              <w:rPr>
                <w:rFonts w:ascii="Arial" w:eastAsia="Times New Roman" w:hAnsi="Arial" w:cs="Arial"/>
                <w:b/>
                <w:bCs/>
                <w:color w:val="000000"/>
                <w:sz w:val="24"/>
                <w:szCs w:val="24"/>
              </w:rPr>
              <w:t>Female Entrepreneurship:</w:t>
            </w:r>
          </w:p>
          <w:p w14:paraId="16F29E20" w14:textId="657CFD02" w:rsidR="004B21D0" w:rsidRDefault="00EF27B6" w:rsidP="004B21D0">
            <w:pPr>
              <w:rPr>
                <w:rFonts w:ascii="Arial" w:eastAsia="Times New Roman" w:hAnsi="Arial" w:cs="Arial"/>
                <w:color w:val="000000"/>
                <w:sz w:val="24"/>
                <w:szCs w:val="24"/>
              </w:rPr>
            </w:pPr>
            <w:r>
              <w:rPr>
                <w:rFonts w:ascii="Arial" w:eastAsia="Times New Roman" w:hAnsi="Arial" w:cs="Arial"/>
                <w:color w:val="000000"/>
                <w:sz w:val="24"/>
                <w:szCs w:val="24"/>
              </w:rPr>
              <w:t xml:space="preserve">An increase in the number of females starting </w:t>
            </w:r>
            <w:r w:rsidR="00D44873">
              <w:rPr>
                <w:rFonts w:ascii="Arial" w:eastAsia="Times New Roman" w:hAnsi="Arial" w:cs="Arial"/>
                <w:color w:val="000000"/>
                <w:sz w:val="24"/>
                <w:szCs w:val="24"/>
              </w:rPr>
              <w:t>a</w:t>
            </w:r>
            <w:r>
              <w:rPr>
                <w:rFonts w:ascii="Arial" w:eastAsia="Times New Roman" w:hAnsi="Arial" w:cs="Arial"/>
                <w:color w:val="000000"/>
                <w:sz w:val="24"/>
                <w:szCs w:val="24"/>
              </w:rPr>
              <w:t xml:space="preserve"> business to address the </w:t>
            </w:r>
            <w:r w:rsidR="004B21D0" w:rsidRPr="00F67761">
              <w:rPr>
                <w:rFonts w:ascii="Arial" w:eastAsia="Times New Roman" w:hAnsi="Arial" w:cs="Arial"/>
                <w:color w:val="000000"/>
                <w:sz w:val="24"/>
                <w:szCs w:val="24"/>
              </w:rPr>
              <w:t xml:space="preserve">gender gap </w:t>
            </w:r>
            <w:r w:rsidR="00D44873">
              <w:rPr>
                <w:rFonts w:ascii="Arial" w:eastAsia="Times New Roman" w:hAnsi="Arial" w:cs="Arial"/>
                <w:color w:val="000000"/>
                <w:sz w:val="24"/>
                <w:szCs w:val="24"/>
              </w:rPr>
              <w:t>of new businesses</w:t>
            </w:r>
            <w:r w:rsidR="004B21D0" w:rsidRPr="00F67761">
              <w:rPr>
                <w:rFonts w:ascii="Arial" w:eastAsia="Times New Roman" w:hAnsi="Arial" w:cs="Arial"/>
                <w:color w:val="000000"/>
                <w:sz w:val="24"/>
                <w:szCs w:val="24"/>
              </w:rPr>
              <w:t xml:space="preserve">. </w:t>
            </w:r>
          </w:p>
          <w:p w14:paraId="0B3BC5CA" w14:textId="77777777" w:rsidR="00EF27B6" w:rsidRPr="00F67761" w:rsidRDefault="00EF27B6" w:rsidP="004B21D0">
            <w:pPr>
              <w:rPr>
                <w:rFonts w:ascii="Arial" w:eastAsia="Times New Roman" w:hAnsi="Arial" w:cs="Arial"/>
                <w:b/>
                <w:bCs/>
                <w:color w:val="FFFFFF" w:themeColor="background1"/>
                <w:sz w:val="24"/>
                <w:szCs w:val="24"/>
              </w:rPr>
            </w:pPr>
          </w:p>
          <w:p w14:paraId="74A8FDE6" w14:textId="60929818" w:rsidR="004B21D0" w:rsidRPr="00F67761" w:rsidRDefault="004B21D0" w:rsidP="004B21D0">
            <w:pPr>
              <w:jc w:val="both"/>
              <w:rPr>
                <w:rFonts w:ascii="Arial" w:eastAsia="Times New Roman" w:hAnsi="Arial" w:cs="Arial"/>
                <w:sz w:val="24"/>
                <w:szCs w:val="24"/>
              </w:rPr>
            </w:pPr>
            <w:r w:rsidRPr="00F67761">
              <w:rPr>
                <w:rFonts w:ascii="Arial" w:eastAsia="Times New Roman" w:hAnsi="Arial" w:cs="Arial"/>
                <w:b/>
                <w:bCs/>
                <w:sz w:val="24"/>
              </w:rPr>
              <w:t>Rural Community Linkage</w:t>
            </w:r>
          </w:p>
          <w:p w14:paraId="02E0D244" w14:textId="1B2D82D1" w:rsidR="004B21D0" w:rsidRPr="00F67761" w:rsidRDefault="00EF27B6" w:rsidP="004B21D0">
            <w:pPr>
              <w:rPr>
                <w:rFonts w:ascii="Arial" w:eastAsia="Times New Roman" w:hAnsi="Arial" w:cs="Arial"/>
                <w:sz w:val="24"/>
                <w:szCs w:val="24"/>
              </w:rPr>
            </w:pPr>
            <w:r>
              <w:rPr>
                <w:rFonts w:ascii="Arial" w:eastAsia="Times New Roman" w:hAnsi="Arial" w:cs="Arial"/>
                <w:sz w:val="24"/>
                <w:szCs w:val="24"/>
              </w:rPr>
              <w:t>Support to</w:t>
            </w:r>
            <w:r w:rsidR="004B21D0" w:rsidRPr="00F67761">
              <w:rPr>
                <w:rFonts w:ascii="Arial" w:eastAsia="Times New Roman" w:hAnsi="Arial" w:cs="Arial"/>
                <w:sz w:val="24"/>
                <w:szCs w:val="24"/>
              </w:rPr>
              <w:t xml:space="preserve"> businesses developing in the rural economy</w:t>
            </w:r>
          </w:p>
          <w:p w14:paraId="41B7A450" w14:textId="77777777" w:rsidR="004B21D0" w:rsidRPr="00F67761" w:rsidRDefault="004B21D0" w:rsidP="004B21D0">
            <w:pPr>
              <w:rPr>
                <w:rFonts w:ascii="Arial" w:eastAsia="DengXian" w:hAnsi="Arial" w:cs="Arial"/>
                <w:sz w:val="24"/>
                <w:szCs w:val="24"/>
              </w:rPr>
            </w:pPr>
          </w:p>
          <w:p w14:paraId="3D275636" w14:textId="77777777" w:rsidR="004B21D0" w:rsidRPr="00F67761" w:rsidRDefault="004B21D0" w:rsidP="004B21D0">
            <w:pPr>
              <w:jc w:val="both"/>
              <w:rPr>
                <w:rFonts w:ascii="Arial" w:eastAsia="Times New Roman" w:hAnsi="Arial" w:cs="Arial"/>
                <w:sz w:val="24"/>
                <w:szCs w:val="24"/>
              </w:rPr>
            </w:pPr>
            <w:r w:rsidRPr="00F67761">
              <w:rPr>
                <w:rFonts w:ascii="Arial" w:eastAsia="Times New Roman" w:hAnsi="Arial" w:cs="Arial"/>
                <w:b/>
                <w:bCs/>
                <w:sz w:val="24"/>
              </w:rPr>
              <w:t>Neighbourhood Renewal</w:t>
            </w:r>
          </w:p>
          <w:p w14:paraId="4CA30D10" w14:textId="14151535" w:rsidR="004B21D0" w:rsidRPr="00F67761" w:rsidRDefault="004B21D0" w:rsidP="004B21D0">
            <w:pPr>
              <w:rPr>
                <w:rFonts w:ascii="Arial" w:eastAsia="Times New Roman" w:hAnsi="Arial" w:cs="Arial"/>
                <w:sz w:val="24"/>
                <w:szCs w:val="24"/>
              </w:rPr>
            </w:pPr>
            <w:r w:rsidRPr="00F67761">
              <w:rPr>
                <w:rFonts w:ascii="Arial" w:eastAsia="Times New Roman" w:hAnsi="Arial" w:cs="Arial"/>
                <w:sz w:val="24"/>
                <w:szCs w:val="24"/>
              </w:rPr>
              <w:lastRenderedPageBreak/>
              <w:t>The project will actively target all sections of the community in Omagh</w:t>
            </w:r>
            <w:r w:rsidR="00EF27B6">
              <w:rPr>
                <w:rFonts w:ascii="Arial" w:eastAsia="Times New Roman" w:hAnsi="Arial" w:cs="Arial"/>
                <w:sz w:val="24"/>
                <w:szCs w:val="24"/>
              </w:rPr>
              <w:t xml:space="preserve"> including the most deprived areas</w:t>
            </w:r>
            <w:r w:rsidRPr="00F67761">
              <w:rPr>
                <w:rFonts w:ascii="Arial" w:eastAsia="Times New Roman" w:hAnsi="Arial" w:cs="Arial"/>
                <w:sz w:val="24"/>
                <w:szCs w:val="24"/>
              </w:rPr>
              <w:t xml:space="preserve"> to ensure widest possible reach in the ident</w:t>
            </w:r>
            <w:r w:rsidR="00EF27B6">
              <w:rPr>
                <w:rFonts w:ascii="Arial" w:eastAsia="Times New Roman" w:hAnsi="Arial" w:cs="Arial"/>
                <w:sz w:val="24"/>
                <w:szCs w:val="24"/>
              </w:rPr>
              <w:t xml:space="preserve">ification of new entrepreneurs </w:t>
            </w:r>
          </w:p>
          <w:p w14:paraId="75FDA9ED" w14:textId="77777777" w:rsidR="004B21D0" w:rsidRPr="00F67761" w:rsidRDefault="004B21D0" w:rsidP="004B21D0">
            <w:pPr>
              <w:rPr>
                <w:rFonts w:ascii="Arial" w:eastAsia="DengXian" w:hAnsi="Arial" w:cs="Arial"/>
                <w:sz w:val="24"/>
                <w:szCs w:val="24"/>
              </w:rPr>
            </w:pPr>
          </w:p>
          <w:p w14:paraId="1F6CEC86" w14:textId="77777777" w:rsidR="004B21D0" w:rsidRPr="00F67761" w:rsidRDefault="004B21D0" w:rsidP="004B21D0">
            <w:pPr>
              <w:jc w:val="both"/>
              <w:rPr>
                <w:rFonts w:ascii="Arial" w:eastAsia="Times New Roman" w:hAnsi="Arial" w:cs="Arial"/>
                <w:b/>
                <w:bCs/>
                <w:sz w:val="24"/>
              </w:rPr>
            </w:pPr>
            <w:r w:rsidRPr="00F67761">
              <w:rPr>
                <w:rFonts w:ascii="Arial" w:eastAsia="Times New Roman" w:hAnsi="Arial" w:cs="Arial"/>
                <w:b/>
                <w:bCs/>
                <w:sz w:val="24"/>
              </w:rPr>
              <w:t>NEETs &amp; Long-term Unemployed</w:t>
            </w:r>
          </w:p>
          <w:p w14:paraId="559A9C28" w14:textId="1F9B4AE7" w:rsidR="004B21D0" w:rsidRPr="00F67761" w:rsidRDefault="004B21D0" w:rsidP="004B21D0">
            <w:pPr>
              <w:rPr>
                <w:rFonts w:ascii="Arial" w:eastAsia="Times New Roman" w:hAnsi="Arial" w:cs="Arial"/>
                <w:sz w:val="24"/>
              </w:rPr>
            </w:pPr>
            <w:r w:rsidRPr="00F67761">
              <w:rPr>
                <w:rFonts w:ascii="Arial" w:eastAsia="Times New Roman" w:hAnsi="Arial" w:cs="Arial"/>
                <w:sz w:val="24"/>
              </w:rPr>
              <w:t>This is another significant aspect of the project in its aspiration to equally reach all sections of the community</w:t>
            </w:r>
          </w:p>
          <w:p w14:paraId="7F686197" w14:textId="77777777" w:rsidR="004B21D0" w:rsidRPr="00F67761" w:rsidRDefault="004B21D0" w:rsidP="004B21D0">
            <w:pPr>
              <w:rPr>
                <w:rFonts w:ascii="Arial" w:eastAsia="DengXian" w:hAnsi="Arial" w:cs="Arial"/>
                <w:sz w:val="24"/>
                <w:szCs w:val="24"/>
              </w:rPr>
            </w:pPr>
          </w:p>
          <w:p w14:paraId="6274DAE9" w14:textId="77777777" w:rsidR="004B21D0" w:rsidRPr="00F67761" w:rsidRDefault="004B21D0" w:rsidP="004B21D0">
            <w:pPr>
              <w:jc w:val="both"/>
              <w:rPr>
                <w:rFonts w:ascii="Arial" w:eastAsia="Times New Roman" w:hAnsi="Arial" w:cs="Arial"/>
                <w:b/>
                <w:bCs/>
                <w:sz w:val="24"/>
              </w:rPr>
            </w:pPr>
            <w:r w:rsidRPr="00F67761">
              <w:rPr>
                <w:rFonts w:ascii="Arial" w:eastAsia="Times New Roman" w:hAnsi="Arial" w:cs="Arial"/>
                <w:b/>
                <w:bCs/>
                <w:sz w:val="24"/>
              </w:rPr>
              <w:t>Education</w:t>
            </w:r>
          </w:p>
          <w:p w14:paraId="2672A422" w14:textId="5B5BF8A8" w:rsidR="004B21D0" w:rsidRPr="00F67761" w:rsidRDefault="004B21D0" w:rsidP="004B21D0">
            <w:pPr>
              <w:rPr>
                <w:rFonts w:ascii="Arial" w:eastAsia="Times New Roman" w:hAnsi="Arial" w:cs="Arial"/>
                <w:sz w:val="24"/>
                <w:szCs w:val="24"/>
              </w:rPr>
            </w:pPr>
            <w:r w:rsidRPr="00F67761">
              <w:rPr>
                <w:rFonts w:ascii="Arial" w:eastAsia="Times New Roman" w:hAnsi="Arial" w:cs="Arial"/>
                <w:sz w:val="24"/>
                <w:szCs w:val="24"/>
              </w:rPr>
              <w:t xml:space="preserve">The project </w:t>
            </w:r>
            <w:r w:rsidR="00EF27B6">
              <w:rPr>
                <w:rFonts w:ascii="Arial" w:eastAsia="Times New Roman" w:hAnsi="Arial" w:cs="Arial"/>
                <w:sz w:val="24"/>
                <w:szCs w:val="24"/>
              </w:rPr>
              <w:t xml:space="preserve">will </w:t>
            </w:r>
            <w:r w:rsidRPr="00F67761">
              <w:rPr>
                <w:rFonts w:ascii="Arial" w:eastAsia="Times New Roman" w:hAnsi="Arial" w:cs="Arial"/>
                <w:sz w:val="24"/>
                <w:szCs w:val="24"/>
              </w:rPr>
              <w:t xml:space="preserve">engage with second and third level education, including South West College and schools </w:t>
            </w:r>
            <w:r w:rsidR="00EF27B6">
              <w:rPr>
                <w:rFonts w:ascii="Arial" w:eastAsia="Times New Roman" w:hAnsi="Arial" w:cs="Arial"/>
                <w:sz w:val="24"/>
                <w:szCs w:val="24"/>
              </w:rPr>
              <w:t>in Strule</w:t>
            </w:r>
            <w:r w:rsidRPr="00F67761">
              <w:rPr>
                <w:rFonts w:ascii="Arial" w:eastAsia="Times New Roman" w:hAnsi="Arial" w:cs="Arial"/>
                <w:sz w:val="24"/>
                <w:szCs w:val="24"/>
              </w:rPr>
              <w:t xml:space="preserve"> Shared Education campus. </w:t>
            </w:r>
          </w:p>
          <w:p w14:paraId="44F00D46" w14:textId="77777777" w:rsidR="004B21D0" w:rsidRPr="00F67761" w:rsidRDefault="004B21D0" w:rsidP="004B21D0">
            <w:pPr>
              <w:rPr>
                <w:rFonts w:ascii="Arial" w:eastAsia="DengXian" w:hAnsi="Arial" w:cs="Arial"/>
                <w:sz w:val="24"/>
                <w:szCs w:val="24"/>
              </w:rPr>
            </w:pPr>
          </w:p>
          <w:p w14:paraId="483A03D5" w14:textId="15007789" w:rsidR="004B21D0" w:rsidRPr="00F67761" w:rsidRDefault="00EF27B6" w:rsidP="004B21D0">
            <w:pPr>
              <w:jc w:val="both"/>
              <w:rPr>
                <w:rFonts w:ascii="Arial" w:eastAsia="Times New Roman" w:hAnsi="Arial" w:cs="Arial"/>
                <w:b/>
                <w:bCs/>
                <w:sz w:val="24"/>
              </w:rPr>
            </w:pPr>
            <w:r>
              <w:rPr>
                <w:rFonts w:ascii="Arial" w:eastAsia="Times New Roman" w:hAnsi="Arial" w:cs="Arial"/>
                <w:b/>
                <w:bCs/>
                <w:sz w:val="24"/>
              </w:rPr>
              <w:t>S</w:t>
            </w:r>
            <w:r w:rsidR="004B21D0" w:rsidRPr="00F67761">
              <w:rPr>
                <w:rFonts w:ascii="Arial" w:eastAsia="Times New Roman" w:hAnsi="Arial" w:cs="Arial"/>
                <w:b/>
                <w:bCs/>
                <w:sz w:val="24"/>
              </w:rPr>
              <w:t>ocial Enterprise</w:t>
            </w:r>
          </w:p>
          <w:p w14:paraId="0A67658D" w14:textId="30D31211" w:rsidR="004B21D0" w:rsidRPr="00F67761" w:rsidRDefault="004B21D0" w:rsidP="004B21D0">
            <w:pPr>
              <w:rPr>
                <w:rFonts w:ascii="Arial" w:eastAsia="Times New Roman" w:hAnsi="Arial" w:cs="Arial"/>
                <w:sz w:val="24"/>
              </w:rPr>
            </w:pPr>
            <w:r w:rsidRPr="00F67761">
              <w:rPr>
                <w:rFonts w:ascii="Arial" w:eastAsia="Times New Roman" w:hAnsi="Arial" w:cs="Arial"/>
                <w:sz w:val="24"/>
              </w:rPr>
              <w:t xml:space="preserve">The project will attract businesses </w:t>
            </w:r>
            <w:r w:rsidR="00EF27B6">
              <w:rPr>
                <w:rFonts w:ascii="Arial" w:eastAsia="Times New Roman" w:hAnsi="Arial" w:cs="Arial"/>
                <w:sz w:val="24"/>
              </w:rPr>
              <w:t>with</w:t>
            </w:r>
            <w:r w:rsidRPr="00F67761">
              <w:rPr>
                <w:rFonts w:ascii="Arial" w:eastAsia="Times New Roman" w:hAnsi="Arial" w:cs="Arial"/>
                <w:sz w:val="24"/>
              </w:rPr>
              <w:t xml:space="preserve"> a social economy ethos in keeping with OEC and its charitable status</w:t>
            </w:r>
          </w:p>
          <w:p w14:paraId="576F7849" w14:textId="77777777" w:rsidR="004B21D0" w:rsidRPr="00F67761" w:rsidRDefault="004B21D0" w:rsidP="004B21D0">
            <w:pPr>
              <w:rPr>
                <w:rFonts w:ascii="Arial" w:eastAsia="DengXian" w:hAnsi="Arial" w:cs="Arial"/>
                <w:sz w:val="24"/>
                <w:szCs w:val="24"/>
              </w:rPr>
            </w:pPr>
          </w:p>
          <w:p w14:paraId="6A66679A" w14:textId="77777777" w:rsidR="004B21D0" w:rsidRPr="00F67761" w:rsidRDefault="004B21D0" w:rsidP="004B21D0">
            <w:pPr>
              <w:jc w:val="both"/>
              <w:rPr>
                <w:rFonts w:ascii="Arial" w:eastAsia="Times New Roman" w:hAnsi="Arial" w:cs="Arial"/>
                <w:b/>
                <w:bCs/>
                <w:sz w:val="24"/>
              </w:rPr>
            </w:pPr>
            <w:r w:rsidRPr="00F67761">
              <w:rPr>
                <w:rFonts w:ascii="Arial" w:eastAsia="Times New Roman" w:hAnsi="Arial" w:cs="Arial"/>
                <w:b/>
                <w:bCs/>
                <w:sz w:val="24"/>
              </w:rPr>
              <w:t>Referrals and Signposting</w:t>
            </w:r>
          </w:p>
          <w:p w14:paraId="54823E3E" w14:textId="3657119A" w:rsidR="004B21D0" w:rsidRPr="00F67761" w:rsidRDefault="00EF27B6" w:rsidP="004B21D0">
            <w:pPr>
              <w:rPr>
                <w:rFonts w:ascii="Arial" w:eastAsia="Times New Roman" w:hAnsi="Arial" w:cs="Arial"/>
                <w:sz w:val="24"/>
                <w:szCs w:val="24"/>
              </w:rPr>
            </w:pPr>
            <w:r>
              <w:rPr>
                <w:rFonts w:ascii="Arial" w:eastAsia="Times New Roman" w:hAnsi="Arial" w:cs="Arial"/>
                <w:sz w:val="24"/>
                <w:szCs w:val="24"/>
              </w:rPr>
              <w:t xml:space="preserve">Signposting to other areas of business support to </w:t>
            </w:r>
            <w:r w:rsidR="004B21D0" w:rsidRPr="00F67761">
              <w:rPr>
                <w:rFonts w:ascii="Arial" w:eastAsia="Times New Roman" w:hAnsi="Arial" w:cs="Arial"/>
                <w:sz w:val="24"/>
                <w:szCs w:val="24"/>
              </w:rPr>
              <w:t xml:space="preserve"> develop a stronger entrepreneurship ecosystem</w:t>
            </w:r>
          </w:p>
          <w:p w14:paraId="0335590B" w14:textId="77777777" w:rsidR="004B21D0" w:rsidRPr="00F67761" w:rsidRDefault="004B21D0" w:rsidP="004B21D0">
            <w:pPr>
              <w:rPr>
                <w:rFonts w:ascii="Arial" w:eastAsia="DengXian" w:hAnsi="Arial" w:cs="Arial"/>
                <w:sz w:val="24"/>
                <w:szCs w:val="24"/>
              </w:rPr>
            </w:pPr>
          </w:p>
          <w:p w14:paraId="30A5A508" w14:textId="77777777" w:rsidR="004B21D0" w:rsidRPr="00F67761" w:rsidRDefault="004B21D0" w:rsidP="004B21D0">
            <w:pPr>
              <w:jc w:val="both"/>
              <w:rPr>
                <w:rFonts w:ascii="Arial" w:eastAsia="Times New Roman" w:hAnsi="Arial" w:cs="Arial"/>
                <w:sz w:val="24"/>
              </w:rPr>
            </w:pPr>
            <w:r w:rsidRPr="00F67761">
              <w:rPr>
                <w:rFonts w:ascii="Arial" w:eastAsia="Times New Roman" w:hAnsi="Arial" w:cs="Arial"/>
                <w:b/>
                <w:bCs/>
                <w:sz w:val="24"/>
              </w:rPr>
              <w:t>Wider Omagh Community Linkage</w:t>
            </w:r>
          </w:p>
          <w:p w14:paraId="794C14E1" w14:textId="77777777" w:rsidR="004B21D0" w:rsidRPr="00F67761" w:rsidRDefault="004B21D0" w:rsidP="004B21D0">
            <w:pPr>
              <w:rPr>
                <w:rFonts w:ascii="Arial" w:eastAsia="Times New Roman" w:hAnsi="Arial" w:cs="Arial"/>
                <w:sz w:val="24"/>
                <w:szCs w:val="24"/>
              </w:rPr>
            </w:pPr>
            <w:r w:rsidRPr="00F67761">
              <w:rPr>
                <w:rFonts w:ascii="Arial" w:eastAsia="Times New Roman" w:hAnsi="Arial" w:cs="Arial"/>
                <w:sz w:val="24"/>
                <w:szCs w:val="24"/>
              </w:rPr>
              <w:t>The project will provide linkage to the wider community in Omagh by providing hot desk space and by linking to relevant community organisations to better support the flow of community opportunities to local residents</w:t>
            </w:r>
          </w:p>
          <w:p w14:paraId="3CADEB7D" w14:textId="77777777" w:rsidR="004B21D0" w:rsidRPr="00F67761" w:rsidRDefault="004B21D0" w:rsidP="004B21D0">
            <w:pPr>
              <w:rPr>
                <w:rFonts w:ascii="Arial" w:eastAsia="DengXian" w:hAnsi="Arial" w:cs="Arial"/>
                <w:sz w:val="24"/>
                <w:szCs w:val="24"/>
              </w:rPr>
            </w:pPr>
          </w:p>
          <w:p w14:paraId="772FF931" w14:textId="316012D6" w:rsidR="004B21D0" w:rsidRPr="00F67761" w:rsidRDefault="004B21D0" w:rsidP="004B21D0">
            <w:pPr>
              <w:jc w:val="both"/>
              <w:rPr>
                <w:rFonts w:ascii="Arial" w:eastAsia="Times New Roman" w:hAnsi="Arial" w:cs="Arial"/>
                <w:b/>
                <w:bCs/>
                <w:sz w:val="24"/>
              </w:rPr>
            </w:pPr>
            <w:r w:rsidRPr="00F67761">
              <w:rPr>
                <w:rFonts w:ascii="Arial" w:eastAsia="Times New Roman" w:hAnsi="Arial" w:cs="Arial"/>
                <w:b/>
                <w:bCs/>
                <w:sz w:val="24"/>
              </w:rPr>
              <w:t xml:space="preserve">Regional </w:t>
            </w:r>
            <w:r w:rsidR="00EF27B6">
              <w:rPr>
                <w:rFonts w:ascii="Arial" w:eastAsia="Times New Roman" w:hAnsi="Arial" w:cs="Arial"/>
                <w:b/>
                <w:bCs/>
                <w:sz w:val="24"/>
              </w:rPr>
              <w:t xml:space="preserve">and International </w:t>
            </w:r>
            <w:r w:rsidRPr="00F67761">
              <w:rPr>
                <w:rFonts w:ascii="Arial" w:eastAsia="Times New Roman" w:hAnsi="Arial" w:cs="Arial"/>
                <w:b/>
                <w:bCs/>
                <w:sz w:val="24"/>
              </w:rPr>
              <w:t>Networking</w:t>
            </w:r>
          </w:p>
          <w:p w14:paraId="5B65F5BE" w14:textId="4D02924D" w:rsidR="004B21D0" w:rsidRPr="00F67761" w:rsidRDefault="004B21D0" w:rsidP="004B21D0">
            <w:pPr>
              <w:rPr>
                <w:rFonts w:ascii="Arial" w:eastAsia="Times New Roman" w:hAnsi="Arial" w:cs="Arial"/>
                <w:sz w:val="24"/>
                <w:szCs w:val="24"/>
              </w:rPr>
            </w:pPr>
            <w:r w:rsidRPr="00F67761">
              <w:rPr>
                <w:rFonts w:ascii="Arial" w:eastAsia="Times New Roman" w:hAnsi="Arial" w:cs="Arial"/>
                <w:sz w:val="24"/>
                <w:szCs w:val="24"/>
              </w:rPr>
              <w:t>Regional</w:t>
            </w:r>
            <w:r w:rsidR="00EF27B6">
              <w:rPr>
                <w:rFonts w:ascii="Arial" w:eastAsia="Times New Roman" w:hAnsi="Arial" w:cs="Arial"/>
                <w:sz w:val="24"/>
                <w:szCs w:val="24"/>
              </w:rPr>
              <w:t xml:space="preserve"> and international</w:t>
            </w:r>
            <w:r w:rsidRPr="00F67761">
              <w:rPr>
                <w:rFonts w:ascii="Arial" w:eastAsia="Times New Roman" w:hAnsi="Arial" w:cs="Arial"/>
                <w:sz w:val="24"/>
                <w:szCs w:val="24"/>
              </w:rPr>
              <w:t xml:space="preserve"> linkage specific to Digital and Innovation</w:t>
            </w:r>
            <w:r w:rsidR="00EF27B6">
              <w:rPr>
                <w:rFonts w:ascii="Arial" w:eastAsia="Times New Roman" w:hAnsi="Arial" w:cs="Arial"/>
                <w:sz w:val="24"/>
                <w:szCs w:val="24"/>
              </w:rPr>
              <w:t xml:space="preserve"> and </w:t>
            </w:r>
            <w:r w:rsidRPr="00F67761">
              <w:rPr>
                <w:rFonts w:ascii="Arial" w:eastAsia="Times New Roman" w:hAnsi="Arial" w:cs="Arial"/>
                <w:sz w:val="24"/>
                <w:szCs w:val="24"/>
              </w:rPr>
              <w:t xml:space="preserve"> will seek partnership in the EU (where possible following BREXIT)</w:t>
            </w:r>
          </w:p>
          <w:p w14:paraId="7316AB3E" w14:textId="77777777" w:rsidR="004B21D0" w:rsidRPr="00F67761" w:rsidRDefault="004B21D0" w:rsidP="004B21D0">
            <w:pPr>
              <w:rPr>
                <w:rFonts w:ascii="Arial" w:eastAsia="DengXian" w:hAnsi="Arial" w:cs="Arial"/>
                <w:sz w:val="24"/>
                <w:szCs w:val="24"/>
              </w:rPr>
            </w:pPr>
          </w:p>
          <w:p w14:paraId="47B45D70" w14:textId="77777777" w:rsidR="004B21D0" w:rsidRPr="00F67761" w:rsidRDefault="004B21D0" w:rsidP="004B21D0">
            <w:pPr>
              <w:jc w:val="both"/>
              <w:rPr>
                <w:rFonts w:ascii="Arial" w:eastAsia="Times New Roman" w:hAnsi="Arial" w:cs="Arial"/>
                <w:b/>
                <w:bCs/>
                <w:sz w:val="24"/>
              </w:rPr>
            </w:pPr>
            <w:r w:rsidRPr="00F67761">
              <w:rPr>
                <w:rFonts w:ascii="Arial" w:eastAsia="Times New Roman" w:hAnsi="Arial" w:cs="Arial"/>
                <w:b/>
                <w:bCs/>
                <w:sz w:val="24"/>
              </w:rPr>
              <w:t>Creative &amp; Digital</w:t>
            </w:r>
          </w:p>
          <w:p w14:paraId="78592250" w14:textId="064FB874" w:rsidR="004B21D0" w:rsidRPr="00F67761" w:rsidRDefault="004B21D0" w:rsidP="00D44873">
            <w:pPr>
              <w:rPr>
                <w:rFonts w:ascii="Arial" w:eastAsia="DengXian" w:hAnsi="Arial" w:cs="Arial"/>
                <w:sz w:val="24"/>
                <w:szCs w:val="24"/>
              </w:rPr>
            </w:pPr>
            <w:r w:rsidRPr="00F67761">
              <w:rPr>
                <w:rFonts w:ascii="Arial" w:eastAsia="Times New Roman" w:hAnsi="Arial" w:cs="Arial"/>
                <w:sz w:val="24"/>
              </w:rPr>
              <w:t xml:space="preserve">The EIDH will have a specific innovation &amp; digital focus in terms of the businesses it attracts and also in the information and support it provides </w:t>
            </w:r>
          </w:p>
        </w:tc>
      </w:tr>
    </w:tbl>
    <w:p w14:paraId="008C728A" w14:textId="77777777" w:rsidR="00F02768" w:rsidRDefault="00F02768" w:rsidP="00F02768">
      <w:pPr>
        <w:jc w:val="center"/>
        <w:rPr>
          <w:b/>
          <w:bCs/>
          <w:iCs/>
        </w:rPr>
      </w:pPr>
    </w:p>
    <w:p w14:paraId="4C1D6504" w14:textId="2913DDFE" w:rsidR="00EF1854" w:rsidRDefault="00EF1854">
      <w:bookmarkStart w:id="2" w:name="_MON_1678186371"/>
      <w:bookmarkEnd w:id="2"/>
    </w:p>
    <w:tbl>
      <w:tblPr>
        <w:tblStyle w:val="TableGrid"/>
        <w:tblW w:w="0" w:type="auto"/>
        <w:tblLook w:val="04A0" w:firstRow="1" w:lastRow="0" w:firstColumn="1" w:lastColumn="0" w:noHBand="0" w:noVBand="1"/>
      </w:tblPr>
      <w:tblGrid>
        <w:gridCol w:w="9016"/>
      </w:tblGrid>
      <w:tr w:rsidR="00EF1854" w:rsidRPr="00D30B37" w14:paraId="3E4DB2F4" w14:textId="77777777" w:rsidTr="0013653A">
        <w:trPr>
          <w:trHeight w:val="806"/>
        </w:trPr>
        <w:tc>
          <w:tcPr>
            <w:tcW w:w="9016" w:type="dxa"/>
          </w:tcPr>
          <w:p w14:paraId="1EB91B01" w14:textId="77777777" w:rsidR="00EF1854" w:rsidRPr="00D30B37" w:rsidRDefault="00EF1854" w:rsidP="0013653A">
            <w:pPr>
              <w:rPr>
                <w:rFonts w:ascii="Arial" w:hAnsi="Arial" w:cs="Arial"/>
                <w:sz w:val="24"/>
                <w:szCs w:val="24"/>
              </w:rPr>
            </w:pPr>
            <w:proofErr w:type="gramStart"/>
            <w:r>
              <w:rPr>
                <w:rFonts w:ascii="Arial" w:eastAsia="DengXian" w:hAnsi="Arial" w:cs="Arial"/>
                <w:sz w:val="24"/>
                <w:szCs w:val="24"/>
              </w:rPr>
              <w:t>5.5c  Please</w:t>
            </w:r>
            <w:proofErr w:type="gramEnd"/>
            <w:r>
              <w:rPr>
                <w:rFonts w:ascii="Arial" w:eastAsia="DengXian" w:hAnsi="Arial" w:cs="Arial"/>
                <w:sz w:val="24"/>
                <w:szCs w:val="24"/>
              </w:rPr>
              <w:t xml:space="preserve"> provide a </w:t>
            </w:r>
            <w:r w:rsidRPr="00D30B37">
              <w:rPr>
                <w:rFonts w:ascii="Arial" w:eastAsia="DengXian" w:hAnsi="Arial" w:cs="Arial"/>
                <w:sz w:val="24"/>
                <w:szCs w:val="24"/>
              </w:rPr>
              <w:t>summary assessment of risks and uncertainties that could affect the overall Value for Money</w:t>
            </w:r>
            <w:r>
              <w:rPr>
                <w:rFonts w:ascii="Arial" w:eastAsia="DengXian" w:hAnsi="Arial" w:cs="Arial"/>
                <w:sz w:val="24"/>
                <w:szCs w:val="24"/>
              </w:rPr>
              <w:t xml:space="preserve"> of the bid</w:t>
            </w:r>
            <w:r w:rsidRPr="00D30B37">
              <w:rPr>
                <w:rFonts w:ascii="Arial" w:eastAsia="DengXian" w:hAnsi="Arial" w:cs="Arial"/>
                <w:sz w:val="24"/>
                <w:szCs w:val="24"/>
              </w:rPr>
              <w:t xml:space="preserve">. (Limit 250 words)  </w:t>
            </w:r>
          </w:p>
        </w:tc>
      </w:tr>
      <w:tr w:rsidR="00EF1854" w:rsidRPr="00D30B37" w14:paraId="4E3B8A18" w14:textId="77777777" w:rsidTr="0013653A">
        <w:trPr>
          <w:trHeight w:val="806"/>
        </w:trPr>
        <w:tc>
          <w:tcPr>
            <w:tcW w:w="9016" w:type="dxa"/>
          </w:tcPr>
          <w:p w14:paraId="14A8BBAA" w14:textId="0287B6D1" w:rsidR="00945CE9" w:rsidRPr="00945CE9" w:rsidRDefault="00F008F6" w:rsidP="00945CE9">
            <w:pPr>
              <w:rPr>
                <w:rFonts w:ascii="Arial" w:hAnsi="Arial" w:cs="Arial"/>
                <w:sz w:val="24"/>
                <w:szCs w:val="24"/>
              </w:rPr>
            </w:pPr>
            <w:r>
              <w:rPr>
                <w:rFonts w:ascii="Arial" w:hAnsi="Arial" w:cs="Arial"/>
                <w:sz w:val="24"/>
                <w:szCs w:val="24"/>
              </w:rPr>
              <w:t>O</w:t>
            </w:r>
            <w:r w:rsidR="00945CE9" w:rsidRPr="00945CE9">
              <w:rPr>
                <w:rFonts w:ascii="Arial" w:hAnsi="Arial" w:cs="Arial"/>
                <w:sz w:val="24"/>
                <w:szCs w:val="24"/>
              </w:rPr>
              <w:t xml:space="preserve">ptions have been analysed </w:t>
            </w:r>
            <w:r w:rsidR="00945CE9">
              <w:rPr>
                <w:rFonts w:ascii="Arial" w:hAnsi="Arial" w:cs="Arial"/>
                <w:sz w:val="24"/>
                <w:szCs w:val="24"/>
              </w:rPr>
              <w:t>and r</w:t>
            </w:r>
            <w:r w:rsidR="00945CE9" w:rsidRPr="00945CE9">
              <w:rPr>
                <w:rFonts w:ascii="Arial" w:hAnsi="Arial" w:cs="Arial"/>
                <w:sz w:val="24"/>
                <w:szCs w:val="24"/>
              </w:rPr>
              <w:t xml:space="preserve">isks and uncertainties under each have been considered </w:t>
            </w:r>
            <w:r w:rsidR="00945CE9">
              <w:rPr>
                <w:rFonts w:ascii="Arial" w:hAnsi="Arial" w:cs="Arial"/>
                <w:sz w:val="24"/>
                <w:szCs w:val="24"/>
              </w:rPr>
              <w:t xml:space="preserve">to </w:t>
            </w:r>
            <w:r w:rsidR="00945CE9" w:rsidRPr="00945CE9">
              <w:rPr>
                <w:rFonts w:ascii="Arial" w:hAnsi="Arial" w:cs="Arial"/>
                <w:sz w:val="24"/>
                <w:szCs w:val="24"/>
              </w:rPr>
              <w:t>include</w:t>
            </w:r>
            <w:r w:rsidR="00945CE9">
              <w:rPr>
                <w:rFonts w:ascii="Arial" w:hAnsi="Arial" w:cs="Arial"/>
                <w:sz w:val="24"/>
                <w:szCs w:val="24"/>
              </w:rPr>
              <w:t>:</w:t>
            </w:r>
          </w:p>
          <w:p w14:paraId="7F0D5BFB" w14:textId="77777777" w:rsidR="00945CE9" w:rsidRPr="00945CE9" w:rsidRDefault="00945CE9" w:rsidP="00945CE9">
            <w:pPr>
              <w:pStyle w:val="ListParagraph"/>
              <w:rPr>
                <w:rFonts w:ascii="Arial" w:hAnsi="Arial" w:cs="Arial"/>
                <w:sz w:val="24"/>
                <w:szCs w:val="24"/>
              </w:rPr>
            </w:pPr>
          </w:p>
          <w:p w14:paraId="6C3BEDC5" w14:textId="41154EEB" w:rsidR="00945CE9" w:rsidRPr="00C11001" w:rsidRDefault="00945CE9" w:rsidP="00945CE9">
            <w:pPr>
              <w:pStyle w:val="ListParagraph"/>
              <w:numPr>
                <w:ilvl w:val="0"/>
                <w:numId w:val="46"/>
              </w:numPr>
              <w:rPr>
                <w:rFonts w:ascii="Arial" w:hAnsi="Arial" w:cs="Arial"/>
                <w:sz w:val="24"/>
                <w:szCs w:val="24"/>
              </w:rPr>
            </w:pPr>
            <w:r w:rsidRPr="00C11001">
              <w:rPr>
                <w:rFonts w:ascii="Arial" w:hAnsi="Arial" w:cs="Arial"/>
                <w:b/>
                <w:bCs/>
                <w:sz w:val="24"/>
                <w:szCs w:val="24"/>
              </w:rPr>
              <w:t>Capital cost overruns</w:t>
            </w:r>
            <w:r w:rsidRPr="00C11001">
              <w:rPr>
                <w:rFonts w:ascii="Arial" w:hAnsi="Arial" w:cs="Arial"/>
                <w:sz w:val="24"/>
                <w:szCs w:val="24"/>
              </w:rPr>
              <w:t xml:space="preserve"> –costs have been prepared by an independent architect &amp; quantity surveyor</w:t>
            </w:r>
            <w:r>
              <w:rPr>
                <w:rFonts w:ascii="Arial" w:hAnsi="Arial" w:cs="Arial"/>
                <w:sz w:val="24"/>
                <w:szCs w:val="24"/>
              </w:rPr>
              <w:t xml:space="preserve"> and are</w:t>
            </w:r>
            <w:r w:rsidRPr="00C11001">
              <w:rPr>
                <w:rFonts w:ascii="Arial" w:hAnsi="Arial" w:cs="Arial"/>
                <w:sz w:val="24"/>
                <w:szCs w:val="24"/>
              </w:rPr>
              <w:t xml:space="preserve"> subject to allowances </w:t>
            </w:r>
            <w:r>
              <w:rPr>
                <w:rFonts w:ascii="Arial" w:hAnsi="Arial" w:cs="Arial"/>
                <w:sz w:val="24"/>
                <w:szCs w:val="24"/>
              </w:rPr>
              <w:t>for project contingencies and</w:t>
            </w:r>
            <w:r w:rsidRPr="00C11001">
              <w:rPr>
                <w:rFonts w:ascii="Arial" w:hAnsi="Arial" w:cs="Arial"/>
                <w:sz w:val="24"/>
                <w:szCs w:val="24"/>
              </w:rPr>
              <w:t xml:space="preserve"> optimism bias</w:t>
            </w:r>
            <w:r>
              <w:rPr>
                <w:rFonts w:ascii="Arial" w:hAnsi="Arial" w:cs="Arial"/>
                <w:sz w:val="24"/>
                <w:szCs w:val="24"/>
              </w:rPr>
              <w:t xml:space="preserve"> at 8%</w:t>
            </w:r>
            <w:r w:rsidRPr="00C11001">
              <w:rPr>
                <w:rFonts w:ascii="Arial" w:hAnsi="Arial" w:cs="Arial"/>
                <w:sz w:val="24"/>
                <w:szCs w:val="24"/>
              </w:rPr>
              <w:t xml:space="preserve">. </w:t>
            </w:r>
            <w:r w:rsidRPr="00C11001">
              <w:rPr>
                <w:rFonts w:ascii="Arial" w:hAnsi="Arial" w:cs="Arial"/>
                <w:sz w:val="24"/>
                <w:szCs w:val="24"/>
                <w:u w:val="single"/>
              </w:rPr>
              <w:t>Mitigation</w:t>
            </w:r>
            <w:r w:rsidRPr="00C11001">
              <w:rPr>
                <w:rFonts w:ascii="Arial" w:hAnsi="Arial" w:cs="Arial"/>
                <w:sz w:val="24"/>
                <w:szCs w:val="24"/>
              </w:rPr>
              <w:t xml:space="preserve">: </w:t>
            </w:r>
            <w:r>
              <w:rPr>
                <w:rFonts w:ascii="Arial" w:hAnsi="Arial" w:cs="Arial"/>
                <w:sz w:val="24"/>
                <w:szCs w:val="24"/>
              </w:rPr>
              <w:t>P</w:t>
            </w:r>
            <w:r w:rsidRPr="00C11001">
              <w:rPr>
                <w:rFonts w:ascii="Arial" w:hAnsi="Arial" w:cs="Arial"/>
                <w:sz w:val="24"/>
                <w:szCs w:val="24"/>
              </w:rPr>
              <w:t>rogramme to be reviewed at all project management and board meetings. Early warnings of project pressures to be raised. Actions to mitigate programme slippage to be implemented.  Detailed contractor specifications developed with appropriate penalty clauses covering delays. Construction Programme to be monitored by PM and engagement in early consultation to facilitate approvals</w:t>
            </w:r>
          </w:p>
          <w:p w14:paraId="521D9554" w14:textId="1528FCFA" w:rsidR="00945CE9" w:rsidRPr="00C11001" w:rsidRDefault="00945CE9" w:rsidP="00945CE9">
            <w:pPr>
              <w:pStyle w:val="ListParagraph"/>
              <w:numPr>
                <w:ilvl w:val="0"/>
                <w:numId w:val="46"/>
              </w:numPr>
              <w:rPr>
                <w:rFonts w:ascii="Arial" w:hAnsi="Arial" w:cs="Arial"/>
                <w:sz w:val="24"/>
                <w:szCs w:val="24"/>
              </w:rPr>
            </w:pPr>
            <w:r w:rsidRPr="00C11001">
              <w:rPr>
                <w:rFonts w:ascii="Arial" w:hAnsi="Arial" w:cs="Arial"/>
                <w:b/>
                <w:bCs/>
                <w:sz w:val="24"/>
                <w:szCs w:val="24"/>
              </w:rPr>
              <w:lastRenderedPageBreak/>
              <w:t>Delay or failure to secure planning permission</w:t>
            </w:r>
            <w:r w:rsidRPr="00C11001">
              <w:rPr>
                <w:rFonts w:ascii="Arial" w:hAnsi="Arial" w:cs="Arial"/>
                <w:sz w:val="24"/>
                <w:szCs w:val="24"/>
              </w:rPr>
              <w:t xml:space="preserve"> - </w:t>
            </w:r>
            <w:r>
              <w:rPr>
                <w:rFonts w:ascii="Arial" w:hAnsi="Arial" w:cs="Arial"/>
                <w:sz w:val="24"/>
                <w:szCs w:val="24"/>
              </w:rPr>
              <w:t>OEC</w:t>
            </w:r>
            <w:r w:rsidRPr="00C11001">
              <w:rPr>
                <w:rFonts w:ascii="Arial" w:hAnsi="Arial" w:cs="Arial"/>
                <w:sz w:val="24"/>
                <w:szCs w:val="24"/>
              </w:rPr>
              <w:t xml:space="preserve"> are engaged in the planning process and early discussions with officials indicat</w:t>
            </w:r>
            <w:r>
              <w:rPr>
                <w:rFonts w:ascii="Arial" w:hAnsi="Arial" w:cs="Arial"/>
                <w:sz w:val="24"/>
                <w:szCs w:val="24"/>
              </w:rPr>
              <w:t>e</w:t>
            </w:r>
            <w:r w:rsidRPr="00C11001">
              <w:rPr>
                <w:rFonts w:ascii="Arial" w:hAnsi="Arial" w:cs="Arial"/>
                <w:sz w:val="24"/>
                <w:szCs w:val="24"/>
              </w:rPr>
              <w:t xml:space="preserve"> no significant impediments are foreseen. </w:t>
            </w:r>
            <w:r w:rsidRPr="00C11001">
              <w:rPr>
                <w:rFonts w:ascii="Arial" w:hAnsi="Arial" w:cs="Arial"/>
                <w:sz w:val="24"/>
                <w:szCs w:val="24"/>
                <w:u w:val="single"/>
              </w:rPr>
              <w:t>Mitigation:</w:t>
            </w:r>
            <w:r w:rsidRPr="00C11001">
              <w:rPr>
                <w:rFonts w:ascii="Arial" w:hAnsi="Arial" w:cs="Arial"/>
                <w:sz w:val="24"/>
                <w:szCs w:val="24"/>
              </w:rPr>
              <w:t xml:space="preserve"> Public consultation to be undertaken together with full planning consultation process.</w:t>
            </w:r>
          </w:p>
          <w:p w14:paraId="53F6A489" w14:textId="68072F2D" w:rsidR="00945CE9" w:rsidRPr="00C11001" w:rsidRDefault="00945CE9" w:rsidP="00945CE9">
            <w:pPr>
              <w:pStyle w:val="ListParagraph"/>
              <w:numPr>
                <w:ilvl w:val="0"/>
                <w:numId w:val="46"/>
              </w:numPr>
              <w:rPr>
                <w:rFonts w:ascii="Arial" w:hAnsi="Arial" w:cs="Arial"/>
                <w:sz w:val="24"/>
                <w:szCs w:val="24"/>
              </w:rPr>
            </w:pPr>
            <w:r w:rsidRPr="00C11001">
              <w:rPr>
                <w:rFonts w:ascii="Arial" w:hAnsi="Arial" w:cs="Arial"/>
                <w:b/>
                <w:bCs/>
                <w:sz w:val="24"/>
                <w:szCs w:val="24"/>
              </w:rPr>
              <w:t>Reduction in income generation</w:t>
            </w:r>
            <w:r w:rsidRPr="00C11001">
              <w:rPr>
                <w:rFonts w:ascii="Arial" w:hAnsi="Arial" w:cs="Arial"/>
                <w:sz w:val="24"/>
                <w:szCs w:val="24"/>
              </w:rPr>
              <w:t xml:space="preserve"> - high demand </w:t>
            </w:r>
            <w:r>
              <w:rPr>
                <w:rFonts w:ascii="Arial" w:hAnsi="Arial" w:cs="Arial"/>
                <w:sz w:val="24"/>
                <w:szCs w:val="24"/>
              </w:rPr>
              <w:t xml:space="preserve">demonstrated </w:t>
            </w:r>
            <w:r w:rsidRPr="00C11001">
              <w:rPr>
                <w:rFonts w:ascii="Arial" w:hAnsi="Arial" w:cs="Arial"/>
                <w:sz w:val="24"/>
                <w:szCs w:val="24"/>
              </w:rPr>
              <w:t xml:space="preserve">for the project and analysis suggests projected income is realistic. </w:t>
            </w:r>
            <w:r w:rsidRPr="00C11001">
              <w:rPr>
                <w:rFonts w:ascii="Arial" w:hAnsi="Arial" w:cs="Arial"/>
                <w:sz w:val="24"/>
                <w:szCs w:val="24"/>
                <w:u w:val="single"/>
              </w:rPr>
              <w:t>Mitigation:</w:t>
            </w:r>
            <w:r w:rsidRPr="00C11001">
              <w:rPr>
                <w:rFonts w:ascii="Arial" w:hAnsi="Arial" w:cs="Arial"/>
                <w:sz w:val="24"/>
                <w:szCs w:val="24"/>
              </w:rPr>
              <w:t xml:space="preserve"> </w:t>
            </w:r>
            <w:r>
              <w:rPr>
                <w:rFonts w:ascii="Arial" w:hAnsi="Arial" w:cs="Arial"/>
                <w:sz w:val="24"/>
                <w:szCs w:val="24"/>
              </w:rPr>
              <w:t>OEC</w:t>
            </w:r>
            <w:r w:rsidRPr="00C11001">
              <w:rPr>
                <w:rFonts w:ascii="Arial" w:hAnsi="Arial" w:cs="Arial"/>
                <w:sz w:val="24"/>
                <w:szCs w:val="24"/>
              </w:rPr>
              <w:t xml:space="preserve"> will conduct periodic financial and strategic reviews</w:t>
            </w:r>
          </w:p>
          <w:p w14:paraId="381300A0" w14:textId="2E21CED8" w:rsidR="00945CE9" w:rsidRPr="00C11001" w:rsidRDefault="00945CE9" w:rsidP="00945CE9">
            <w:pPr>
              <w:pStyle w:val="ListParagraph"/>
              <w:numPr>
                <w:ilvl w:val="0"/>
                <w:numId w:val="46"/>
              </w:numPr>
              <w:rPr>
                <w:rFonts w:ascii="Arial" w:hAnsi="Arial" w:cs="Arial"/>
                <w:sz w:val="24"/>
                <w:szCs w:val="24"/>
              </w:rPr>
            </w:pPr>
            <w:r w:rsidRPr="00C11001">
              <w:rPr>
                <w:rFonts w:ascii="Arial" w:hAnsi="Arial" w:cs="Arial"/>
                <w:b/>
                <w:bCs/>
                <w:sz w:val="24"/>
                <w:szCs w:val="24"/>
              </w:rPr>
              <w:t>Increase in overhead costs</w:t>
            </w:r>
            <w:r w:rsidRPr="00C11001">
              <w:rPr>
                <w:rFonts w:ascii="Arial" w:hAnsi="Arial" w:cs="Arial"/>
                <w:sz w:val="24"/>
                <w:szCs w:val="24"/>
              </w:rPr>
              <w:t xml:space="preserve"> – </w:t>
            </w:r>
            <w:r>
              <w:rPr>
                <w:rFonts w:ascii="Arial" w:hAnsi="Arial" w:cs="Arial"/>
                <w:sz w:val="24"/>
                <w:szCs w:val="24"/>
              </w:rPr>
              <w:t>OEC</w:t>
            </w:r>
            <w:r w:rsidRPr="00C11001">
              <w:rPr>
                <w:rFonts w:ascii="Arial" w:hAnsi="Arial" w:cs="Arial"/>
                <w:sz w:val="24"/>
                <w:szCs w:val="24"/>
              </w:rPr>
              <w:t xml:space="preserve"> has a strong track record in managing similar projects. Running costs are highly predictable. </w:t>
            </w:r>
            <w:r w:rsidRPr="00C11001">
              <w:rPr>
                <w:rFonts w:ascii="Arial" w:hAnsi="Arial" w:cs="Arial"/>
                <w:sz w:val="24"/>
                <w:szCs w:val="24"/>
                <w:u w:val="single"/>
              </w:rPr>
              <w:t>Mitigation:</w:t>
            </w:r>
            <w:r w:rsidRPr="00C11001">
              <w:rPr>
                <w:rFonts w:ascii="Arial" w:hAnsi="Arial" w:cs="Arial"/>
                <w:sz w:val="24"/>
                <w:szCs w:val="24"/>
              </w:rPr>
              <w:t xml:space="preserve"> </w:t>
            </w:r>
            <w:r>
              <w:rPr>
                <w:rFonts w:ascii="Arial" w:hAnsi="Arial" w:cs="Arial"/>
                <w:sz w:val="24"/>
                <w:szCs w:val="24"/>
              </w:rPr>
              <w:t>OEC</w:t>
            </w:r>
            <w:r w:rsidRPr="00C11001">
              <w:rPr>
                <w:rFonts w:ascii="Arial" w:hAnsi="Arial" w:cs="Arial"/>
                <w:sz w:val="24"/>
                <w:szCs w:val="24"/>
              </w:rPr>
              <w:t xml:space="preserve"> will conduct periodic financial and strategic reviews</w:t>
            </w:r>
          </w:p>
          <w:p w14:paraId="4C0BC055" w14:textId="1463E33C" w:rsidR="00945CE9" w:rsidRPr="00C11001" w:rsidRDefault="00945CE9" w:rsidP="00945CE9">
            <w:pPr>
              <w:pStyle w:val="ListParagraph"/>
              <w:numPr>
                <w:ilvl w:val="0"/>
                <w:numId w:val="46"/>
              </w:numPr>
              <w:rPr>
                <w:rFonts w:ascii="Arial" w:hAnsi="Arial" w:cs="Arial"/>
                <w:sz w:val="24"/>
                <w:szCs w:val="24"/>
              </w:rPr>
            </w:pPr>
            <w:r w:rsidRPr="00C11001">
              <w:rPr>
                <w:rFonts w:ascii="Arial" w:hAnsi="Arial" w:cs="Arial"/>
                <w:b/>
                <w:bCs/>
                <w:sz w:val="24"/>
                <w:szCs w:val="24"/>
              </w:rPr>
              <w:t>Ongoing impact of BREXIT</w:t>
            </w:r>
            <w:r w:rsidRPr="00C11001">
              <w:rPr>
                <w:rFonts w:ascii="Arial" w:hAnsi="Arial" w:cs="Arial"/>
                <w:sz w:val="24"/>
                <w:szCs w:val="24"/>
              </w:rPr>
              <w:t xml:space="preserve"> – Implications exist for increases to supply and cost of goods. </w:t>
            </w:r>
            <w:r w:rsidRPr="00477074">
              <w:rPr>
                <w:rFonts w:ascii="Arial" w:hAnsi="Arial" w:cs="Arial"/>
                <w:sz w:val="24"/>
                <w:szCs w:val="24"/>
                <w:u w:val="single"/>
              </w:rPr>
              <w:t>Mitigation</w:t>
            </w:r>
            <w:r w:rsidRPr="00C11001">
              <w:rPr>
                <w:rFonts w:ascii="Arial" w:hAnsi="Arial" w:cs="Arial"/>
                <w:sz w:val="24"/>
                <w:szCs w:val="24"/>
              </w:rPr>
              <w:t>: Ongoing economic conditions to be monitored and consideration of BREXIT impacts included with Contingency allowances</w:t>
            </w:r>
          </w:p>
          <w:p w14:paraId="79DE5E48" w14:textId="2CDE76E3" w:rsidR="00945CE9" w:rsidRPr="00C11001" w:rsidRDefault="00945CE9" w:rsidP="00945CE9">
            <w:pPr>
              <w:pStyle w:val="ListParagraph"/>
              <w:numPr>
                <w:ilvl w:val="0"/>
                <w:numId w:val="46"/>
              </w:numPr>
              <w:rPr>
                <w:rFonts w:ascii="Arial" w:hAnsi="Arial" w:cs="Arial"/>
                <w:sz w:val="24"/>
                <w:szCs w:val="24"/>
              </w:rPr>
            </w:pPr>
            <w:r w:rsidRPr="00C11001">
              <w:rPr>
                <w:rFonts w:ascii="Arial" w:hAnsi="Arial" w:cs="Arial"/>
                <w:b/>
                <w:bCs/>
                <w:sz w:val="24"/>
                <w:szCs w:val="24"/>
              </w:rPr>
              <w:t>Ongoing impact of COVID-19</w:t>
            </w:r>
            <w:r w:rsidRPr="00C11001">
              <w:rPr>
                <w:rFonts w:ascii="Arial" w:hAnsi="Arial" w:cs="Arial"/>
                <w:sz w:val="24"/>
                <w:szCs w:val="24"/>
              </w:rPr>
              <w:t xml:space="preserve"> – Economic conditions continue to be impacted as a result of Covid. </w:t>
            </w:r>
            <w:r w:rsidRPr="00477074">
              <w:rPr>
                <w:rFonts w:ascii="Arial" w:hAnsi="Arial" w:cs="Arial"/>
                <w:sz w:val="24"/>
                <w:szCs w:val="24"/>
                <w:u w:val="single"/>
              </w:rPr>
              <w:t>Mitigation</w:t>
            </w:r>
            <w:r w:rsidRPr="00C11001">
              <w:rPr>
                <w:rFonts w:ascii="Arial" w:hAnsi="Arial" w:cs="Arial"/>
                <w:sz w:val="24"/>
                <w:szCs w:val="24"/>
              </w:rPr>
              <w:t>: Ongoing economic conditions to be monitored and consideration of COVID impacts included with Contingency allowances</w:t>
            </w:r>
          </w:p>
          <w:p w14:paraId="0CC39753" w14:textId="77777777" w:rsidR="00945CE9" w:rsidRDefault="00945CE9" w:rsidP="00945CE9">
            <w:pPr>
              <w:ind w:left="360"/>
              <w:rPr>
                <w:rFonts w:ascii="Arial" w:hAnsi="Arial" w:cs="Arial"/>
                <w:sz w:val="24"/>
                <w:szCs w:val="24"/>
              </w:rPr>
            </w:pPr>
          </w:p>
          <w:p w14:paraId="69DB3A0A" w14:textId="77777777" w:rsidR="00EF1854" w:rsidRDefault="00EF1854" w:rsidP="0013653A">
            <w:pPr>
              <w:rPr>
                <w:sz w:val="24"/>
                <w:szCs w:val="24"/>
              </w:rPr>
            </w:pPr>
          </w:p>
          <w:p w14:paraId="1A4E706B" w14:textId="77777777" w:rsidR="00EF1854" w:rsidRPr="00D30B37" w:rsidRDefault="00EF1854" w:rsidP="0013653A">
            <w:pPr>
              <w:rPr>
                <w:rFonts w:ascii="Arial" w:hAnsi="Arial" w:cs="Arial"/>
                <w:sz w:val="24"/>
                <w:szCs w:val="24"/>
              </w:rPr>
            </w:pPr>
          </w:p>
        </w:tc>
      </w:tr>
      <w:tr w:rsidR="00EF1854" w:rsidRPr="00D30B37" w14:paraId="38138A59" w14:textId="77777777" w:rsidTr="0013653A">
        <w:trPr>
          <w:trHeight w:val="806"/>
        </w:trPr>
        <w:tc>
          <w:tcPr>
            <w:tcW w:w="9016" w:type="dxa"/>
          </w:tcPr>
          <w:p w14:paraId="2A106DF1" w14:textId="77777777" w:rsidR="00EF1854" w:rsidRDefault="00EF1854" w:rsidP="0013653A">
            <w:pPr>
              <w:rPr>
                <w:rFonts w:ascii="Arial" w:hAnsi="Arial" w:cs="Arial"/>
                <w:sz w:val="24"/>
                <w:szCs w:val="24"/>
              </w:rPr>
            </w:pPr>
            <w:proofErr w:type="gramStart"/>
            <w:r>
              <w:rPr>
                <w:rFonts w:ascii="Arial" w:hAnsi="Arial" w:cs="Arial"/>
                <w:sz w:val="24"/>
                <w:szCs w:val="24"/>
              </w:rPr>
              <w:lastRenderedPageBreak/>
              <w:t xml:space="preserve">5.5d  </w:t>
            </w:r>
            <w:r w:rsidRPr="00D30B37">
              <w:rPr>
                <w:rFonts w:ascii="Arial" w:hAnsi="Arial" w:cs="Arial"/>
                <w:sz w:val="24"/>
                <w:szCs w:val="24"/>
              </w:rPr>
              <w:t>For</w:t>
            </w:r>
            <w:proofErr w:type="gramEnd"/>
            <w:r w:rsidRPr="00D30B37">
              <w:rPr>
                <w:rFonts w:ascii="Arial" w:hAnsi="Arial" w:cs="Arial"/>
                <w:sz w:val="24"/>
                <w:szCs w:val="24"/>
              </w:rPr>
              <w:t xml:space="preserve"> transport bids, we would expect the </w:t>
            </w:r>
            <w:hyperlink r:id="rId23" w:history="1">
              <w:r w:rsidRPr="00760645">
                <w:rPr>
                  <w:rStyle w:val="Hyperlink"/>
                  <w:rFonts w:ascii="Arial" w:hAnsi="Arial" w:cs="Arial"/>
                  <w:sz w:val="24"/>
                  <w:szCs w:val="24"/>
                </w:rPr>
                <w:t>Appraisal Summary Table</w:t>
              </w:r>
            </w:hyperlink>
            <w:r w:rsidRPr="00D30B37">
              <w:rPr>
                <w:rFonts w:ascii="Arial" w:hAnsi="Arial" w:cs="Arial"/>
                <w:sz w:val="24"/>
                <w:szCs w:val="24"/>
              </w:rPr>
              <w:t>, to be completed to enable a full range of transport impacts to be considered.</w:t>
            </w:r>
            <w:r w:rsidRPr="002030CF">
              <w:rPr>
                <w:rFonts w:ascii="Arial" w:hAnsi="Arial" w:cs="Arial"/>
                <w:sz w:val="24"/>
                <w:szCs w:val="24"/>
              </w:rPr>
              <w:t xml:space="preserve"> Other material supporting the assessment of the scheme described in this section should be appended to your bid.</w:t>
            </w:r>
          </w:p>
          <w:p w14:paraId="0E2569AA" w14:textId="77777777" w:rsidR="00945CE9" w:rsidRDefault="00945CE9" w:rsidP="0013653A">
            <w:pPr>
              <w:rPr>
                <w:rFonts w:ascii="Arial" w:hAnsi="Arial" w:cs="Arial"/>
                <w:sz w:val="24"/>
                <w:szCs w:val="24"/>
              </w:rPr>
            </w:pPr>
          </w:p>
          <w:p w14:paraId="5D2D90A9" w14:textId="5C06DBA6" w:rsidR="00945CE9" w:rsidRPr="00D30B37" w:rsidRDefault="00945CE9" w:rsidP="0013653A">
            <w:pPr>
              <w:rPr>
                <w:rFonts w:ascii="Arial" w:hAnsi="Arial" w:cs="Arial"/>
                <w:sz w:val="24"/>
                <w:szCs w:val="24"/>
              </w:rPr>
            </w:pPr>
          </w:p>
        </w:tc>
      </w:tr>
      <w:tr w:rsidR="00945CE9" w:rsidRPr="00D30B37" w14:paraId="351EAE92" w14:textId="77777777" w:rsidTr="0013653A">
        <w:trPr>
          <w:trHeight w:val="806"/>
        </w:trPr>
        <w:tc>
          <w:tcPr>
            <w:tcW w:w="9016" w:type="dxa"/>
          </w:tcPr>
          <w:p w14:paraId="7F59DA75" w14:textId="1B9D9822" w:rsidR="00945CE9" w:rsidRDefault="00945CE9" w:rsidP="0013653A">
            <w:pPr>
              <w:rPr>
                <w:rFonts w:ascii="Arial" w:hAnsi="Arial" w:cs="Arial"/>
                <w:sz w:val="24"/>
                <w:szCs w:val="24"/>
              </w:rPr>
            </w:pPr>
            <w:r>
              <w:rPr>
                <w:rFonts w:ascii="Arial" w:hAnsi="Arial" w:cs="Arial"/>
                <w:sz w:val="24"/>
                <w:szCs w:val="24"/>
              </w:rPr>
              <w:t>N/A</w:t>
            </w:r>
          </w:p>
        </w:tc>
      </w:tr>
    </w:tbl>
    <w:p w14:paraId="2712C145" w14:textId="73E8FC21" w:rsidR="00D0230B" w:rsidRDefault="00D0230B"/>
    <w:p w14:paraId="158D4332" w14:textId="77777777" w:rsidR="006677ED" w:rsidRDefault="006677ED" w:rsidP="00F02768">
      <w:pPr>
        <w:jc w:val="center"/>
      </w:pPr>
    </w:p>
    <w:tbl>
      <w:tblPr>
        <w:tblStyle w:val="TableGrid"/>
        <w:tblW w:w="9067" w:type="dxa"/>
        <w:tblLook w:val="04A0" w:firstRow="1" w:lastRow="0" w:firstColumn="1" w:lastColumn="0" w:noHBand="0" w:noVBand="1"/>
      </w:tblPr>
      <w:tblGrid>
        <w:gridCol w:w="5520"/>
        <w:gridCol w:w="1193"/>
        <w:gridCol w:w="3294"/>
      </w:tblGrid>
      <w:tr w:rsidR="003C262B" w:rsidRPr="00AB7BF0" w14:paraId="0A719A88" w14:textId="77777777" w:rsidTr="00EE1AE2">
        <w:trPr>
          <w:trHeight w:val="471"/>
        </w:trPr>
        <w:tc>
          <w:tcPr>
            <w:tcW w:w="9067" w:type="dxa"/>
            <w:gridSpan w:val="3"/>
            <w:shd w:val="clear" w:color="auto" w:fill="009999"/>
          </w:tcPr>
          <w:p w14:paraId="67578CF2" w14:textId="77777777" w:rsidR="004B5AFD" w:rsidRDefault="004B5AFD" w:rsidP="004B5AFD">
            <w:pPr>
              <w:jc w:val="center"/>
              <w:rPr>
                <w:rFonts w:ascii="Arial" w:hAnsi="Arial" w:cs="Arial"/>
                <w:b/>
                <w:color w:val="FFFFFF" w:themeColor="background1"/>
                <w:sz w:val="24"/>
                <w:szCs w:val="24"/>
              </w:rPr>
            </w:pPr>
          </w:p>
          <w:p w14:paraId="24C715D1" w14:textId="77777777" w:rsidR="003C262B" w:rsidRDefault="003C262B" w:rsidP="004B5AFD">
            <w:pPr>
              <w:jc w:val="center"/>
              <w:rPr>
                <w:rFonts w:ascii="Arial" w:hAnsi="Arial" w:cs="Arial"/>
                <w:b/>
                <w:color w:val="FFFFFF" w:themeColor="background1"/>
                <w:sz w:val="24"/>
                <w:szCs w:val="24"/>
              </w:rPr>
            </w:pPr>
            <w:r>
              <w:rPr>
                <w:rFonts w:ascii="Arial" w:hAnsi="Arial" w:cs="Arial"/>
                <w:b/>
                <w:color w:val="FFFFFF" w:themeColor="background1"/>
                <w:sz w:val="24"/>
                <w:szCs w:val="24"/>
              </w:rPr>
              <w:t>P</w:t>
            </w:r>
            <w:r w:rsidR="00A83742">
              <w:rPr>
                <w:rFonts w:ascii="Arial" w:hAnsi="Arial" w:cs="Arial"/>
                <w:b/>
                <w:color w:val="FFFFFF" w:themeColor="background1"/>
                <w:sz w:val="24"/>
                <w:szCs w:val="24"/>
              </w:rPr>
              <w:t>ART</w:t>
            </w:r>
            <w:r>
              <w:rPr>
                <w:rFonts w:ascii="Arial" w:hAnsi="Arial" w:cs="Arial"/>
                <w:b/>
                <w:color w:val="FFFFFF" w:themeColor="background1"/>
                <w:sz w:val="24"/>
                <w:szCs w:val="24"/>
              </w:rPr>
              <w:t xml:space="preserve"> 6 DELIVERABILITY</w:t>
            </w:r>
          </w:p>
          <w:p w14:paraId="049CB252" w14:textId="77777777" w:rsidR="004B5AFD" w:rsidRPr="00AB7BF0" w:rsidRDefault="004B5AFD" w:rsidP="004B5AFD">
            <w:pPr>
              <w:jc w:val="center"/>
              <w:rPr>
                <w:rFonts w:ascii="Arial" w:hAnsi="Arial" w:cs="Arial"/>
                <w:color w:val="FFFFFF" w:themeColor="background1"/>
                <w:sz w:val="24"/>
                <w:szCs w:val="24"/>
              </w:rPr>
            </w:pPr>
          </w:p>
        </w:tc>
      </w:tr>
      <w:tr w:rsidR="00D30B37" w:rsidRPr="00AB7BF0" w14:paraId="31715D76" w14:textId="77777777" w:rsidTr="00EE1AE2">
        <w:trPr>
          <w:trHeight w:val="890"/>
        </w:trPr>
        <w:tc>
          <w:tcPr>
            <w:tcW w:w="9067" w:type="dxa"/>
            <w:gridSpan w:val="3"/>
            <w:shd w:val="clear" w:color="auto" w:fill="009999"/>
          </w:tcPr>
          <w:p w14:paraId="4342035C" w14:textId="77777777" w:rsidR="000F0342" w:rsidRPr="00AB7BF0" w:rsidRDefault="003C262B" w:rsidP="00B36A1D">
            <w:pPr>
              <w:rPr>
                <w:rFonts w:ascii="Arial" w:hAnsi="Arial" w:cs="Arial"/>
                <w:b/>
                <w:color w:val="FFFFFF" w:themeColor="background1"/>
                <w:sz w:val="24"/>
                <w:szCs w:val="24"/>
              </w:rPr>
            </w:pPr>
            <w:r>
              <w:rPr>
                <w:rFonts w:ascii="Arial" w:hAnsi="Arial" w:cs="Arial"/>
                <w:b/>
                <w:color w:val="FFFFFF" w:themeColor="background1"/>
                <w:sz w:val="24"/>
                <w:szCs w:val="24"/>
              </w:rPr>
              <w:t xml:space="preserve">6.1 </w:t>
            </w:r>
            <w:r w:rsidR="00BB28F1" w:rsidRPr="1EB8B668">
              <w:rPr>
                <w:rFonts w:ascii="Arial" w:hAnsi="Arial" w:cs="Arial"/>
                <w:b/>
                <w:color w:val="FFFFFF" w:themeColor="background1"/>
                <w:sz w:val="24"/>
                <w:szCs w:val="24"/>
              </w:rPr>
              <w:t>Financial</w:t>
            </w:r>
          </w:p>
          <w:p w14:paraId="5687C3DA" w14:textId="77777777" w:rsidR="000F0342" w:rsidRPr="00AB7BF0" w:rsidRDefault="005D13BF" w:rsidP="00B36A1D">
            <w:pPr>
              <w:rPr>
                <w:rFonts w:ascii="Arial" w:hAnsi="Arial" w:cs="Arial"/>
                <w:color w:val="FFFFFF" w:themeColor="background1"/>
                <w:sz w:val="24"/>
                <w:szCs w:val="24"/>
              </w:rPr>
            </w:pPr>
            <w:r w:rsidRPr="003C262B">
              <w:rPr>
                <w:rFonts w:ascii="Arial" w:hAnsi="Arial" w:cs="Arial"/>
                <w:bCs/>
                <w:color w:val="FFFFFF" w:themeColor="background1"/>
                <w:sz w:val="24"/>
                <w:szCs w:val="24"/>
              </w:rPr>
              <w:t>See technical note Table 1 for further guidance</w:t>
            </w:r>
            <w:r w:rsidRPr="00753BDF">
              <w:rPr>
                <w:rFonts w:ascii="Arial" w:hAnsi="Arial" w:cs="Arial"/>
                <w:b/>
                <w:color w:val="FFFFFF" w:themeColor="background1"/>
                <w:sz w:val="24"/>
                <w:szCs w:val="24"/>
              </w:rPr>
              <w:t>.</w:t>
            </w:r>
          </w:p>
        </w:tc>
      </w:tr>
      <w:tr w:rsidR="00D30B37" w:rsidRPr="00ED52E7" w14:paraId="636003A0" w14:textId="77777777" w:rsidTr="00EE1AE2">
        <w:trPr>
          <w:trHeight w:val="890"/>
        </w:trPr>
        <w:tc>
          <w:tcPr>
            <w:tcW w:w="9067" w:type="dxa"/>
            <w:gridSpan w:val="3"/>
            <w:shd w:val="clear" w:color="auto" w:fill="auto"/>
          </w:tcPr>
          <w:p w14:paraId="651B347B" w14:textId="77777777" w:rsidR="000F0342" w:rsidRPr="00ED52E7" w:rsidRDefault="003C262B" w:rsidP="00B36A1D">
            <w:pPr>
              <w:rPr>
                <w:rFonts w:ascii="Arial" w:hAnsi="Arial" w:cs="Arial"/>
                <w:sz w:val="24"/>
                <w:szCs w:val="24"/>
              </w:rPr>
            </w:pPr>
            <w:proofErr w:type="gramStart"/>
            <w:r>
              <w:rPr>
                <w:rStyle w:val="normaltextrun"/>
                <w:rFonts w:ascii="Arial" w:hAnsi="Arial" w:cs="Arial"/>
                <w:color w:val="000000"/>
                <w:sz w:val="24"/>
                <w:szCs w:val="24"/>
                <w:shd w:val="clear" w:color="auto" w:fill="FFFFFF"/>
              </w:rPr>
              <w:t xml:space="preserve">6.1a  </w:t>
            </w:r>
            <w:r w:rsidR="000D5C92" w:rsidRPr="00ED52E7">
              <w:rPr>
                <w:rStyle w:val="normaltextrun"/>
                <w:rFonts w:ascii="Arial" w:hAnsi="Arial" w:cs="Arial"/>
                <w:color w:val="000000"/>
                <w:sz w:val="24"/>
                <w:szCs w:val="24"/>
                <w:shd w:val="clear" w:color="auto" w:fill="FFFFFF"/>
              </w:rPr>
              <w:t>Please</w:t>
            </w:r>
            <w:proofErr w:type="gramEnd"/>
            <w:r w:rsidR="000D5C92" w:rsidRPr="00ED52E7">
              <w:rPr>
                <w:rStyle w:val="normaltextrun"/>
                <w:rFonts w:ascii="Arial" w:hAnsi="Arial" w:cs="Arial"/>
                <w:color w:val="000000"/>
                <w:sz w:val="24"/>
                <w:szCs w:val="24"/>
                <w:shd w:val="clear" w:color="auto" w:fill="FFFFFF"/>
              </w:rPr>
              <w:t xml:space="preserve"> summarise below your financial ask of the LUF, and what if any local and third party contributions </w:t>
            </w:r>
            <w:r w:rsidR="00D979FC">
              <w:rPr>
                <w:rStyle w:val="normaltextrun"/>
                <w:rFonts w:ascii="Arial" w:hAnsi="Arial" w:cs="Arial"/>
                <w:color w:val="000000"/>
                <w:sz w:val="24"/>
                <w:szCs w:val="24"/>
                <w:shd w:val="clear" w:color="auto" w:fill="FFFFFF"/>
              </w:rPr>
              <w:t xml:space="preserve">have been </w:t>
            </w:r>
            <w:r w:rsidR="000D5C92" w:rsidRPr="00ED52E7">
              <w:rPr>
                <w:rStyle w:val="normaltextrun"/>
                <w:rFonts w:ascii="Arial" w:hAnsi="Arial" w:cs="Arial"/>
                <w:color w:val="000000"/>
                <w:sz w:val="24"/>
                <w:szCs w:val="24"/>
                <w:shd w:val="clear" w:color="auto" w:fill="FFFFFF"/>
              </w:rPr>
              <w:t>secured (please note that a minimum local (public or private sector) contribution of 10% of the bid costs is encouraged).  Please also note that a contribution will be expected from private sector stakeholders, such as developers, if they stand to benefit from a specific bid</w:t>
            </w:r>
            <w:r w:rsidR="000D5C92" w:rsidRPr="00ED52E7">
              <w:rPr>
                <w:rStyle w:val="eop"/>
                <w:rFonts w:ascii="Arial" w:hAnsi="Arial" w:cs="Arial"/>
                <w:color w:val="000000"/>
                <w:sz w:val="24"/>
                <w:szCs w:val="24"/>
                <w:shd w:val="clear" w:color="auto" w:fill="FFFFFF"/>
              </w:rPr>
              <w:t> </w:t>
            </w:r>
            <w:r w:rsidR="00463883">
              <w:rPr>
                <w:rStyle w:val="eop"/>
                <w:rFonts w:ascii="Arial" w:hAnsi="Arial" w:cs="Arial"/>
                <w:color w:val="000000"/>
                <w:sz w:val="24"/>
                <w:szCs w:val="24"/>
                <w:shd w:val="clear" w:color="auto" w:fill="FFFFFF"/>
              </w:rPr>
              <w:t xml:space="preserve">(Limit </w:t>
            </w:r>
            <w:r w:rsidR="007F1DD9">
              <w:rPr>
                <w:rStyle w:val="eop"/>
                <w:rFonts w:ascii="Arial" w:hAnsi="Arial" w:cs="Arial"/>
                <w:color w:val="000000"/>
                <w:sz w:val="24"/>
                <w:szCs w:val="24"/>
                <w:shd w:val="clear" w:color="auto" w:fill="FFFFFF"/>
              </w:rPr>
              <w:t>250 words)</w:t>
            </w:r>
          </w:p>
          <w:p w14:paraId="5FB950DC" w14:textId="77777777" w:rsidR="000F0342" w:rsidRPr="00ED52E7" w:rsidRDefault="000F0342" w:rsidP="00B36A1D">
            <w:pPr>
              <w:rPr>
                <w:rFonts w:ascii="Arial" w:hAnsi="Arial" w:cs="Arial"/>
                <w:sz w:val="24"/>
                <w:szCs w:val="24"/>
              </w:rPr>
            </w:pPr>
          </w:p>
        </w:tc>
      </w:tr>
      <w:tr w:rsidR="00071549" w:rsidRPr="00ED52E7" w14:paraId="4249E7F6" w14:textId="77777777" w:rsidTr="00EE1AE2">
        <w:trPr>
          <w:trHeight w:val="890"/>
        </w:trPr>
        <w:tc>
          <w:tcPr>
            <w:tcW w:w="9067" w:type="dxa"/>
            <w:gridSpan w:val="3"/>
            <w:shd w:val="clear" w:color="auto" w:fill="auto"/>
          </w:tcPr>
          <w:p w14:paraId="75780D0E" w14:textId="77777777" w:rsidR="00071549" w:rsidRPr="0032064C" w:rsidRDefault="00071549" w:rsidP="00B36A1D">
            <w:pPr>
              <w:rPr>
                <w:rStyle w:val="normaltextrun"/>
                <w:rFonts w:ascii="Arial" w:hAnsi="Arial" w:cs="Arial"/>
                <w:color w:val="000000"/>
                <w:sz w:val="24"/>
                <w:szCs w:val="24"/>
                <w:shd w:val="clear" w:color="auto" w:fill="FFFFFF"/>
              </w:rPr>
            </w:pPr>
          </w:p>
          <w:p w14:paraId="5F7F8D81" w14:textId="55CF2D15" w:rsidR="009350E9" w:rsidRPr="0032064C" w:rsidRDefault="00F30B96" w:rsidP="00B36A1D">
            <w:pPr>
              <w:rPr>
                <w:rStyle w:val="normaltextrun"/>
                <w:rFonts w:ascii="Arial" w:hAnsi="Arial" w:cs="Arial"/>
                <w:color w:val="000000"/>
                <w:sz w:val="24"/>
                <w:szCs w:val="24"/>
                <w:shd w:val="clear" w:color="auto" w:fill="FFFFFF"/>
              </w:rPr>
            </w:pPr>
            <w:r w:rsidRPr="0032064C">
              <w:rPr>
                <w:rStyle w:val="normaltextrun"/>
                <w:rFonts w:ascii="Arial" w:hAnsi="Arial" w:cs="Arial"/>
                <w:color w:val="000000"/>
                <w:sz w:val="24"/>
                <w:szCs w:val="24"/>
                <w:shd w:val="clear" w:color="auto" w:fill="FFFFFF"/>
              </w:rPr>
              <w:t>The tot</w:t>
            </w:r>
            <w:r w:rsidR="00AB4A45">
              <w:rPr>
                <w:rStyle w:val="normaltextrun"/>
                <w:rFonts w:ascii="Arial" w:hAnsi="Arial" w:cs="Arial"/>
                <w:color w:val="000000"/>
                <w:sz w:val="24"/>
                <w:szCs w:val="24"/>
                <w:shd w:val="clear" w:color="auto" w:fill="FFFFFF"/>
              </w:rPr>
              <w:t>al project costs are £5,575,000 and</w:t>
            </w:r>
            <w:r w:rsidR="0032064C">
              <w:rPr>
                <w:rStyle w:val="normaltextrun"/>
                <w:rFonts w:ascii="Arial" w:hAnsi="Arial" w:cs="Arial"/>
                <w:color w:val="000000"/>
                <w:sz w:val="24"/>
                <w:szCs w:val="24"/>
                <w:shd w:val="clear" w:color="auto" w:fill="FFFFFF"/>
              </w:rPr>
              <w:t xml:space="preserve"> are based on independent architect and quantity surveyor schedules developed for the project.</w:t>
            </w:r>
          </w:p>
          <w:p w14:paraId="73E8B149" w14:textId="7AC12A45" w:rsidR="00F30B96" w:rsidRPr="0032064C" w:rsidRDefault="00F30B96" w:rsidP="00B36A1D">
            <w:pPr>
              <w:rPr>
                <w:rStyle w:val="normaltextrun"/>
                <w:rFonts w:ascii="Arial" w:hAnsi="Arial" w:cs="Arial"/>
                <w:color w:val="000000"/>
                <w:sz w:val="24"/>
                <w:szCs w:val="24"/>
                <w:shd w:val="clear" w:color="auto" w:fill="FFFFFF"/>
              </w:rPr>
            </w:pPr>
            <w:r w:rsidRPr="0032064C">
              <w:rPr>
                <w:rStyle w:val="normaltextrun"/>
                <w:rFonts w:ascii="Arial" w:hAnsi="Arial" w:cs="Arial"/>
                <w:color w:val="000000"/>
                <w:sz w:val="24"/>
                <w:szCs w:val="24"/>
                <w:shd w:val="clear" w:color="auto" w:fill="FFFFFF"/>
              </w:rPr>
              <w:t xml:space="preserve"> </w:t>
            </w:r>
          </w:p>
          <w:p w14:paraId="57C3234C" w14:textId="54CC9573" w:rsidR="009350E9" w:rsidRPr="0032064C" w:rsidRDefault="009350E9" w:rsidP="009350E9">
            <w:pPr>
              <w:pStyle w:val="ListParagraph"/>
              <w:ind w:left="360"/>
              <w:rPr>
                <w:rStyle w:val="normaltextrun"/>
                <w:rFonts w:ascii="Arial" w:hAnsi="Arial" w:cs="Arial"/>
                <w:color w:val="000000"/>
                <w:sz w:val="24"/>
                <w:szCs w:val="24"/>
                <w:shd w:val="clear" w:color="auto" w:fill="FFFFFF"/>
              </w:rPr>
            </w:pPr>
          </w:p>
          <w:p w14:paraId="59C4AAA5" w14:textId="3AC765D4" w:rsidR="009350E9" w:rsidRPr="0032064C" w:rsidRDefault="009350E9" w:rsidP="009350E9">
            <w:pPr>
              <w:rPr>
                <w:rStyle w:val="normaltextrun"/>
                <w:rFonts w:ascii="Arial" w:hAnsi="Arial" w:cs="Arial"/>
                <w:b/>
                <w:bCs/>
                <w:color w:val="000000"/>
                <w:sz w:val="24"/>
                <w:szCs w:val="24"/>
                <w:u w:val="single"/>
                <w:shd w:val="clear" w:color="auto" w:fill="FFFFFF"/>
              </w:rPr>
            </w:pPr>
            <w:r w:rsidRPr="0032064C">
              <w:rPr>
                <w:rStyle w:val="normaltextrun"/>
                <w:rFonts w:ascii="Arial" w:hAnsi="Arial" w:cs="Arial"/>
                <w:b/>
                <w:bCs/>
                <w:color w:val="000000"/>
                <w:sz w:val="24"/>
                <w:szCs w:val="24"/>
                <w:u w:val="single"/>
                <w:shd w:val="clear" w:color="auto" w:fill="FFFFFF"/>
              </w:rPr>
              <w:t xml:space="preserve">The request from the LUF is for £4,125,000 </w:t>
            </w:r>
            <w:r w:rsidR="00AB4A45">
              <w:rPr>
                <w:rStyle w:val="normaltextrun"/>
                <w:rFonts w:ascii="Arial" w:hAnsi="Arial" w:cs="Arial"/>
                <w:b/>
                <w:bCs/>
                <w:color w:val="000000"/>
                <w:sz w:val="24"/>
                <w:szCs w:val="24"/>
                <w:u w:val="single"/>
                <w:shd w:val="clear" w:color="auto" w:fill="FFFFFF"/>
              </w:rPr>
              <w:t>as</w:t>
            </w:r>
            <w:r w:rsidRPr="0032064C">
              <w:rPr>
                <w:rStyle w:val="normaltextrun"/>
                <w:rFonts w:ascii="Arial" w:hAnsi="Arial" w:cs="Arial"/>
                <w:b/>
                <w:bCs/>
                <w:color w:val="000000"/>
                <w:sz w:val="24"/>
                <w:szCs w:val="24"/>
                <w:u w:val="single"/>
                <w:shd w:val="clear" w:color="auto" w:fill="FFFFFF"/>
              </w:rPr>
              <w:t xml:space="preserve"> the balance of funding required to fully develop the project.</w:t>
            </w:r>
          </w:p>
          <w:p w14:paraId="0DEAD2B4" w14:textId="77777777" w:rsidR="009350E9" w:rsidRPr="0032064C" w:rsidRDefault="009350E9" w:rsidP="009350E9">
            <w:pPr>
              <w:rPr>
                <w:rStyle w:val="normaltextrun"/>
                <w:rFonts w:ascii="Arial" w:hAnsi="Arial" w:cs="Arial"/>
                <w:color w:val="000000"/>
                <w:sz w:val="24"/>
                <w:szCs w:val="24"/>
                <w:shd w:val="clear" w:color="auto" w:fill="FFFFFF"/>
              </w:rPr>
            </w:pPr>
          </w:p>
          <w:p w14:paraId="478E4F1E" w14:textId="0206F7EA" w:rsidR="009350E9" w:rsidRPr="0032064C" w:rsidRDefault="00AB4A45" w:rsidP="009350E9">
            <w:pPr>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LU</w:t>
            </w:r>
            <w:r w:rsidR="009350E9" w:rsidRPr="0032064C">
              <w:rPr>
                <w:rStyle w:val="normaltextrun"/>
                <w:rFonts w:ascii="Arial" w:hAnsi="Arial" w:cs="Arial"/>
                <w:color w:val="000000"/>
                <w:sz w:val="24"/>
                <w:szCs w:val="24"/>
                <w:shd w:val="clear" w:color="auto" w:fill="FFFFFF"/>
              </w:rPr>
              <w:t xml:space="preserve"> funding will be used in the construction process</w:t>
            </w:r>
            <w:r>
              <w:rPr>
                <w:rStyle w:val="normaltextrun"/>
                <w:rFonts w:ascii="Arial" w:hAnsi="Arial" w:cs="Arial"/>
                <w:color w:val="000000"/>
                <w:sz w:val="24"/>
                <w:szCs w:val="24"/>
                <w:shd w:val="clear" w:color="auto" w:fill="FFFFFF"/>
              </w:rPr>
              <w:t xml:space="preserve"> for</w:t>
            </w:r>
            <w:r w:rsidR="009350E9" w:rsidRPr="0032064C">
              <w:rPr>
                <w:rStyle w:val="normaltextrun"/>
                <w:rFonts w:ascii="Arial" w:hAnsi="Arial" w:cs="Arial"/>
                <w:color w:val="000000"/>
                <w:sz w:val="24"/>
                <w:szCs w:val="24"/>
                <w:shd w:val="clear" w:color="auto" w:fill="FFFFFF"/>
              </w:rPr>
              <w:t xml:space="preserve"> the refurbishment of the </w:t>
            </w:r>
            <w:r w:rsidR="00AB341F" w:rsidRPr="0032064C">
              <w:rPr>
                <w:rStyle w:val="normaltextrun"/>
                <w:rFonts w:ascii="Arial" w:hAnsi="Arial" w:cs="Arial"/>
                <w:color w:val="000000"/>
                <w:sz w:val="24"/>
                <w:szCs w:val="24"/>
                <w:shd w:val="clear" w:color="auto" w:fill="FFFFFF"/>
              </w:rPr>
              <w:t>former</w:t>
            </w:r>
            <w:r w:rsidR="009350E9" w:rsidRPr="0032064C">
              <w:rPr>
                <w:rStyle w:val="normaltextrun"/>
                <w:rFonts w:ascii="Arial" w:hAnsi="Arial" w:cs="Arial"/>
                <w:color w:val="000000"/>
                <w:sz w:val="24"/>
                <w:szCs w:val="24"/>
                <w:shd w:val="clear" w:color="auto" w:fill="FFFFFF"/>
              </w:rPr>
              <w:t xml:space="preserve"> Omagh Health Centre </w:t>
            </w:r>
            <w:r w:rsidR="00AB341F" w:rsidRPr="0032064C">
              <w:rPr>
                <w:rStyle w:val="normaltextrun"/>
                <w:rFonts w:ascii="Arial" w:hAnsi="Arial" w:cs="Arial"/>
                <w:color w:val="000000"/>
                <w:sz w:val="24"/>
                <w:szCs w:val="24"/>
                <w:shd w:val="clear" w:color="auto" w:fill="FFFFFF"/>
              </w:rPr>
              <w:t xml:space="preserve">which is now unoccupied. This site is of strategic importance to the area in terms of </w:t>
            </w:r>
            <w:r>
              <w:rPr>
                <w:rStyle w:val="normaltextrun"/>
                <w:rFonts w:ascii="Arial" w:hAnsi="Arial" w:cs="Arial"/>
                <w:color w:val="000000"/>
                <w:sz w:val="24"/>
                <w:szCs w:val="24"/>
                <w:shd w:val="clear" w:color="auto" w:fill="FFFFFF"/>
              </w:rPr>
              <w:t>its</w:t>
            </w:r>
            <w:r w:rsidR="00AB341F" w:rsidRPr="0032064C">
              <w:rPr>
                <w:rStyle w:val="normaltextrun"/>
                <w:rFonts w:ascii="Arial" w:hAnsi="Arial" w:cs="Arial"/>
                <w:color w:val="000000"/>
                <w:sz w:val="24"/>
                <w:szCs w:val="24"/>
                <w:shd w:val="clear" w:color="auto" w:fill="FFFFFF"/>
              </w:rPr>
              <w:t xml:space="preserve"> town centre </w:t>
            </w:r>
            <w:r>
              <w:rPr>
                <w:rStyle w:val="normaltextrun"/>
                <w:rFonts w:ascii="Arial" w:hAnsi="Arial" w:cs="Arial"/>
                <w:color w:val="000000"/>
                <w:sz w:val="24"/>
                <w:szCs w:val="24"/>
                <w:shd w:val="clear" w:color="auto" w:fill="FFFFFF"/>
              </w:rPr>
              <w:t xml:space="preserve">location </w:t>
            </w:r>
            <w:r w:rsidR="00AB341F" w:rsidRPr="0032064C">
              <w:rPr>
                <w:rStyle w:val="normaltextrun"/>
                <w:rFonts w:ascii="Arial" w:hAnsi="Arial" w:cs="Arial"/>
                <w:color w:val="000000"/>
                <w:sz w:val="24"/>
                <w:szCs w:val="24"/>
                <w:shd w:val="clear" w:color="auto" w:fill="FFFFFF"/>
              </w:rPr>
              <w:t xml:space="preserve">and as a potential catalyst for other development in the immediate area as there are a number of other buildings in </w:t>
            </w:r>
            <w:r w:rsidR="00DF1879" w:rsidRPr="0032064C">
              <w:rPr>
                <w:rStyle w:val="normaltextrun"/>
                <w:rFonts w:ascii="Arial" w:hAnsi="Arial" w:cs="Arial"/>
                <w:color w:val="000000"/>
                <w:sz w:val="24"/>
                <w:szCs w:val="24"/>
                <w:shd w:val="clear" w:color="auto" w:fill="FFFFFF"/>
              </w:rPr>
              <w:t xml:space="preserve">close proximity which are also in </w:t>
            </w:r>
            <w:r w:rsidR="00AB341F" w:rsidRPr="0032064C">
              <w:rPr>
                <w:rStyle w:val="normaltextrun"/>
                <w:rFonts w:ascii="Arial" w:hAnsi="Arial" w:cs="Arial"/>
                <w:color w:val="000000"/>
                <w:sz w:val="24"/>
                <w:szCs w:val="24"/>
                <w:shd w:val="clear" w:color="auto" w:fill="FFFFFF"/>
              </w:rPr>
              <w:t xml:space="preserve">need of redevelopment. LUF funding </w:t>
            </w:r>
            <w:r w:rsidR="00DF1879" w:rsidRPr="0032064C">
              <w:rPr>
                <w:rStyle w:val="normaltextrun"/>
                <w:rFonts w:ascii="Arial" w:hAnsi="Arial" w:cs="Arial"/>
                <w:color w:val="000000"/>
                <w:sz w:val="24"/>
                <w:szCs w:val="24"/>
                <w:shd w:val="clear" w:color="auto" w:fill="FFFFFF"/>
              </w:rPr>
              <w:t xml:space="preserve">to bring the project to fruition </w:t>
            </w:r>
            <w:r w:rsidR="00AB341F" w:rsidRPr="0032064C">
              <w:rPr>
                <w:rStyle w:val="normaltextrun"/>
                <w:rFonts w:ascii="Arial" w:hAnsi="Arial" w:cs="Arial"/>
                <w:color w:val="000000"/>
                <w:sz w:val="24"/>
                <w:szCs w:val="24"/>
                <w:shd w:val="clear" w:color="auto" w:fill="FFFFFF"/>
              </w:rPr>
              <w:t xml:space="preserve">will </w:t>
            </w:r>
            <w:r w:rsidR="00DF1879" w:rsidRPr="0032064C">
              <w:rPr>
                <w:rStyle w:val="normaltextrun"/>
                <w:rFonts w:ascii="Arial" w:hAnsi="Arial" w:cs="Arial"/>
                <w:color w:val="000000"/>
                <w:sz w:val="24"/>
                <w:szCs w:val="24"/>
                <w:shd w:val="clear" w:color="auto" w:fill="FFFFFF"/>
              </w:rPr>
              <w:t>be a</w:t>
            </w:r>
            <w:r w:rsidR="00AB341F" w:rsidRPr="0032064C">
              <w:rPr>
                <w:rStyle w:val="normaltextrun"/>
                <w:rFonts w:ascii="Arial" w:hAnsi="Arial" w:cs="Arial"/>
                <w:color w:val="000000"/>
                <w:sz w:val="24"/>
                <w:szCs w:val="24"/>
                <w:shd w:val="clear" w:color="auto" w:fill="FFFFFF"/>
              </w:rPr>
              <w:t xml:space="preserve"> potential catalyst for further development and the project has the potential to impact significantly on footfall into the town centre, above and beyond meeting its immediate project objectives.</w:t>
            </w:r>
          </w:p>
          <w:p w14:paraId="34255D73" w14:textId="187ED3DE" w:rsidR="00AB341F" w:rsidRPr="0032064C" w:rsidRDefault="00AB341F" w:rsidP="009350E9">
            <w:pPr>
              <w:rPr>
                <w:rStyle w:val="normaltextrun"/>
                <w:rFonts w:ascii="Arial" w:hAnsi="Arial" w:cs="Arial"/>
                <w:color w:val="000000"/>
                <w:sz w:val="24"/>
                <w:szCs w:val="24"/>
                <w:shd w:val="clear" w:color="auto" w:fill="FFFFFF"/>
              </w:rPr>
            </w:pPr>
          </w:p>
          <w:p w14:paraId="6B50368D" w14:textId="7A037357" w:rsidR="00DD34E4" w:rsidRPr="0032064C" w:rsidRDefault="00AB341F" w:rsidP="00B36A1D">
            <w:pPr>
              <w:rPr>
                <w:rStyle w:val="normaltextrun"/>
                <w:rFonts w:ascii="Arial" w:hAnsi="Arial" w:cs="Arial"/>
                <w:color w:val="000000"/>
                <w:sz w:val="24"/>
                <w:szCs w:val="24"/>
                <w:shd w:val="clear" w:color="auto" w:fill="FFFFFF"/>
              </w:rPr>
            </w:pPr>
            <w:r w:rsidRPr="0032064C">
              <w:rPr>
                <w:rStyle w:val="normaltextrun"/>
                <w:rFonts w:ascii="Arial" w:hAnsi="Arial" w:cs="Arial"/>
                <w:color w:val="000000"/>
                <w:sz w:val="24"/>
                <w:szCs w:val="24"/>
                <w:shd w:val="clear" w:color="auto" w:fill="FFFFFF"/>
              </w:rPr>
              <w:t>Without LUF funding the project will not proceed. From that perspective, LUF funding i</w:t>
            </w:r>
            <w:r w:rsidR="00C5376F" w:rsidRPr="0032064C">
              <w:rPr>
                <w:rStyle w:val="normaltextrun"/>
                <w:rFonts w:ascii="Arial" w:hAnsi="Arial" w:cs="Arial"/>
                <w:color w:val="000000"/>
                <w:sz w:val="24"/>
                <w:szCs w:val="24"/>
                <w:shd w:val="clear" w:color="auto" w:fill="FFFFFF"/>
              </w:rPr>
              <w:t>s</w:t>
            </w:r>
            <w:r w:rsidRPr="0032064C">
              <w:rPr>
                <w:rStyle w:val="normaltextrun"/>
                <w:rFonts w:ascii="Arial" w:hAnsi="Arial" w:cs="Arial"/>
                <w:color w:val="000000"/>
                <w:sz w:val="24"/>
                <w:szCs w:val="24"/>
                <w:shd w:val="clear" w:color="auto" w:fill="FFFFFF"/>
              </w:rPr>
              <w:t xml:space="preserve"> fully additional</w:t>
            </w:r>
            <w:r w:rsidR="00DF1879" w:rsidRPr="0032064C">
              <w:rPr>
                <w:rStyle w:val="normaltextrun"/>
                <w:rFonts w:ascii="Arial" w:hAnsi="Arial" w:cs="Arial"/>
                <w:color w:val="000000"/>
                <w:sz w:val="24"/>
                <w:szCs w:val="24"/>
                <w:shd w:val="clear" w:color="auto" w:fill="FFFFFF"/>
              </w:rPr>
              <w:t xml:space="preserve"> and will support existing investment commitments from OEC, UCIT, Fermanagh &amp; Omagh Council and Department for Communities.</w:t>
            </w:r>
          </w:p>
          <w:p w14:paraId="7F49B621" w14:textId="77777777" w:rsidR="00DD34E4" w:rsidRPr="0032064C" w:rsidRDefault="00DD34E4" w:rsidP="00B36A1D">
            <w:pPr>
              <w:rPr>
                <w:rStyle w:val="normaltextrun"/>
                <w:rFonts w:ascii="Arial" w:hAnsi="Arial" w:cs="Arial"/>
                <w:color w:val="000000"/>
                <w:sz w:val="24"/>
                <w:szCs w:val="24"/>
                <w:shd w:val="clear" w:color="auto" w:fill="FFFFFF"/>
              </w:rPr>
            </w:pPr>
          </w:p>
          <w:p w14:paraId="49DD1A61" w14:textId="77777777" w:rsidR="00D773B4" w:rsidRPr="0032064C" w:rsidRDefault="00D773B4" w:rsidP="00B36A1D">
            <w:pPr>
              <w:rPr>
                <w:rStyle w:val="normaltextrun"/>
                <w:rFonts w:ascii="Arial" w:hAnsi="Arial" w:cs="Arial"/>
                <w:color w:val="000000"/>
                <w:sz w:val="24"/>
                <w:szCs w:val="24"/>
                <w:shd w:val="clear" w:color="auto" w:fill="FFFFFF"/>
              </w:rPr>
            </w:pPr>
          </w:p>
        </w:tc>
      </w:tr>
      <w:tr w:rsidR="00071549" w:rsidRPr="00ED52E7" w14:paraId="4F58DA06" w14:textId="77777777" w:rsidTr="00EE1AE2">
        <w:trPr>
          <w:trHeight w:val="890"/>
        </w:trPr>
        <w:tc>
          <w:tcPr>
            <w:tcW w:w="9067" w:type="dxa"/>
            <w:gridSpan w:val="3"/>
            <w:shd w:val="clear" w:color="auto" w:fill="auto"/>
          </w:tcPr>
          <w:p w14:paraId="28549159" w14:textId="77777777" w:rsidR="00071549" w:rsidRPr="00ED52E7" w:rsidRDefault="003C262B" w:rsidP="00DE094B">
            <w:pPr>
              <w:rPr>
                <w:rStyle w:val="normaltextrun"/>
                <w:rFonts w:ascii="Arial" w:hAnsi="Arial" w:cs="Arial"/>
                <w:b/>
                <w:bCs/>
                <w:color w:val="000000"/>
                <w:sz w:val="24"/>
                <w:szCs w:val="24"/>
                <w:shd w:val="clear" w:color="auto" w:fill="FFFFFF"/>
              </w:rPr>
            </w:pPr>
            <w:r>
              <w:rPr>
                <w:rStyle w:val="normaltextrun"/>
                <w:rFonts w:ascii="Arial" w:hAnsi="Arial" w:cs="Arial"/>
                <w:color w:val="000000"/>
                <w:sz w:val="24"/>
                <w:szCs w:val="24"/>
                <w:shd w:val="clear" w:color="auto" w:fill="FFFFFF"/>
              </w:rPr>
              <w:lastRenderedPageBreak/>
              <w:t xml:space="preserve">6.1b  </w:t>
            </w:r>
            <w:r w:rsidR="009F0D58" w:rsidRPr="00EB4E88">
              <w:rPr>
                <w:rStyle w:val="normaltextrun"/>
                <w:rFonts w:ascii="Arial" w:hAnsi="Arial" w:cs="Arial"/>
                <w:color w:val="000000"/>
                <w:sz w:val="24"/>
                <w:szCs w:val="24"/>
                <w:shd w:val="clear" w:color="auto" w:fill="FFFFFF"/>
              </w:rPr>
              <w:t>Ple</w:t>
            </w:r>
            <w:r w:rsidR="009F0D58" w:rsidRPr="00ED52E7">
              <w:rPr>
                <w:rStyle w:val="normaltextrun"/>
                <w:rFonts w:ascii="Arial" w:hAnsi="Arial" w:cs="Arial"/>
                <w:color w:val="000000"/>
                <w:sz w:val="24"/>
                <w:szCs w:val="24"/>
                <w:shd w:val="clear" w:color="auto" w:fill="FFFFFF"/>
              </w:rPr>
              <w:t xml:space="preserve">ase also complete </w:t>
            </w:r>
            <w:r w:rsidR="00AA37FE">
              <w:rPr>
                <w:rStyle w:val="normaltextrun"/>
                <w:rFonts w:ascii="Arial" w:hAnsi="Arial" w:cs="Arial"/>
                <w:color w:val="000000"/>
                <w:sz w:val="24"/>
                <w:szCs w:val="24"/>
                <w:shd w:val="clear" w:color="auto" w:fill="FFFFFF"/>
              </w:rPr>
              <w:t>Tab</w:t>
            </w:r>
            <w:r w:rsidR="00DE094B">
              <w:rPr>
                <w:rStyle w:val="normaltextrun"/>
                <w:rFonts w:ascii="Arial" w:hAnsi="Arial" w:cs="Arial"/>
                <w:color w:val="000000"/>
                <w:sz w:val="24"/>
                <w:szCs w:val="24"/>
                <w:shd w:val="clear" w:color="auto" w:fill="FFFFFF"/>
              </w:rPr>
              <w:t>s C and D in the</w:t>
            </w:r>
            <w:r w:rsidR="009F0D58" w:rsidRPr="00ED52E7">
              <w:rPr>
                <w:rStyle w:val="normaltextrun"/>
                <w:rFonts w:ascii="Arial" w:hAnsi="Arial" w:cs="Arial"/>
                <w:color w:val="000000"/>
                <w:sz w:val="24"/>
                <w:szCs w:val="24"/>
                <w:shd w:val="clear" w:color="auto" w:fill="FFFFFF"/>
              </w:rPr>
              <w:t xml:space="preserve"> </w:t>
            </w:r>
            <w:r w:rsidR="00FB4E3E" w:rsidRPr="00FB4E3E">
              <w:rPr>
                <w:rStyle w:val="normaltextrun"/>
                <w:rFonts w:ascii="Arial" w:hAnsi="Arial" w:cs="Arial"/>
                <w:b/>
                <w:bCs/>
                <w:color w:val="000000"/>
                <w:sz w:val="24"/>
                <w:szCs w:val="24"/>
                <w:shd w:val="clear" w:color="auto" w:fill="FFFFFF"/>
              </w:rPr>
              <w:t xml:space="preserve">appended </w:t>
            </w:r>
            <w:r w:rsidR="00AA37FE" w:rsidRPr="00FE6E2D">
              <w:rPr>
                <w:rFonts w:ascii="Arial" w:hAnsi="Arial" w:cs="Arial"/>
                <w:b/>
                <w:bCs/>
                <w:sz w:val="24"/>
                <w:szCs w:val="24"/>
              </w:rPr>
              <w:t>excel spreadsheet</w:t>
            </w:r>
            <w:r w:rsidR="009F0D58" w:rsidRPr="00ED52E7">
              <w:rPr>
                <w:rStyle w:val="normaltextrun"/>
                <w:rFonts w:ascii="Arial" w:hAnsi="Arial" w:cs="Arial"/>
                <w:color w:val="000000"/>
                <w:sz w:val="24"/>
                <w:szCs w:val="24"/>
                <w:shd w:val="clear" w:color="auto" w:fill="FFFFFF"/>
              </w:rPr>
              <w:t>, setting out details of the costs and spend profile at the project and bid level in the format requested within the excel sheet.  The funding detail should be as accurate as possible as it will form the basis for funding agreements. Please note that we would expect all funding provided from the Fund to be spent by 31 March 2024, and, exceptionally, into 2024-25 for larger schemes</w:t>
            </w:r>
            <w:r w:rsidR="007F1DD9">
              <w:rPr>
                <w:rStyle w:val="normaltextrun"/>
                <w:rFonts w:ascii="Arial" w:hAnsi="Arial" w:cs="Arial"/>
                <w:color w:val="000000"/>
                <w:sz w:val="24"/>
                <w:szCs w:val="24"/>
                <w:shd w:val="clear" w:color="auto" w:fill="FFFFFF"/>
              </w:rPr>
              <w:t>.</w:t>
            </w:r>
          </w:p>
        </w:tc>
      </w:tr>
      <w:tr w:rsidR="00F06E46" w:rsidRPr="00ED52E7" w14:paraId="65A8DB0E" w14:textId="77777777" w:rsidTr="00EE1AE2">
        <w:trPr>
          <w:trHeight w:val="890"/>
        </w:trPr>
        <w:tc>
          <w:tcPr>
            <w:tcW w:w="9067" w:type="dxa"/>
            <w:gridSpan w:val="3"/>
            <w:shd w:val="clear" w:color="auto" w:fill="auto"/>
          </w:tcPr>
          <w:p w14:paraId="1EB0F817" w14:textId="28FD5F25" w:rsidR="00F06E46" w:rsidRPr="00DF1879" w:rsidRDefault="00F06E46" w:rsidP="00B36A1D">
            <w:pPr>
              <w:rPr>
                <w:rStyle w:val="normaltextrun"/>
                <w:rFonts w:ascii="Arial" w:hAnsi="Arial" w:cs="Arial"/>
                <w:color w:val="000000"/>
                <w:sz w:val="24"/>
                <w:szCs w:val="24"/>
                <w:shd w:val="clear" w:color="auto" w:fill="FFFFFF"/>
              </w:rPr>
            </w:pPr>
          </w:p>
          <w:p w14:paraId="2072C4F2" w14:textId="14E5AF55" w:rsidR="00DD34E4" w:rsidRPr="00DF1879" w:rsidRDefault="00DF1879" w:rsidP="00B36A1D">
            <w:pPr>
              <w:rPr>
                <w:rStyle w:val="normaltextrun"/>
                <w:rFonts w:ascii="Arial" w:hAnsi="Arial" w:cs="Arial"/>
                <w:color w:val="000000"/>
                <w:sz w:val="24"/>
                <w:szCs w:val="24"/>
                <w:shd w:val="clear" w:color="auto" w:fill="FFFFFF"/>
              </w:rPr>
            </w:pPr>
            <w:r w:rsidRPr="00DF1879">
              <w:rPr>
                <w:rStyle w:val="normaltextrun"/>
                <w:rFonts w:ascii="Arial" w:hAnsi="Arial" w:cs="Arial"/>
                <w:color w:val="000000"/>
                <w:sz w:val="24"/>
                <w:szCs w:val="24"/>
                <w:shd w:val="clear" w:color="auto" w:fill="FFFFFF"/>
              </w:rPr>
              <w:t xml:space="preserve">Tabs C &amp; D </w:t>
            </w:r>
            <w:r>
              <w:rPr>
                <w:rStyle w:val="normaltextrun"/>
                <w:rFonts w:ascii="Arial" w:hAnsi="Arial" w:cs="Arial"/>
                <w:color w:val="000000"/>
                <w:sz w:val="24"/>
                <w:szCs w:val="24"/>
                <w:shd w:val="clear" w:color="auto" w:fill="FFFFFF"/>
              </w:rPr>
              <w:t xml:space="preserve">in the appended excel spreadsheet have been completed. </w:t>
            </w:r>
            <w:r w:rsidR="00126C15">
              <w:rPr>
                <w:rStyle w:val="normaltextrun"/>
                <w:rFonts w:ascii="Arial" w:hAnsi="Arial" w:cs="Arial"/>
                <w:color w:val="000000"/>
                <w:sz w:val="24"/>
                <w:szCs w:val="24"/>
                <w:shd w:val="clear" w:color="auto" w:fill="FFFFFF"/>
              </w:rPr>
              <w:t xml:space="preserve">We commit to having </w:t>
            </w:r>
            <w:proofErr w:type="spellStart"/>
            <w:r w:rsidR="00126C15">
              <w:rPr>
                <w:rStyle w:val="normaltextrun"/>
                <w:rFonts w:ascii="Arial" w:hAnsi="Arial" w:cs="Arial"/>
                <w:color w:val="000000"/>
                <w:sz w:val="24"/>
                <w:szCs w:val="24"/>
                <w:shd w:val="clear" w:color="auto" w:fill="FFFFFF"/>
              </w:rPr>
              <w:t>spend</w:t>
            </w:r>
            <w:proofErr w:type="spellEnd"/>
            <w:r w:rsidR="00126C15">
              <w:rPr>
                <w:rStyle w:val="normaltextrun"/>
                <w:rFonts w:ascii="Arial" w:hAnsi="Arial" w:cs="Arial"/>
                <w:color w:val="000000"/>
                <w:sz w:val="24"/>
                <w:szCs w:val="24"/>
                <w:shd w:val="clear" w:color="auto" w:fill="FFFFFF"/>
              </w:rPr>
              <w:t xml:space="preserve"> on the project during 2021/22 and all </w:t>
            </w:r>
            <w:r>
              <w:rPr>
                <w:rStyle w:val="normaltextrun"/>
                <w:rFonts w:ascii="Arial" w:hAnsi="Arial" w:cs="Arial"/>
                <w:color w:val="000000"/>
                <w:sz w:val="24"/>
                <w:szCs w:val="24"/>
                <w:shd w:val="clear" w:color="auto" w:fill="FFFFFF"/>
              </w:rPr>
              <w:t>LUF funding provided will be spent by 31 March 2024.</w:t>
            </w:r>
          </w:p>
          <w:p w14:paraId="6DFA3E1F" w14:textId="77777777" w:rsidR="00DD34E4" w:rsidRPr="00DF1879" w:rsidRDefault="00DD34E4" w:rsidP="00B36A1D">
            <w:pPr>
              <w:rPr>
                <w:rStyle w:val="normaltextrun"/>
                <w:rFonts w:ascii="Arial" w:hAnsi="Arial" w:cs="Arial"/>
                <w:color w:val="000000"/>
                <w:sz w:val="24"/>
                <w:szCs w:val="24"/>
                <w:shd w:val="clear" w:color="auto" w:fill="FFFFFF"/>
              </w:rPr>
            </w:pPr>
          </w:p>
          <w:p w14:paraId="342E0CAB" w14:textId="77777777" w:rsidR="00DD34E4" w:rsidRPr="00DF1879" w:rsidRDefault="00DD34E4" w:rsidP="00B36A1D">
            <w:pPr>
              <w:rPr>
                <w:rStyle w:val="normaltextrun"/>
                <w:rFonts w:ascii="Arial" w:hAnsi="Arial" w:cs="Arial"/>
                <w:color w:val="000000"/>
                <w:sz w:val="24"/>
                <w:szCs w:val="24"/>
                <w:shd w:val="clear" w:color="auto" w:fill="FFFFFF"/>
              </w:rPr>
            </w:pPr>
          </w:p>
        </w:tc>
      </w:tr>
      <w:tr w:rsidR="00714D6B" w:rsidRPr="00ED52E7" w14:paraId="16287776" w14:textId="77777777" w:rsidTr="00B36A1D">
        <w:trPr>
          <w:trHeight w:val="890"/>
        </w:trPr>
        <w:tc>
          <w:tcPr>
            <w:tcW w:w="4533" w:type="dxa"/>
            <w:shd w:val="clear" w:color="auto" w:fill="auto"/>
          </w:tcPr>
          <w:p w14:paraId="19E8873F" w14:textId="77777777" w:rsidR="00714D6B" w:rsidRPr="00ED52E7" w:rsidRDefault="00714D6B" w:rsidP="00E813E3">
            <w:pPr>
              <w:pStyle w:val="paragraph"/>
              <w:spacing w:before="0" w:beforeAutospacing="0" w:after="0" w:afterAutospacing="0"/>
              <w:textAlignment w:val="baseline"/>
              <w:rPr>
                <w:rFonts w:ascii="Arial" w:hAnsi="Arial" w:cs="Arial"/>
              </w:rPr>
            </w:pPr>
            <w:proofErr w:type="gramStart"/>
            <w:r>
              <w:rPr>
                <w:rStyle w:val="normaltextrun"/>
                <w:rFonts w:ascii="Arial" w:hAnsi="Arial" w:cs="Arial"/>
              </w:rPr>
              <w:t xml:space="preserve">6.1c  </w:t>
            </w:r>
            <w:r w:rsidR="003E5421">
              <w:rPr>
                <w:rStyle w:val="normaltextrun"/>
                <w:rFonts w:ascii="Arial" w:hAnsi="Arial" w:cs="Arial"/>
              </w:rPr>
              <w:t>Please</w:t>
            </w:r>
            <w:proofErr w:type="gramEnd"/>
            <w:r w:rsidR="003E5421">
              <w:rPr>
                <w:rStyle w:val="normaltextrun"/>
                <w:rFonts w:ascii="Arial" w:hAnsi="Arial" w:cs="Arial"/>
              </w:rPr>
              <w:t xml:space="preserve"> confirm i</w:t>
            </w:r>
            <w:r w:rsidRPr="00ED52E7">
              <w:rPr>
                <w:rStyle w:val="normaltextrun"/>
                <w:rFonts w:ascii="Arial" w:hAnsi="Arial" w:cs="Arial"/>
              </w:rPr>
              <w:t>f the bid will be part funded through other third-party funding (public or private sector)</w:t>
            </w:r>
            <w:r w:rsidR="00881AD7">
              <w:rPr>
                <w:rStyle w:val="normaltextrun"/>
                <w:rFonts w:ascii="Arial" w:hAnsi="Arial" w:cs="Arial"/>
              </w:rPr>
              <w:t>.  If so,</w:t>
            </w:r>
            <w:r w:rsidRPr="00ED52E7">
              <w:rPr>
                <w:rStyle w:val="normaltextrun"/>
                <w:rFonts w:ascii="Arial" w:hAnsi="Arial" w:cs="Arial"/>
              </w:rPr>
              <w:t xml:space="preserve"> please </w:t>
            </w:r>
            <w:r w:rsidRPr="00ED52E7">
              <w:rPr>
                <w:rStyle w:val="normaltextrun"/>
                <w:rFonts w:ascii="Arial" w:hAnsi="Arial" w:cs="Arial"/>
                <w:lang w:val="en-US"/>
              </w:rPr>
              <w:t>include evidence </w:t>
            </w:r>
            <w:r w:rsidRPr="00ED52E7">
              <w:rPr>
                <w:rStyle w:val="normaltextrun"/>
                <w:rFonts w:ascii="Arial" w:hAnsi="Arial" w:cs="Arial"/>
              </w:rPr>
              <w:t>(i.e. letters, contractual commitments) </w:t>
            </w:r>
            <w:r w:rsidRPr="00ED52E7">
              <w:rPr>
                <w:rStyle w:val="normaltextrun"/>
                <w:rFonts w:ascii="Arial" w:hAnsi="Arial" w:cs="Arial"/>
                <w:lang w:val="en-US"/>
              </w:rPr>
              <w:t>to show how any third-party contributions are being secured, the level of commitment and when they will become available</w:t>
            </w:r>
            <w:r w:rsidRPr="00ED52E7">
              <w:rPr>
                <w:rStyle w:val="normaltextrun"/>
                <w:rFonts w:ascii="Arial" w:hAnsi="Arial" w:cs="Arial"/>
              </w:rPr>
              <w:t>.  The UKG may accept the provision of land from third parties as part of the local contribution towards scheme costs. Where relevant, bidders should provide evidence in the form of a</w:t>
            </w:r>
            <w:r w:rsidR="006C343F">
              <w:rPr>
                <w:rStyle w:val="normaltextrun"/>
                <w:rFonts w:ascii="Arial" w:hAnsi="Arial" w:cs="Arial"/>
              </w:rPr>
              <w:t>n attached</w:t>
            </w:r>
            <w:r w:rsidRPr="00ED52E7">
              <w:rPr>
                <w:rStyle w:val="normaltextrun"/>
                <w:rFonts w:ascii="Arial" w:hAnsi="Arial" w:cs="Arial"/>
              </w:rPr>
              <w:t xml:space="preserve"> letter from an </w:t>
            </w:r>
            <w:r w:rsidRPr="00ED52E7">
              <w:rPr>
                <w:rStyle w:val="normaltextrun"/>
                <w:rFonts w:ascii="Arial" w:hAnsi="Arial" w:cs="Arial"/>
                <w:u w:val="single"/>
              </w:rPr>
              <w:t>independent</w:t>
            </w:r>
            <w:r w:rsidRPr="00ED52E7">
              <w:rPr>
                <w:rStyle w:val="normaltextrun"/>
                <w:rFonts w:ascii="Arial" w:hAnsi="Arial" w:cs="Arial"/>
              </w:rPr>
              <w:t> </w:t>
            </w:r>
            <w:proofErr w:type="spellStart"/>
            <w:r w:rsidRPr="00ED52E7">
              <w:rPr>
                <w:rStyle w:val="normaltextrun"/>
                <w:rFonts w:ascii="Arial" w:hAnsi="Arial" w:cs="Arial"/>
              </w:rPr>
              <w:t>valuer</w:t>
            </w:r>
            <w:proofErr w:type="spellEnd"/>
            <w:r w:rsidRPr="00ED52E7">
              <w:rPr>
                <w:rStyle w:val="normaltextrun"/>
                <w:rFonts w:ascii="Arial" w:hAnsi="Arial" w:cs="Arial"/>
              </w:rPr>
              <w:t xml:space="preserve"> to verify the true market value of the land.  </w:t>
            </w:r>
            <w:r w:rsidRPr="00ED52E7">
              <w:rPr>
                <w:rStyle w:val="eop"/>
                <w:rFonts w:ascii="Arial" w:hAnsi="Arial" w:cs="Arial"/>
              </w:rPr>
              <w:t> </w:t>
            </w:r>
          </w:p>
          <w:p w14:paraId="08994997" w14:textId="77777777" w:rsidR="00714D6B" w:rsidRPr="00ED52E7" w:rsidRDefault="00714D6B" w:rsidP="00E813E3">
            <w:pPr>
              <w:pStyle w:val="paragraph"/>
              <w:spacing w:before="0" w:beforeAutospacing="0" w:after="0" w:afterAutospacing="0"/>
              <w:ind w:firstLine="360"/>
              <w:textAlignment w:val="baseline"/>
              <w:rPr>
                <w:rFonts w:ascii="Arial" w:hAnsi="Arial" w:cs="Arial"/>
              </w:rPr>
            </w:pPr>
            <w:r w:rsidRPr="00ED52E7">
              <w:rPr>
                <w:rStyle w:val="normaltextrun"/>
                <w:rFonts w:ascii="Arial" w:hAnsi="Arial" w:cs="Arial"/>
              </w:rPr>
              <w:t> </w:t>
            </w:r>
            <w:r w:rsidRPr="00ED52E7">
              <w:rPr>
                <w:rStyle w:val="eop"/>
                <w:rFonts w:ascii="Arial" w:hAnsi="Arial" w:cs="Arial"/>
              </w:rPr>
              <w:t> </w:t>
            </w:r>
          </w:p>
        </w:tc>
        <w:tc>
          <w:tcPr>
            <w:tcW w:w="4534" w:type="dxa"/>
            <w:gridSpan w:val="2"/>
            <w:shd w:val="clear" w:color="auto" w:fill="auto"/>
          </w:tcPr>
          <w:p w14:paraId="393ADC77" w14:textId="77777777" w:rsidR="00DF1879" w:rsidRPr="00DF1879" w:rsidRDefault="00714D6B" w:rsidP="00714D6B">
            <w:pPr>
              <w:rPr>
                <w:rFonts w:ascii="Arial" w:eastAsia="DengXian" w:hAnsi="Arial" w:cs="Arial"/>
                <w:b/>
                <w:bCs/>
                <w:sz w:val="24"/>
                <w:szCs w:val="24"/>
                <w:u w:val="single"/>
              </w:rPr>
            </w:pPr>
            <w:r w:rsidRPr="00DF1879">
              <w:rPr>
                <w:rFonts w:ascii="Arial" w:eastAsia="DengXian" w:hAnsi="Arial" w:cs="Arial"/>
                <w:b/>
                <w:bCs/>
                <w:sz w:val="24"/>
                <w:szCs w:val="24"/>
                <w:u w:val="single"/>
              </w:rPr>
              <w:t>Yes</w:t>
            </w:r>
          </w:p>
          <w:p w14:paraId="0C20B41C" w14:textId="77777777" w:rsidR="00DF1879" w:rsidRDefault="00DF1879" w:rsidP="00714D6B">
            <w:pPr>
              <w:rPr>
                <w:rFonts w:ascii="Arial" w:eastAsia="DengXian" w:hAnsi="Arial" w:cs="Arial"/>
                <w:sz w:val="24"/>
                <w:szCs w:val="24"/>
              </w:rPr>
            </w:pPr>
          </w:p>
          <w:p w14:paraId="19BA2BA1" w14:textId="79A7C176" w:rsidR="00714D6B" w:rsidRPr="00ED52E7" w:rsidRDefault="00714D6B" w:rsidP="00242678">
            <w:pPr>
              <w:rPr>
                <w:rStyle w:val="normaltextrun"/>
                <w:rFonts w:ascii="Arial" w:hAnsi="Arial" w:cs="Arial"/>
                <w:b/>
                <w:bCs/>
                <w:color w:val="000000"/>
                <w:shd w:val="clear" w:color="auto" w:fill="FFFFFF"/>
              </w:rPr>
            </w:pPr>
          </w:p>
        </w:tc>
      </w:tr>
      <w:tr w:rsidR="00E0692C" w:rsidRPr="00ED52E7" w14:paraId="7A403E96" w14:textId="77777777" w:rsidTr="00EE1AE2">
        <w:trPr>
          <w:trHeight w:val="890"/>
        </w:trPr>
        <w:tc>
          <w:tcPr>
            <w:tcW w:w="9067" w:type="dxa"/>
            <w:gridSpan w:val="3"/>
            <w:shd w:val="clear" w:color="auto" w:fill="auto"/>
          </w:tcPr>
          <w:p w14:paraId="297BB7A5" w14:textId="77777777" w:rsidR="006A56A6" w:rsidRPr="00ED52E7" w:rsidRDefault="006A56A6" w:rsidP="006A56A6">
            <w:pPr>
              <w:pStyle w:val="paragraph"/>
              <w:spacing w:before="0" w:beforeAutospacing="0" w:after="0" w:afterAutospacing="0"/>
              <w:textAlignment w:val="baseline"/>
              <w:rPr>
                <w:rFonts w:ascii="Arial" w:hAnsi="Arial" w:cs="Arial"/>
              </w:rPr>
            </w:pPr>
            <w:proofErr w:type="gramStart"/>
            <w:r>
              <w:rPr>
                <w:rStyle w:val="normaltextrun"/>
                <w:rFonts w:ascii="Arial" w:hAnsi="Arial" w:cs="Arial"/>
              </w:rPr>
              <w:t xml:space="preserve">6.1d  </w:t>
            </w:r>
            <w:r w:rsidRPr="00ED52E7">
              <w:rPr>
                <w:rStyle w:val="normaltextrun"/>
                <w:rFonts w:ascii="Arial" w:hAnsi="Arial" w:cs="Arial"/>
              </w:rPr>
              <w:t>Please</w:t>
            </w:r>
            <w:proofErr w:type="gramEnd"/>
            <w:r w:rsidRPr="00ED52E7">
              <w:rPr>
                <w:rStyle w:val="normaltextrun"/>
                <w:rFonts w:ascii="Arial" w:hAnsi="Arial" w:cs="Arial"/>
              </w:rPr>
              <w:t xml:space="preserve"> explain what if any funding gaps there are, or what further work needs to be done to secure third party funding contributions.</w:t>
            </w:r>
            <w:r w:rsidRPr="00ED52E7">
              <w:rPr>
                <w:rStyle w:val="eop"/>
                <w:rFonts w:ascii="Arial" w:hAnsi="Arial" w:cs="Arial"/>
              </w:rPr>
              <w:t> </w:t>
            </w:r>
            <w:r w:rsidR="00714D6B">
              <w:rPr>
                <w:rStyle w:val="eop"/>
                <w:rFonts w:ascii="Arial" w:hAnsi="Arial" w:cs="Arial"/>
              </w:rPr>
              <w:t xml:space="preserve"> (Limit 250 words)</w:t>
            </w:r>
          </w:p>
          <w:p w14:paraId="0A40FD40" w14:textId="77777777" w:rsidR="00E0692C" w:rsidRDefault="00E0692C" w:rsidP="00E813E3">
            <w:pPr>
              <w:pStyle w:val="paragraph"/>
              <w:spacing w:before="0" w:beforeAutospacing="0" w:after="0" w:afterAutospacing="0"/>
              <w:textAlignment w:val="baseline"/>
              <w:rPr>
                <w:rStyle w:val="normaltextrun"/>
                <w:rFonts w:ascii="Arial" w:hAnsi="Arial" w:cs="Arial"/>
              </w:rPr>
            </w:pPr>
          </w:p>
        </w:tc>
      </w:tr>
      <w:tr w:rsidR="00E0692C" w:rsidRPr="00ED52E7" w14:paraId="1B22E32D" w14:textId="77777777" w:rsidTr="00EE1AE2">
        <w:trPr>
          <w:trHeight w:val="890"/>
        </w:trPr>
        <w:tc>
          <w:tcPr>
            <w:tcW w:w="9067" w:type="dxa"/>
            <w:gridSpan w:val="3"/>
            <w:shd w:val="clear" w:color="auto" w:fill="auto"/>
          </w:tcPr>
          <w:p w14:paraId="0DAE057E" w14:textId="2883592E" w:rsidR="00E0692C" w:rsidRPr="00DF1879" w:rsidRDefault="00E0692C" w:rsidP="00E813E3">
            <w:pPr>
              <w:pStyle w:val="paragraph"/>
              <w:spacing w:before="0" w:beforeAutospacing="0" w:after="0" w:afterAutospacing="0"/>
              <w:textAlignment w:val="baseline"/>
              <w:rPr>
                <w:rStyle w:val="normaltextrun"/>
                <w:rFonts w:ascii="Arial" w:hAnsi="Arial" w:cs="Arial"/>
              </w:rPr>
            </w:pPr>
          </w:p>
          <w:p w14:paraId="53242DAE" w14:textId="77777777" w:rsidR="0032064C" w:rsidRDefault="008273F1" w:rsidP="00E813E3">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The</w:t>
            </w:r>
            <w:r w:rsidR="0032064C">
              <w:rPr>
                <w:rStyle w:val="normaltextrun"/>
                <w:rFonts w:ascii="Arial" w:hAnsi="Arial" w:cs="Arial"/>
              </w:rPr>
              <w:t xml:space="preserve"> present funding gap is £4,125,000 (which is the subject of the application).</w:t>
            </w:r>
          </w:p>
          <w:p w14:paraId="50181CDA" w14:textId="77777777" w:rsidR="0032064C" w:rsidRDefault="0032064C" w:rsidP="00E813E3">
            <w:pPr>
              <w:pStyle w:val="paragraph"/>
              <w:spacing w:before="0" w:beforeAutospacing="0" w:after="0" w:afterAutospacing="0"/>
              <w:textAlignment w:val="baseline"/>
              <w:rPr>
                <w:rStyle w:val="normaltextrun"/>
                <w:rFonts w:ascii="Arial" w:hAnsi="Arial" w:cs="Arial"/>
              </w:rPr>
            </w:pPr>
          </w:p>
          <w:p w14:paraId="372EC5F2" w14:textId="77777777" w:rsidR="002C6D8F" w:rsidRPr="00DF1879" w:rsidRDefault="002C6D8F" w:rsidP="00E813E3">
            <w:pPr>
              <w:pStyle w:val="paragraph"/>
              <w:spacing w:before="0" w:beforeAutospacing="0" w:after="0" w:afterAutospacing="0"/>
              <w:textAlignment w:val="baseline"/>
              <w:rPr>
                <w:rStyle w:val="normaltextrun"/>
                <w:rFonts w:ascii="Arial" w:hAnsi="Arial" w:cs="Arial"/>
              </w:rPr>
            </w:pPr>
          </w:p>
          <w:p w14:paraId="186CA5D7" w14:textId="77777777" w:rsidR="002C6D8F" w:rsidRPr="00DF1879" w:rsidRDefault="002C6D8F" w:rsidP="00E813E3">
            <w:pPr>
              <w:pStyle w:val="paragraph"/>
              <w:spacing w:before="0" w:beforeAutospacing="0" w:after="0" w:afterAutospacing="0"/>
              <w:textAlignment w:val="baseline"/>
              <w:rPr>
                <w:rStyle w:val="normaltextrun"/>
                <w:rFonts w:ascii="Arial" w:hAnsi="Arial" w:cs="Arial"/>
              </w:rPr>
            </w:pPr>
          </w:p>
        </w:tc>
      </w:tr>
      <w:tr w:rsidR="000E24EF" w:rsidRPr="00ED52E7" w14:paraId="456D253E" w14:textId="77777777" w:rsidTr="00EE1AE2">
        <w:trPr>
          <w:trHeight w:val="890"/>
        </w:trPr>
        <w:tc>
          <w:tcPr>
            <w:tcW w:w="9067" w:type="dxa"/>
            <w:gridSpan w:val="3"/>
            <w:shd w:val="clear" w:color="auto" w:fill="auto"/>
          </w:tcPr>
          <w:p w14:paraId="2472066C" w14:textId="77777777" w:rsidR="000E24EF" w:rsidRPr="00ED52E7" w:rsidRDefault="00B92E1D" w:rsidP="00E813E3">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rPr>
              <w:lastRenderedPageBreak/>
              <w:t>6.1</w:t>
            </w:r>
            <w:r w:rsidR="000361FD">
              <w:rPr>
                <w:rStyle w:val="normaltextrun"/>
                <w:rFonts w:ascii="Arial" w:hAnsi="Arial" w:cs="Arial"/>
              </w:rPr>
              <w:t>e</w:t>
            </w:r>
            <w:r>
              <w:rPr>
                <w:rStyle w:val="normaltextrun"/>
                <w:rFonts w:ascii="Arial" w:hAnsi="Arial" w:cs="Arial"/>
              </w:rPr>
              <w:t xml:space="preserve">  </w:t>
            </w:r>
            <w:r w:rsidR="00F17FF5" w:rsidRPr="00ED52E7">
              <w:rPr>
                <w:rStyle w:val="normaltextrun"/>
                <w:rFonts w:ascii="Arial" w:hAnsi="Arial" w:cs="Arial"/>
              </w:rPr>
              <w:t>Please list any other funding applications you have made for this scheme or variants thereof and the outcome of these applications, including any reasons for rejection.</w:t>
            </w:r>
            <w:r w:rsidR="00F17FF5" w:rsidRPr="00ED52E7">
              <w:rPr>
                <w:rStyle w:val="normaltextrun"/>
                <w:rFonts w:ascii="Arial" w:hAnsi="Arial" w:cs="Arial"/>
                <w:b/>
                <w:bCs/>
              </w:rPr>
              <w:t> </w:t>
            </w:r>
            <w:r w:rsidR="00AB541A">
              <w:rPr>
                <w:rStyle w:val="normaltextrun"/>
                <w:rFonts w:ascii="Arial" w:hAnsi="Arial" w:cs="Arial"/>
                <w:b/>
                <w:bCs/>
              </w:rPr>
              <w:t xml:space="preserve"> </w:t>
            </w:r>
            <w:r w:rsidR="00AB541A">
              <w:rPr>
                <w:rStyle w:val="eop"/>
                <w:rFonts w:ascii="Arial" w:hAnsi="Arial" w:cs="Arial"/>
              </w:rPr>
              <w:t>(Limit 250 words)</w:t>
            </w:r>
          </w:p>
        </w:tc>
      </w:tr>
      <w:tr w:rsidR="000E24EF" w:rsidRPr="00ED52E7" w14:paraId="605E081F" w14:textId="77777777" w:rsidTr="00EE1AE2">
        <w:trPr>
          <w:trHeight w:val="890"/>
        </w:trPr>
        <w:tc>
          <w:tcPr>
            <w:tcW w:w="9067" w:type="dxa"/>
            <w:gridSpan w:val="3"/>
            <w:shd w:val="clear" w:color="auto" w:fill="auto"/>
          </w:tcPr>
          <w:p w14:paraId="073A845C" w14:textId="77777777" w:rsidR="000E24EF" w:rsidRPr="00DF1879" w:rsidRDefault="000E24EF" w:rsidP="00E813E3">
            <w:pPr>
              <w:pStyle w:val="paragraph"/>
              <w:spacing w:before="0" w:beforeAutospacing="0" w:after="0" w:afterAutospacing="0"/>
              <w:textAlignment w:val="baseline"/>
              <w:rPr>
                <w:rStyle w:val="normaltextrun"/>
                <w:rFonts w:ascii="Arial" w:hAnsi="Arial" w:cs="Arial"/>
              </w:rPr>
            </w:pPr>
          </w:p>
          <w:p w14:paraId="083CEA40" w14:textId="279F34B0" w:rsidR="0032064C" w:rsidRDefault="00DF1879" w:rsidP="00E813E3">
            <w:pPr>
              <w:pStyle w:val="paragraph"/>
              <w:spacing w:before="0" w:beforeAutospacing="0" w:after="0" w:afterAutospacing="0"/>
              <w:textAlignment w:val="baseline"/>
              <w:rPr>
                <w:rStyle w:val="normaltextrun"/>
                <w:rFonts w:ascii="Arial" w:hAnsi="Arial" w:cs="Arial"/>
              </w:rPr>
            </w:pPr>
            <w:r w:rsidRPr="00DF1879">
              <w:rPr>
                <w:rStyle w:val="normaltextrun"/>
                <w:rFonts w:ascii="Arial" w:hAnsi="Arial" w:cs="Arial"/>
              </w:rPr>
              <w:t>OEC has commit</w:t>
            </w:r>
            <w:r>
              <w:rPr>
                <w:rStyle w:val="normaltextrun"/>
                <w:rFonts w:ascii="Arial" w:hAnsi="Arial" w:cs="Arial"/>
              </w:rPr>
              <w:t>t</w:t>
            </w:r>
            <w:r w:rsidRPr="00DF1879">
              <w:rPr>
                <w:rStyle w:val="normaltextrun"/>
                <w:rFonts w:ascii="Arial" w:hAnsi="Arial" w:cs="Arial"/>
              </w:rPr>
              <w:t>ed significant</w:t>
            </w:r>
            <w:r w:rsidR="00161E03">
              <w:rPr>
                <w:rStyle w:val="normaltextrun"/>
                <w:rFonts w:ascii="Arial" w:hAnsi="Arial" w:cs="Arial"/>
              </w:rPr>
              <w:t>ly to the project</w:t>
            </w:r>
            <w:r w:rsidR="0032064C">
              <w:rPr>
                <w:rStyle w:val="normaltextrun"/>
                <w:rFonts w:ascii="Arial" w:hAnsi="Arial" w:cs="Arial"/>
              </w:rPr>
              <w:t>.</w:t>
            </w:r>
          </w:p>
          <w:p w14:paraId="47DC03D9" w14:textId="77777777" w:rsidR="0032064C" w:rsidRDefault="0032064C" w:rsidP="00E813E3">
            <w:pPr>
              <w:pStyle w:val="paragraph"/>
              <w:spacing w:before="0" w:beforeAutospacing="0" w:after="0" w:afterAutospacing="0"/>
              <w:textAlignment w:val="baseline"/>
              <w:rPr>
                <w:rStyle w:val="normaltextrun"/>
                <w:rFonts w:ascii="Arial" w:hAnsi="Arial" w:cs="Arial"/>
              </w:rPr>
            </w:pPr>
          </w:p>
          <w:p w14:paraId="6DDA3455" w14:textId="67169C82" w:rsidR="003C2AE3" w:rsidRDefault="003C2AE3" w:rsidP="00E813E3">
            <w:pPr>
              <w:pStyle w:val="paragraph"/>
              <w:spacing w:before="0" w:beforeAutospacing="0" w:after="0" w:afterAutospacing="0"/>
              <w:textAlignment w:val="baseline"/>
              <w:rPr>
                <w:rStyle w:val="normaltextrun"/>
                <w:rFonts w:ascii="Arial" w:hAnsi="Arial" w:cs="Arial"/>
              </w:rPr>
            </w:pPr>
          </w:p>
          <w:p w14:paraId="60AF739C" w14:textId="77777777" w:rsidR="003C2AE3" w:rsidRDefault="003C2AE3" w:rsidP="00E813E3">
            <w:pPr>
              <w:pStyle w:val="paragraph"/>
              <w:spacing w:before="0" w:beforeAutospacing="0" w:after="0" w:afterAutospacing="0"/>
              <w:textAlignment w:val="baseline"/>
              <w:rPr>
                <w:rStyle w:val="normaltextrun"/>
                <w:rFonts w:ascii="Arial" w:hAnsi="Arial" w:cs="Arial"/>
              </w:rPr>
            </w:pPr>
          </w:p>
          <w:p w14:paraId="697F1C56" w14:textId="36FAE63F" w:rsidR="003C2AE3" w:rsidRPr="00DF1879" w:rsidRDefault="003C2AE3" w:rsidP="00E813E3">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OEC is not presently aware of other funding possibilities and has exhausted all funding opportunities to bring the project forward including both public and private sector.</w:t>
            </w:r>
          </w:p>
          <w:p w14:paraId="4AC7719A" w14:textId="77777777" w:rsidR="002C6D8F" w:rsidRPr="00DF1879" w:rsidRDefault="002C6D8F" w:rsidP="00E813E3">
            <w:pPr>
              <w:pStyle w:val="paragraph"/>
              <w:spacing w:before="0" w:beforeAutospacing="0" w:after="0" w:afterAutospacing="0"/>
              <w:textAlignment w:val="baseline"/>
              <w:rPr>
                <w:rStyle w:val="normaltextrun"/>
                <w:rFonts w:ascii="Arial" w:hAnsi="Arial" w:cs="Arial"/>
              </w:rPr>
            </w:pPr>
          </w:p>
        </w:tc>
      </w:tr>
      <w:tr w:rsidR="000A062E" w:rsidRPr="00ED52E7" w14:paraId="17B17A3B" w14:textId="77777777" w:rsidTr="00EE1AE2">
        <w:trPr>
          <w:trHeight w:val="890"/>
        </w:trPr>
        <w:tc>
          <w:tcPr>
            <w:tcW w:w="9067" w:type="dxa"/>
            <w:gridSpan w:val="3"/>
            <w:shd w:val="clear" w:color="auto" w:fill="auto"/>
          </w:tcPr>
          <w:p w14:paraId="126A6BAD" w14:textId="77777777" w:rsidR="000A062E" w:rsidRPr="00ED52E7" w:rsidRDefault="00B92E1D" w:rsidP="00E813E3">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color w:val="000000"/>
                <w:shd w:val="clear" w:color="auto" w:fill="FFFFFF"/>
              </w:rPr>
              <w:t>6.1</w:t>
            </w:r>
            <w:r w:rsidR="000361FD">
              <w:rPr>
                <w:rStyle w:val="normaltextrun"/>
                <w:rFonts w:ascii="Arial" w:hAnsi="Arial" w:cs="Arial"/>
                <w:color w:val="000000"/>
                <w:shd w:val="clear" w:color="auto" w:fill="FFFFFF"/>
              </w:rPr>
              <w:t>f</w:t>
            </w:r>
            <w:r>
              <w:rPr>
                <w:rStyle w:val="normaltextrun"/>
                <w:rFonts w:ascii="Arial" w:hAnsi="Arial" w:cs="Arial"/>
                <w:color w:val="000000"/>
                <w:shd w:val="clear" w:color="auto" w:fill="FFFFFF"/>
              </w:rPr>
              <w:t xml:space="preserve">  </w:t>
            </w:r>
            <w:r w:rsidR="000A062E" w:rsidRPr="00ED52E7">
              <w:rPr>
                <w:rStyle w:val="normaltextrun"/>
                <w:rFonts w:ascii="Arial" w:hAnsi="Arial" w:cs="Arial"/>
                <w:color w:val="000000"/>
                <w:shd w:val="clear" w:color="auto" w:fill="FFFFFF"/>
              </w:rPr>
              <w:t>Please provide information on margins and contingencies that have been allowed for and the rationale behind them. </w:t>
            </w:r>
            <w:r w:rsidR="000A062E" w:rsidRPr="00ED52E7">
              <w:rPr>
                <w:rStyle w:val="eop"/>
                <w:rFonts w:ascii="Arial" w:hAnsi="Arial" w:cs="Arial"/>
                <w:color w:val="000000"/>
                <w:shd w:val="clear" w:color="auto" w:fill="FFFFFF"/>
              </w:rPr>
              <w:t> </w:t>
            </w:r>
            <w:r w:rsidR="00AB541A">
              <w:rPr>
                <w:rStyle w:val="eop"/>
                <w:rFonts w:ascii="Arial" w:hAnsi="Arial" w:cs="Arial"/>
              </w:rPr>
              <w:t>(Limit 250 words)</w:t>
            </w:r>
          </w:p>
        </w:tc>
      </w:tr>
      <w:tr w:rsidR="00C7770E" w:rsidRPr="00ED52E7" w14:paraId="4C3ABCCB" w14:textId="77777777" w:rsidTr="00EE1AE2">
        <w:trPr>
          <w:trHeight w:val="890"/>
        </w:trPr>
        <w:tc>
          <w:tcPr>
            <w:tcW w:w="9067" w:type="dxa"/>
            <w:gridSpan w:val="3"/>
            <w:shd w:val="clear" w:color="auto" w:fill="auto"/>
          </w:tcPr>
          <w:p w14:paraId="0EAAED9F" w14:textId="28A31944" w:rsidR="00C7770E" w:rsidRPr="00D86F8C" w:rsidRDefault="00C7770E" w:rsidP="00E813E3">
            <w:pPr>
              <w:pStyle w:val="paragraph"/>
              <w:spacing w:before="0" w:beforeAutospacing="0" w:after="0" w:afterAutospacing="0"/>
              <w:textAlignment w:val="baseline"/>
              <w:rPr>
                <w:rStyle w:val="normaltextrun"/>
                <w:rFonts w:ascii="Arial" w:hAnsi="Arial" w:cs="Arial"/>
                <w:color w:val="000000"/>
                <w:shd w:val="clear" w:color="auto" w:fill="FFFFFF"/>
              </w:rPr>
            </w:pPr>
          </w:p>
          <w:p w14:paraId="438C6222" w14:textId="2CEB686F" w:rsidR="00327209" w:rsidRPr="00327209" w:rsidRDefault="00327209" w:rsidP="00E813E3">
            <w:pPr>
              <w:pStyle w:val="paragraph"/>
              <w:spacing w:before="0" w:beforeAutospacing="0" w:after="0" w:afterAutospacing="0"/>
              <w:textAlignment w:val="baseline"/>
              <w:rPr>
                <w:rStyle w:val="normaltextrun"/>
                <w:rFonts w:ascii="Arial" w:hAnsi="Arial" w:cs="Arial"/>
                <w:b/>
                <w:bCs/>
                <w:color w:val="000000"/>
                <w:shd w:val="clear" w:color="auto" w:fill="FFFFFF"/>
              </w:rPr>
            </w:pPr>
            <w:r w:rsidRPr="00327209">
              <w:rPr>
                <w:rStyle w:val="normaltextrun"/>
                <w:rFonts w:ascii="Arial" w:hAnsi="Arial" w:cs="Arial"/>
                <w:b/>
                <w:bCs/>
                <w:color w:val="000000"/>
                <w:shd w:val="clear" w:color="auto" w:fill="FFFFFF"/>
              </w:rPr>
              <w:t>Project Contingencies:</w:t>
            </w:r>
          </w:p>
          <w:p w14:paraId="140CFE21" w14:textId="399EA25C" w:rsidR="00D86F8C" w:rsidRDefault="00D86F8C" w:rsidP="00E813E3">
            <w:pPr>
              <w:pStyle w:val="paragraph"/>
              <w:spacing w:before="0" w:beforeAutospacing="0" w:after="0" w:afterAutospacing="0"/>
              <w:textAlignment w:val="baseline"/>
              <w:rPr>
                <w:rStyle w:val="normaltextrun"/>
                <w:rFonts w:ascii="Arial" w:hAnsi="Arial" w:cs="Arial"/>
                <w:color w:val="000000"/>
                <w:shd w:val="clear" w:color="auto" w:fill="FFFFFF"/>
              </w:rPr>
            </w:pPr>
            <w:r w:rsidRPr="00D86F8C">
              <w:rPr>
                <w:rStyle w:val="normaltextrun"/>
                <w:rFonts w:ascii="Arial" w:hAnsi="Arial" w:cs="Arial"/>
                <w:color w:val="000000"/>
                <w:shd w:val="clear" w:color="auto" w:fill="FFFFFF"/>
              </w:rPr>
              <w:t xml:space="preserve">The </w:t>
            </w:r>
            <w:r w:rsidR="00F86EFC">
              <w:rPr>
                <w:rStyle w:val="normaltextrun"/>
                <w:rFonts w:ascii="Arial" w:hAnsi="Arial" w:cs="Arial"/>
                <w:color w:val="000000"/>
                <w:shd w:val="clear" w:color="auto" w:fill="FFFFFF"/>
              </w:rPr>
              <w:t>construction</w:t>
            </w:r>
            <w:r w:rsidR="00D80327">
              <w:rPr>
                <w:rStyle w:val="normaltextrun"/>
                <w:rFonts w:ascii="Arial" w:hAnsi="Arial" w:cs="Arial"/>
                <w:color w:val="000000"/>
                <w:shd w:val="clear" w:color="auto" w:fill="FFFFFF"/>
              </w:rPr>
              <w:t xml:space="preserve"> </w:t>
            </w:r>
            <w:r w:rsidRPr="00D86F8C">
              <w:rPr>
                <w:rStyle w:val="normaltextrun"/>
                <w:rFonts w:ascii="Arial" w:hAnsi="Arial" w:cs="Arial"/>
                <w:color w:val="000000"/>
                <w:shd w:val="clear" w:color="auto" w:fill="FFFFFF"/>
              </w:rPr>
              <w:t>costs associated</w:t>
            </w:r>
            <w:r w:rsidR="00327209">
              <w:rPr>
                <w:rStyle w:val="normaltextrun"/>
                <w:rFonts w:ascii="Arial" w:hAnsi="Arial" w:cs="Arial"/>
                <w:color w:val="000000"/>
                <w:shd w:val="clear" w:color="auto" w:fill="FFFFFF"/>
              </w:rPr>
              <w:t xml:space="preserve"> with the project have been prepared by an independent firm of architects and quantity surveyors. All costs are current at January 2021. The project costs have been subject to project contingencies (10%) and a Covid-19 contingency (8%). The project costs also allow for inflation and assumes spend in latter part of 2021.</w:t>
            </w:r>
            <w:r w:rsidR="00A70DB8">
              <w:rPr>
                <w:rStyle w:val="normaltextrun"/>
                <w:rFonts w:ascii="Arial" w:hAnsi="Arial" w:cs="Arial"/>
                <w:color w:val="000000"/>
                <w:shd w:val="clear" w:color="auto" w:fill="FFFFFF"/>
              </w:rPr>
              <w:t xml:space="preserve"> Contingencies in these project areas at this level are standard quantity surveying estimates and are consistent with commercial capital projects of a similar nature. The quantity surveyor has also provided a </w:t>
            </w:r>
            <w:proofErr w:type="spellStart"/>
            <w:r w:rsidR="00A70DB8">
              <w:rPr>
                <w:rStyle w:val="normaltextrun"/>
                <w:rFonts w:ascii="Arial" w:hAnsi="Arial" w:cs="Arial"/>
                <w:color w:val="000000"/>
                <w:shd w:val="clear" w:color="auto" w:fill="FFFFFF"/>
              </w:rPr>
              <w:t>cashflow</w:t>
            </w:r>
            <w:proofErr w:type="spellEnd"/>
            <w:r w:rsidR="00A70DB8">
              <w:rPr>
                <w:rStyle w:val="normaltextrun"/>
                <w:rFonts w:ascii="Arial" w:hAnsi="Arial" w:cs="Arial"/>
                <w:color w:val="000000"/>
                <w:shd w:val="clear" w:color="auto" w:fill="FFFFFF"/>
              </w:rPr>
              <w:t xml:space="preserve"> forecast indicating a 16 month construction project which can commence in 2021.</w:t>
            </w:r>
          </w:p>
          <w:p w14:paraId="7A2A7AD4" w14:textId="7D7A4F2B" w:rsidR="00327209" w:rsidRDefault="00327209" w:rsidP="00E813E3">
            <w:pPr>
              <w:pStyle w:val="paragraph"/>
              <w:spacing w:before="0" w:beforeAutospacing="0" w:after="0" w:afterAutospacing="0"/>
              <w:textAlignment w:val="baseline"/>
              <w:rPr>
                <w:rStyle w:val="normaltextrun"/>
                <w:rFonts w:ascii="Arial" w:hAnsi="Arial" w:cs="Arial"/>
                <w:color w:val="000000"/>
                <w:shd w:val="clear" w:color="auto" w:fill="FFFFFF"/>
              </w:rPr>
            </w:pPr>
          </w:p>
          <w:p w14:paraId="583C1876" w14:textId="0C99A511" w:rsidR="00327209" w:rsidRPr="00327209" w:rsidRDefault="00327209" w:rsidP="00E813E3">
            <w:pPr>
              <w:pStyle w:val="paragraph"/>
              <w:spacing w:before="0" w:beforeAutospacing="0" w:after="0" w:afterAutospacing="0"/>
              <w:textAlignment w:val="baseline"/>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Commercial</w:t>
            </w:r>
            <w:r w:rsidRPr="00327209">
              <w:rPr>
                <w:rStyle w:val="normaltextrun"/>
                <w:rFonts w:ascii="Arial" w:hAnsi="Arial" w:cs="Arial"/>
                <w:b/>
                <w:bCs/>
                <w:color w:val="000000"/>
                <w:shd w:val="clear" w:color="auto" w:fill="FFFFFF"/>
              </w:rPr>
              <w:t xml:space="preserve"> Contingencies:</w:t>
            </w:r>
          </w:p>
          <w:p w14:paraId="6BD1DECC" w14:textId="64321F2D" w:rsidR="00327209" w:rsidRPr="00D86F8C" w:rsidRDefault="00327209" w:rsidP="00E813E3">
            <w:pPr>
              <w:pStyle w:val="paragraph"/>
              <w:spacing w:before="0" w:beforeAutospacing="0" w:after="0" w:afterAutospacing="0"/>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The independent economic appraisal conducted on the project also considered </w:t>
            </w:r>
            <w:r w:rsidR="00A70DB8">
              <w:rPr>
                <w:rStyle w:val="normaltextrun"/>
                <w:rFonts w:ascii="Arial" w:hAnsi="Arial" w:cs="Arial"/>
                <w:color w:val="000000"/>
                <w:shd w:val="clear" w:color="auto" w:fill="FFFFFF"/>
              </w:rPr>
              <w:t>the impact of delivering the project from the perspective of OEC. The appraisal prepared a full financial forecast and assessment of viability for a five-year period. The assessment of viability subjected the project to sensitivities on a reduction in sales (10%) and an increase in overheads (10%) and concluded positively on the ability of the project to be viable and profitable. Assessment of OEC’s financial position also concluded that the company has a strong track record of profitability and experience of delivering similar projects. The company balance sheet is of sufficient strength to support the financial implications associated with delivering the project.</w:t>
            </w:r>
          </w:p>
          <w:p w14:paraId="7B9E715D" w14:textId="77777777" w:rsidR="002C6D8F" w:rsidRPr="00D86F8C" w:rsidRDefault="002C6D8F" w:rsidP="00E813E3">
            <w:pPr>
              <w:pStyle w:val="paragraph"/>
              <w:spacing w:before="0" w:beforeAutospacing="0" w:after="0" w:afterAutospacing="0"/>
              <w:textAlignment w:val="baseline"/>
              <w:rPr>
                <w:rStyle w:val="normaltextrun"/>
                <w:rFonts w:ascii="Arial" w:hAnsi="Arial" w:cs="Arial"/>
                <w:color w:val="000000"/>
                <w:shd w:val="clear" w:color="auto" w:fill="FFFFFF"/>
              </w:rPr>
            </w:pPr>
          </w:p>
          <w:p w14:paraId="08700349" w14:textId="77777777" w:rsidR="002C6D8F" w:rsidRPr="00D86F8C" w:rsidRDefault="002C6D8F" w:rsidP="00E813E3">
            <w:pPr>
              <w:pStyle w:val="paragraph"/>
              <w:spacing w:before="0" w:beforeAutospacing="0" w:after="0" w:afterAutospacing="0"/>
              <w:textAlignment w:val="baseline"/>
              <w:rPr>
                <w:rStyle w:val="normaltextrun"/>
                <w:rFonts w:ascii="Arial" w:hAnsi="Arial" w:cs="Arial"/>
                <w:color w:val="000000"/>
                <w:shd w:val="clear" w:color="auto" w:fill="FFFFFF"/>
              </w:rPr>
            </w:pPr>
          </w:p>
        </w:tc>
      </w:tr>
      <w:tr w:rsidR="00C7770E" w:rsidRPr="00ED52E7" w14:paraId="61DA8F76" w14:textId="77777777" w:rsidTr="00EE1AE2">
        <w:trPr>
          <w:trHeight w:val="890"/>
        </w:trPr>
        <w:tc>
          <w:tcPr>
            <w:tcW w:w="9067" w:type="dxa"/>
            <w:gridSpan w:val="3"/>
            <w:shd w:val="clear" w:color="auto" w:fill="auto"/>
          </w:tcPr>
          <w:p w14:paraId="04699735" w14:textId="77777777" w:rsidR="00C7770E" w:rsidRPr="00ED52E7" w:rsidRDefault="00B92E1D" w:rsidP="00E813E3">
            <w:pPr>
              <w:pStyle w:val="paragraph"/>
              <w:spacing w:before="0" w:beforeAutospacing="0" w:after="0" w:afterAutospacing="0"/>
              <w:textAlignment w:val="baseline"/>
              <w:rPr>
                <w:rStyle w:val="normaltextrun"/>
                <w:rFonts w:ascii="Arial" w:hAnsi="Arial" w:cs="Arial"/>
                <w:b/>
                <w:bCs/>
                <w:color w:val="000000"/>
                <w:shd w:val="clear" w:color="auto" w:fill="FFFFFF"/>
              </w:rPr>
            </w:pPr>
            <w:r>
              <w:rPr>
                <w:rStyle w:val="normaltextrun"/>
                <w:rFonts w:ascii="Arial" w:hAnsi="Arial" w:cs="Arial"/>
                <w:color w:val="000000"/>
                <w:shd w:val="clear" w:color="auto" w:fill="FFFFFF"/>
              </w:rPr>
              <w:t>6.1</w:t>
            </w:r>
            <w:r w:rsidR="000361FD">
              <w:rPr>
                <w:rStyle w:val="normaltextrun"/>
                <w:rFonts w:ascii="Arial" w:hAnsi="Arial" w:cs="Arial"/>
                <w:color w:val="000000"/>
                <w:shd w:val="clear" w:color="auto" w:fill="FFFFFF"/>
              </w:rPr>
              <w:t>g</w:t>
            </w:r>
            <w:r>
              <w:rPr>
                <w:rStyle w:val="normaltextrun"/>
                <w:rFonts w:ascii="Arial" w:hAnsi="Arial" w:cs="Arial"/>
                <w:color w:val="000000"/>
                <w:shd w:val="clear" w:color="auto" w:fill="FFFFFF"/>
              </w:rPr>
              <w:t xml:space="preserve">  </w:t>
            </w:r>
            <w:r w:rsidR="009C3353" w:rsidRPr="00ED52E7">
              <w:rPr>
                <w:rStyle w:val="normaltextrun"/>
                <w:rFonts w:ascii="Arial" w:hAnsi="Arial" w:cs="Arial"/>
                <w:color w:val="000000"/>
                <w:shd w:val="clear" w:color="auto" w:fill="FFFFFF"/>
              </w:rPr>
              <w:t>Please set out below, what the main financial risks are and how they will be mitigated, including how cost overruns will be dealt with and shared between non-UKG funding partners. </w:t>
            </w:r>
            <w:r w:rsidR="009C3353" w:rsidRPr="00ED52E7">
              <w:rPr>
                <w:rStyle w:val="normaltextrun"/>
                <w:rFonts w:ascii="Arial" w:hAnsi="Arial" w:cs="Arial"/>
                <w:color w:val="000000"/>
                <w:shd w:val="clear" w:color="auto" w:fill="FFFFFF"/>
                <w:lang w:val="en-US"/>
              </w:rPr>
              <w:t>(you should cross refer to the Risk Register). </w:t>
            </w:r>
            <w:r w:rsidR="009C3353" w:rsidRPr="00ED52E7">
              <w:rPr>
                <w:rStyle w:val="normaltextrun"/>
                <w:rFonts w:ascii="Arial" w:hAnsi="Arial" w:cs="Arial"/>
                <w:color w:val="000000"/>
                <w:shd w:val="clear" w:color="auto" w:fill="FFFFFF"/>
              </w:rPr>
              <w:t> </w:t>
            </w:r>
            <w:r w:rsidR="009C3353" w:rsidRPr="00ED52E7">
              <w:rPr>
                <w:rStyle w:val="eop"/>
                <w:rFonts w:ascii="Arial" w:hAnsi="Arial" w:cs="Arial"/>
                <w:color w:val="000000"/>
                <w:shd w:val="clear" w:color="auto" w:fill="FFFFFF"/>
              </w:rPr>
              <w:t> </w:t>
            </w:r>
            <w:r w:rsidR="00AB541A">
              <w:rPr>
                <w:rStyle w:val="eop"/>
                <w:rFonts w:ascii="Arial" w:hAnsi="Arial" w:cs="Arial"/>
              </w:rPr>
              <w:t>(Limit 500 words)</w:t>
            </w:r>
          </w:p>
        </w:tc>
      </w:tr>
      <w:tr w:rsidR="0A522985" w:rsidRPr="00ED52E7" w14:paraId="1A6E6B7B" w14:textId="77777777" w:rsidTr="00EE1AE2">
        <w:trPr>
          <w:trHeight w:val="890"/>
        </w:trPr>
        <w:tc>
          <w:tcPr>
            <w:tcW w:w="9067" w:type="dxa"/>
            <w:gridSpan w:val="3"/>
            <w:shd w:val="clear" w:color="auto" w:fill="auto"/>
          </w:tcPr>
          <w:p w14:paraId="62E1CFD5" w14:textId="52090B43" w:rsidR="00447844" w:rsidRPr="00157AC5" w:rsidRDefault="00447844" w:rsidP="00D53E83">
            <w:pPr>
              <w:numPr>
                <w:ilvl w:val="0"/>
                <w:numId w:val="18"/>
              </w:numPr>
              <w:ind w:left="357" w:hanging="357"/>
              <w:rPr>
                <w:rFonts w:ascii="Arial" w:eastAsia="Times New Roman" w:hAnsi="Arial" w:cs="Arial"/>
                <w:color w:val="000000" w:themeColor="text1"/>
                <w:sz w:val="24"/>
                <w:szCs w:val="24"/>
                <w:lang w:eastAsia="en-GB"/>
              </w:rPr>
            </w:pPr>
            <w:r w:rsidRPr="00157AC5">
              <w:rPr>
                <w:rFonts w:ascii="Arial" w:eastAsia="Times New Roman" w:hAnsi="Arial" w:cs="Arial"/>
                <w:b/>
                <w:bCs/>
                <w:sz w:val="24"/>
                <w:szCs w:val="24"/>
              </w:rPr>
              <w:t>Lack of Funding</w:t>
            </w:r>
            <w:r w:rsidRPr="00157AC5">
              <w:rPr>
                <w:rFonts w:ascii="Arial" w:eastAsia="Times New Roman" w:hAnsi="Arial" w:cs="Arial"/>
                <w:sz w:val="24"/>
                <w:szCs w:val="24"/>
              </w:rPr>
              <w:t xml:space="preserve">: </w:t>
            </w:r>
            <w:r w:rsidRPr="00157AC5">
              <w:rPr>
                <w:rFonts w:ascii="Arial" w:hAnsi="Arial" w:cs="Arial"/>
                <w:color w:val="000000" w:themeColor="text1"/>
                <w:sz w:val="24"/>
                <w:szCs w:val="24"/>
              </w:rPr>
              <w:t xml:space="preserve">Inability to raise the finance/attract investment in the proposed EIDH. </w:t>
            </w:r>
            <w:r w:rsidRPr="00157AC5">
              <w:rPr>
                <w:rFonts w:ascii="Arial" w:hAnsi="Arial" w:cs="Arial"/>
                <w:color w:val="000000" w:themeColor="text1"/>
                <w:sz w:val="24"/>
                <w:szCs w:val="24"/>
                <w:u w:val="single"/>
              </w:rPr>
              <w:t>Mitigations:</w:t>
            </w:r>
            <w:r w:rsidRPr="00157AC5">
              <w:rPr>
                <w:rFonts w:ascii="Arial" w:eastAsia="Times New Roman" w:hAnsi="Arial" w:cs="Arial"/>
                <w:color w:val="000000" w:themeColor="text1"/>
                <w:sz w:val="24"/>
                <w:szCs w:val="24"/>
                <w:lang w:eastAsia="en-GB"/>
              </w:rPr>
              <w:t xml:space="preserve"> Develop a funding plan; A UCIT Community loan of £</w:t>
            </w:r>
            <w:r w:rsidR="00161E03">
              <w:rPr>
                <w:rFonts w:ascii="Arial" w:eastAsia="Times New Roman" w:hAnsi="Arial" w:cs="Arial"/>
                <w:color w:val="000000" w:themeColor="text1"/>
                <w:sz w:val="24"/>
                <w:szCs w:val="24"/>
                <w:lang w:eastAsia="en-GB"/>
              </w:rPr>
              <w:t>X</w:t>
            </w:r>
            <w:r w:rsidRPr="00157AC5">
              <w:rPr>
                <w:rFonts w:ascii="Arial" w:eastAsia="Times New Roman" w:hAnsi="Arial" w:cs="Arial"/>
                <w:color w:val="000000" w:themeColor="text1"/>
                <w:sz w:val="24"/>
                <w:szCs w:val="24"/>
                <w:lang w:eastAsia="en-GB"/>
              </w:rPr>
              <w:t xml:space="preserve"> has been secured; </w:t>
            </w:r>
          </w:p>
          <w:p w14:paraId="006DFAAD" w14:textId="63125F0A" w:rsidR="00447844" w:rsidRPr="00157AC5" w:rsidRDefault="00447844" w:rsidP="00D53E83">
            <w:pPr>
              <w:numPr>
                <w:ilvl w:val="0"/>
                <w:numId w:val="18"/>
              </w:numPr>
              <w:ind w:left="357" w:hanging="357"/>
              <w:rPr>
                <w:rFonts w:ascii="Arial" w:eastAsia="Times New Roman" w:hAnsi="Arial" w:cs="Arial"/>
                <w:color w:val="000000" w:themeColor="text1"/>
                <w:sz w:val="24"/>
                <w:szCs w:val="24"/>
                <w:lang w:eastAsia="en-GB"/>
              </w:rPr>
            </w:pPr>
            <w:r w:rsidRPr="00157AC5">
              <w:rPr>
                <w:rFonts w:ascii="Arial" w:hAnsi="Arial" w:cs="Arial"/>
                <w:b/>
                <w:bCs/>
                <w:color w:val="000000" w:themeColor="text1"/>
                <w:sz w:val="24"/>
                <w:szCs w:val="24"/>
              </w:rPr>
              <w:t>Project Procurement</w:t>
            </w:r>
            <w:r w:rsidRPr="00157AC5">
              <w:rPr>
                <w:rFonts w:ascii="Arial" w:hAnsi="Arial" w:cs="Arial"/>
                <w:color w:val="000000" w:themeColor="text1"/>
                <w:sz w:val="24"/>
                <w:szCs w:val="24"/>
              </w:rPr>
              <w:t xml:space="preserve">: Procurement of the project will be open and transparent and ensure the project represents value for money. </w:t>
            </w:r>
            <w:r w:rsidRPr="00157AC5">
              <w:rPr>
                <w:rFonts w:ascii="Arial" w:hAnsi="Arial" w:cs="Arial"/>
                <w:color w:val="000000" w:themeColor="text1"/>
                <w:sz w:val="24"/>
                <w:szCs w:val="24"/>
                <w:u w:val="single"/>
              </w:rPr>
              <w:t xml:space="preserve">Mitigations: </w:t>
            </w:r>
            <w:r w:rsidRPr="00157AC5">
              <w:rPr>
                <w:rFonts w:ascii="Arial" w:hAnsi="Arial" w:cs="Arial"/>
                <w:color w:val="000000" w:themeColor="text1"/>
                <w:sz w:val="24"/>
                <w:szCs w:val="24"/>
              </w:rPr>
              <w:t xml:space="preserve">Adherence with agreed project management guidelines; Compliance with DoF procurement requirements and engagement of CPD; Advertisement of tenders in appropriate journals; Development of a </w:t>
            </w:r>
            <w:r w:rsidRPr="00157AC5">
              <w:rPr>
                <w:rFonts w:ascii="Arial" w:hAnsi="Arial" w:cs="Arial"/>
                <w:color w:val="000000" w:themeColor="text1"/>
                <w:sz w:val="24"/>
                <w:szCs w:val="24"/>
              </w:rPr>
              <w:lastRenderedPageBreak/>
              <w:t>Bill of Quantities and use appropriate procedures to manage early warnings and compensation events in order to achieve both site cost control and onsite programme control</w:t>
            </w:r>
          </w:p>
          <w:p w14:paraId="37464730" w14:textId="6A2472D8" w:rsidR="00157AC5" w:rsidRPr="00157AC5" w:rsidRDefault="00447844" w:rsidP="00D53E83">
            <w:pPr>
              <w:numPr>
                <w:ilvl w:val="0"/>
                <w:numId w:val="19"/>
              </w:numPr>
              <w:rPr>
                <w:rFonts w:ascii="Arial" w:eastAsia="Times New Roman" w:hAnsi="Arial" w:cs="Arial"/>
                <w:sz w:val="24"/>
                <w:szCs w:val="24"/>
              </w:rPr>
            </w:pPr>
            <w:r w:rsidRPr="00157AC5">
              <w:rPr>
                <w:rFonts w:ascii="Arial" w:eastAsia="Times New Roman" w:hAnsi="Arial" w:cs="Arial"/>
                <w:b/>
                <w:bCs/>
                <w:sz w:val="24"/>
                <w:szCs w:val="24"/>
              </w:rPr>
              <w:t>Capital Cost Overruns</w:t>
            </w:r>
            <w:r w:rsidRPr="00157AC5">
              <w:rPr>
                <w:rFonts w:ascii="Arial" w:eastAsia="Times New Roman" w:hAnsi="Arial" w:cs="Arial"/>
                <w:sz w:val="24"/>
                <w:szCs w:val="24"/>
              </w:rPr>
              <w:t>: The pro</w:t>
            </w:r>
            <w:r w:rsidR="00157AC5" w:rsidRPr="00157AC5">
              <w:rPr>
                <w:rFonts w:ascii="Arial" w:eastAsia="Times New Roman" w:hAnsi="Arial" w:cs="Arial"/>
                <w:sz w:val="24"/>
                <w:szCs w:val="24"/>
              </w:rPr>
              <w:t>ject costs are estimated at</w:t>
            </w:r>
            <w:r w:rsidRPr="00157AC5">
              <w:rPr>
                <w:rFonts w:ascii="Arial" w:eastAsia="Times New Roman" w:hAnsi="Arial" w:cs="Arial"/>
                <w:sz w:val="24"/>
                <w:szCs w:val="24"/>
              </w:rPr>
              <w:t xml:space="preserve"> £5.75</w:t>
            </w:r>
            <w:r w:rsidR="00157AC5" w:rsidRPr="00157AC5">
              <w:rPr>
                <w:rFonts w:ascii="Arial" w:eastAsia="Times New Roman" w:hAnsi="Arial" w:cs="Arial"/>
                <w:sz w:val="24"/>
                <w:szCs w:val="24"/>
              </w:rPr>
              <w:t xml:space="preserve"> </w:t>
            </w:r>
            <w:r w:rsidRPr="00157AC5">
              <w:rPr>
                <w:rFonts w:ascii="Arial" w:eastAsia="Times New Roman" w:hAnsi="Arial" w:cs="Arial"/>
                <w:sz w:val="24"/>
                <w:szCs w:val="24"/>
              </w:rPr>
              <w:t xml:space="preserve">million. There is a risk that the construction process will exceed the budget. Given that there will be a reliance on public funding to deliver the project there will be no capacity for any uplift in funding over the limits set in a funding offer. </w:t>
            </w:r>
            <w:r w:rsidRPr="00157AC5">
              <w:rPr>
                <w:rFonts w:ascii="Arial" w:hAnsi="Arial" w:cs="Arial"/>
                <w:color w:val="000000" w:themeColor="text1"/>
                <w:sz w:val="24"/>
                <w:szCs w:val="24"/>
                <w:u w:val="single"/>
              </w:rPr>
              <w:t xml:space="preserve">Mitigations: </w:t>
            </w:r>
            <w:r w:rsidR="00157AC5" w:rsidRPr="00157AC5">
              <w:rPr>
                <w:rFonts w:ascii="Arial" w:eastAsia="Times New Roman" w:hAnsi="Arial" w:cs="Arial"/>
                <w:sz w:val="24"/>
                <w:szCs w:val="24"/>
              </w:rPr>
              <w:t>The procured contractor will be required to develop a detailed construction programme plan to establish budgets for all key elements of the project; The Contract Manager will be required to report on performance against these budget headings at fortnightly site meetings; where there is a risk of an overspend remedial strategies will be agreed and responsibility for delivering them identified; A ‘Project Delivery Sub Committee’ of OEC will monitor the budget performance; If a serious overspend situation occurs a bill of reductions will be agreed between the funders, OEC and the procured architects and contractor</w:t>
            </w:r>
          </w:p>
          <w:p w14:paraId="1356BB7D" w14:textId="41E36A8E" w:rsidR="00157AC5" w:rsidRPr="00157AC5" w:rsidRDefault="00157AC5" w:rsidP="00D53E83">
            <w:pPr>
              <w:numPr>
                <w:ilvl w:val="0"/>
                <w:numId w:val="19"/>
              </w:numPr>
              <w:rPr>
                <w:rFonts w:ascii="Arial" w:eastAsia="Times New Roman" w:hAnsi="Arial" w:cs="Arial"/>
                <w:sz w:val="24"/>
                <w:szCs w:val="24"/>
              </w:rPr>
            </w:pPr>
            <w:r w:rsidRPr="00157AC5">
              <w:rPr>
                <w:rFonts w:ascii="Arial" w:eastAsia="Times New Roman" w:hAnsi="Arial" w:cs="Arial"/>
                <w:b/>
                <w:bCs/>
                <w:sz w:val="24"/>
                <w:szCs w:val="24"/>
              </w:rPr>
              <w:t>Reduced revenues due to a lack of demand</w:t>
            </w:r>
            <w:r w:rsidRPr="00157AC5">
              <w:rPr>
                <w:rFonts w:ascii="Arial" w:eastAsia="Times New Roman" w:hAnsi="Arial" w:cs="Arial"/>
                <w:sz w:val="24"/>
                <w:szCs w:val="24"/>
              </w:rPr>
              <w:t xml:space="preserve">: There is a risk that the units will not be fully let or that the uptake will be slower. </w:t>
            </w:r>
            <w:r w:rsidRPr="00157AC5">
              <w:rPr>
                <w:rFonts w:ascii="Arial" w:hAnsi="Arial" w:cs="Arial"/>
                <w:color w:val="000000" w:themeColor="text1"/>
                <w:sz w:val="24"/>
                <w:szCs w:val="24"/>
                <w:u w:val="single"/>
              </w:rPr>
              <w:t xml:space="preserve">Mitigations: </w:t>
            </w:r>
            <w:r w:rsidRPr="00157AC5">
              <w:rPr>
                <w:rFonts w:ascii="Arial" w:eastAsia="Times New Roman" w:hAnsi="Arial" w:cs="Arial"/>
                <w:sz w:val="24"/>
                <w:szCs w:val="24"/>
              </w:rPr>
              <w:t xml:space="preserve">Target relevant entrepreneurs on the most up to date OEC waiting list to raise awareness and encourage tenancy; A PR and Communication Plan will be put in place and delivered from six months prior to the delivery of the new incubation units and sustained until the project reaches its occupancy targets; </w:t>
            </w:r>
            <w:r w:rsidRPr="00157AC5">
              <w:rPr>
                <w:rFonts w:ascii="Arial" w:hAnsi="Arial" w:cs="Arial"/>
                <w:color w:val="000000" w:themeColor="text1"/>
                <w:sz w:val="24"/>
                <w:szCs w:val="24"/>
              </w:rPr>
              <w:t xml:space="preserve">Ensure that the EIDH is promoted through relevant stakeholders; Ensure an adequate budget is set aside for promotional activities; </w:t>
            </w:r>
            <w:r w:rsidRPr="00157AC5">
              <w:rPr>
                <w:rFonts w:ascii="Arial" w:eastAsia="Times New Roman" w:hAnsi="Arial" w:cs="Arial"/>
                <w:sz w:val="24"/>
                <w:szCs w:val="24"/>
              </w:rPr>
              <w:t xml:space="preserve">A dedicated Digi-Hub Officer will be employed and one of their roles will be to raise awareness and contribute to tenancy numbers; </w:t>
            </w:r>
            <w:r w:rsidRPr="00157AC5">
              <w:rPr>
                <w:rFonts w:ascii="Arial" w:hAnsi="Arial" w:cs="Arial"/>
                <w:color w:val="000000" w:themeColor="text1"/>
                <w:sz w:val="24"/>
                <w:szCs w:val="24"/>
              </w:rPr>
              <w:t>Develop a maintenance plan to ensure the EIDH is kept safe and at a high-quality standard to encourage repeated use; Ensure an adequate budget has been set aside to meet management and maintenance requirements</w:t>
            </w:r>
          </w:p>
          <w:p w14:paraId="39EB7EDB" w14:textId="77777777" w:rsidR="002C6D8F" w:rsidRPr="00157AC5" w:rsidRDefault="002C6D8F" w:rsidP="0A522985">
            <w:pPr>
              <w:pStyle w:val="paragraph"/>
              <w:rPr>
                <w:rStyle w:val="normaltextrun"/>
                <w:rFonts w:ascii="Arial" w:hAnsi="Arial" w:cs="Arial"/>
                <w:b/>
                <w:bCs/>
                <w:color w:val="000000" w:themeColor="text1"/>
              </w:rPr>
            </w:pPr>
          </w:p>
        </w:tc>
      </w:tr>
      <w:tr w:rsidR="00753BDF" w:rsidRPr="00ED52E7" w14:paraId="5D726293" w14:textId="77777777" w:rsidTr="00EE1AE2">
        <w:trPr>
          <w:trHeight w:val="890"/>
        </w:trPr>
        <w:tc>
          <w:tcPr>
            <w:tcW w:w="9067" w:type="dxa"/>
            <w:gridSpan w:val="3"/>
            <w:shd w:val="clear" w:color="auto" w:fill="009999"/>
          </w:tcPr>
          <w:p w14:paraId="191E11F2" w14:textId="77777777" w:rsidR="00B45131" w:rsidRDefault="00B92E1D" w:rsidP="65F6AA65">
            <w:pPr>
              <w:pStyle w:val="paragraph"/>
              <w:tabs>
                <w:tab w:val="left" w:pos="6779"/>
              </w:tabs>
              <w:spacing w:before="0" w:beforeAutospacing="0" w:after="0" w:afterAutospacing="0"/>
              <w:rPr>
                <w:rStyle w:val="normaltextrun"/>
                <w:rFonts w:ascii="Arial" w:hAnsi="Arial" w:cs="Arial"/>
                <w:bCs/>
                <w:color w:val="FFFFFF" w:themeColor="background1"/>
              </w:rPr>
            </w:pPr>
            <w:r>
              <w:rPr>
                <w:rStyle w:val="normaltextrun"/>
                <w:rFonts w:ascii="Arial" w:hAnsi="Arial" w:cs="Arial"/>
                <w:b/>
                <w:color w:val="FFFFFF" w:themeColor="background1"/>
              </w:rPr>
              <w:lastRenderedPageBreak/>
              <w:t xml:space="preserve">6.2 </w:t>
            </w:r>
            <w:r w:rsidR="00391CEF">
              <w:rPr>
                <w:rStyle w:val="normaltextrun"/>
                <w:rFonts w:ascii="Arial" w:hAnsi="Arial" w:cs="Arial"/>
                <w:b/>
                <w:color w:val="FFFFFF" w:themeColor="background1"/>
              </w:rPr>
              <w:t xml:space="preserve"> Commercial</w:t>
            </w:r>
            <w:r w:rsidR="00391CEF">
              <w:rPr>
                <w:rStyle w:val="normaltextrun"/>
                <w:rFonts w:ascii="Arial" w:hAnsi="Arial" w:cs="Arial"/>
                <w:b/>
                <w:color w:val="FFFFFF" w:themeColor="background1"/>
              </w:rPr>
              <w:br/>
            </w:r>
          </w:p>
          <w:p w14:paraId="31A33699" w14:textId="77777777" w:rsidR="00753BDF" w:rsidRPr="5E0B19D1" w:rsidRDefault="00391CEF" w:rsidP="65F6AA65">
            <w:pPr>
              <w:pStyle w:val="paragraph"/>
              <w:tabs>
                <w:tab w:val="left" w:pos="6779"/>
              </w:tabs>
              <w:spacing w:before="0" w:beforeAutospacing="0" w:after="0" w:afterAutospacing="0"/>
              <w:rPr>
                <w:rStyle w:val="normaltextrun"/>
                <w:rFonts w:ascii="Arial" w:hAnsi="Arial" w:cs="Arial"/>
                <w:b/>
                <w:color w:val="FFFFFF" w:themeColor="background1"/>
              </w:rPr>
            </w:pPr>
            <w:r w:rsidRPr="00B92E1D">
              <w:rPr>
                <w:rStyle w:val="normaltextrun"/>
                <w:rFonts w:ascii="Arial" w:hAnsi="Arial" w:cs="Arial"/>
                <w:bCs/>
                <w:color w:val="FFFFFF" w:themeColor="background1"/>
              </w:rPr>
              <w:t xml:space="preserve">See </w:t>
            </w:r>
            <w:r w:rsidR="00A16CCD" w:rsidRPr="00B92E1D">
              <w:rPr>
                <w:rStyle w:val="normaltextrun"/>
                <w:rFonts w:ascii="Arial" w:hAnsi="Arial" w:cs="Arial"/>
                <w:bCs/>
                <w:color w:val="FFFFFF" w:themeColor="background1"/>
              </w:rPr>
              <w:t>technical note Section 4 and Table 1 for further guidance.</w:t>
            </w:r>
          </w:p>
        </w:tc>
      </w:tr>
      <w:tr w:rsidR="00DB362C" w:rsidRPr="00ED52E7" w14:paraId="3A6E29EC" w14:textId="77777777" w:rsidTr="00EE1AE2">
        <w:trPr>
          <w:trHeight w:val="890"/>
        </w:trPr>
        <w:tc>
          <w:tcPr>
            <w:tcW w:w="9067" w:type="dxa"/>
            <w:gridSpan w:val="3"/>
          </w:tcPr>
          <w:p w14:paraId="083C76D3" w14:textId="77777777" w:rsidR="000C1E64" w:rsidRPr="00ED52E7" w:rsidRDefault="00612614" w:rsidP="000C1E64">
            <w:pPr>
              <w:pStyle w:val="paragraph"/>
              <w:spacing w:before="0" w:beforeAutospacing="0" w:after="0" w:afterAutospacing="0"/>
              <w:textAlignment w:val="baseline"/>
              <w:rPr>
                <w:rFonts w:ascii="Arial" w:hAnsi="Arial" w:cs="Arial"/>
              </w:rPr>
            </w:pPr>
            <w:r w:rsidRPr="00FE658C">
              <w:rPr>
                <w:rStyle w:val="normaltextrun"/>
                <w:rFonts w:ascii="Arial" w:hAnsi="Arial" w:cs="Arial"/>
                <w:lang w:val="en"/>
              </w:rPr>
              <w:t>6.</w:t>
            </w:r>
            <w:r w:rsidR="00FE658C" w:rsidRPr="00FE658C">
              <w:rPr>
                <w:rStyle w:val="normaltextrun"/>
                <w:rFonts w:ascii="Arial" w:hAnsi="Arial" w:cs="Arial"/>
                <w:lang w:val="en"/>
              </w:rPr>
              <w:t>2a</w:t>
            </w:r>
            <w:r w:rsidR="00FE658C">
              <w:rPr>
                <w:rStyle w:val="normaltextrun"/>
                <w:lang w:val="en"/>
              </w:rPr>
              <w:t xml:space="preserve">  </w:t>
            </w:r>
            <w:r w:rsidR="00B8404E" w:rsidRPr="00ED52E7">
              <w:rPr>
                <w:rStyle w:val="normaltextrun"/>
                <w:rFonts w:ascii="Arial" w:hAnsi="Arial" w:cs="Arial"/>
                <w:lang w:val="en"/>
              </w:rPr>
              <w:t>Please </w:t>
            </w:r>
            <w:proofErr w:type="spellStart"/>
            <w:r w:rsidR="00B8404E" w:rsidRPr="00ED52E7">
              <w:rPr>
                <w:rStyle w:val="normaltextrun"/>
                <w:rFonts w:ascii="Arial" w:hAnsi="Arial" w:cs="Arial"/>
                <w:lang w:val="en"/>
              </w:rPr>
              <w:t>summarise</w:t>
            </w:r>
            <w:proofErr w:type="spellEnd"/>
            <w:r w:rsidR="00B8404E" w:rsidRPr="00ED52E7">
              <w:rPr>
                <w:rStyle w:val="normaltextrun"/>
                <w:rFonts w:ascii="Arial" w:hAnsi="Arial" w:cs="Arial"/>
                <w:lang w:val="en"/>
              </w:rPr>
              <w:t> </w:t>
            </w:r>
            <w:r w:rsidR="00B8404E" w:rsidRPr="00ED52E7">
              <w:rPr>
                <w:rStyle w:val="normaltextrun"/>
                <w:rFonts w:ascii="Arial" w:hAnsi="Arial" w:cs="Arial"/>
                <w:color w:val="000000"/>
                <w:shd w:val="clear" w:color="auto" w:fill="FFFFFF"/>
              </w:rPr>
              <w:t xml:space="preserve">your </w:t>
            </w:r>
            <w:r w:rsidR="00795F2E" w:rsidRPr="007A3011">
              <w:rPr>
                <w:rStyle w:val="normaltextrun"/>
                <w:rFonts w:ascii="Arial" w:hAnsi="Arial" w:cs="Arial"/>
                <w:color w:val="000000"/>
                <w:shd w:val="clear" w:color="auto" w:fill="FFFFFF"/>
              </w:rPr>
              <w:t>c</w:t>
            </w:r>
            <w:r w:rsidR="00795F2E" w:rsidRPr="000D1BA0">
              <w:rPr>
                <w:rStyle w:val="normaltextrun"/>
                <w:rFonts w:ascii="Arial" w:hAnsi="Arial" w:cs="Arial"/>
                <w:color w:val="000000"/>
                <w:shd w:val="clear" w:color="auto" w:fill="FFFFFF"/>
              </w:rPr>
              <w:t xml:space="preserve">ommercial </w:t>
            </w:r>
            <w:r w:rsidR="00B04B42" w:rsidRPr="000D1BA0">
              <w:rPr>
                <w:rStyle w:val="normaltextrun"/>
                <w:rFonts w:ascii="Arial" w:hAnsi="Arial" w:cs="Arial"/>
                <w:color w:val="000000"/>
                <w:shd w:val="clear" w:color="auto" w:fill="FFFFFF"/>
              </w:rPr>
              <w:t xml:space="preserve">structure, </w:t>
            </w:r>
            <w:r w:rsidR="00777892" w:rsidRPr="000D1BA0">
              <w:rPr>
                <w:rStyle w:val="normaltextrun"/>
                <w:rFonts w:ascii="Arial" w:hAnsi="Arial" w:cs="Arial"/>
                <w:color w:val="000000"/>
                <w:shd w:val="clear" w:color="auto" w:fill="FFFFFF"/>
              </w:rPr>
              <w:t>risk allocation and</w:t>
            </w:r>
            <w:r w:rsidR="00777892">
              <w:rPr>
                <w:rStyle w:val="normaltextrun"/>
                <w:color w:val="000000"/>
                <w:shd w:val="clear" w:color="auto" w:fill="FFFFFF"/>
              </w:rPr>
              <w:t xml:space="preserve"> </w:t>
            </w:r>
            <w:r w:rsidR="00B8404E" w:rsidRPr="00ED52E7">
              <w:rPr>
                <w:rStyle w:val="normaltextrun"/>
                <w:rFonts w:ascii="Arial" w:hAnsi="Arial" w:cs="Arial"/>
                <w:color w:val="000000"/>
                <w:shd w:val="clear" w:color="auto" w:fill="FFFFFF"/>
              </w:rPr>
              <w:t>procurement strategy which sets out the rationale for the strategy selected and other options considered and discount</w:t>
            </w:r>
            <w:r w:rsidR="000361FD">
              <w:rPr>
                <w:rStyle w:val="normaltextrun"/>
                <w:rFonts w:ascii="Arial" w:hAnsi="Arial" w:cs="Arial"/>
                <w:color w:val="000000"/>
                <w:shd w:val="clear" w:color="auto" w:fill="FFFFFF"/>
              </w:rPr>
              <w:t>ed</w:t>
            </w:r>
            <w:r w:rsidR="00B8404E" w:rsidRPr="00ED52E7">
              <w:rPr>
                <w:rStyle w:val="normaltextrun"/>
                <w:rFonts w:ascii="Arial" w:hAnsi="Arial" w:cs="Arial"/>
                <w:color w:val="000000"/>
                <w:shd w:val="clear" w:color="auto" w:fill="FFFFFF"/>
              </w:rPr>
              <w:t>.  The procurement route should also be set out with an explanation as to why it is appropriate for a bid of the scale and nature submitted. </w:t>
            </w:r>
          </w:p>
          <w:p w14:paraId="12A732D4" w14:textId="77777777" w:rsidR="7EDCB7DF" w:rsidRPr="00ED52E7" w:rsidRDefault="7EDCB7DF" w:rsidP="7EDCB7DF">
            <w:pPr>
              <w:pStyle w:val="paragraph"/>
              <w:spacing w:before="0" w:beforeAutospacing="0" w:after="0" w:afterAutospacing="0"/>
              <w:rPr>
                <w:rStyle w:val="normaltextrun"/>
                <w:rFonts w:ascii="Arial" w:hAnsi="Arial" w:cs="Arial"/>
                <w:color w:val="000000" w:themeColor="text1"/>
              </w:rPr>
            </w:pPr>
          </w:p>
          <w:p w14:paraId="3355AF01" w14:textId="77777777" w:rsidR="062B4A6F" w:rsidRPr="00ED52E7" w:rsidRDefault="062B4A6F" w:rsidP="7EDCB7DF">
            <w:pPr>
              <w:pStyle w:val="paragraph"/>
              <w:spacing w:before="0" w:beforeAutospacing="0" w:after="0" w:afterAutospacing="0"/>
              <w:rPr>
                <w:rStyle w:val="normaltextrun"/>
                <w:rFonts w:ascii="Arial" w:hAnsi="Arial" w:cs="Arial"/>
                <w:b/>
                <w:bCs/>
              </w:rPr>
            </w:pPr>
            <w:r w:rsidRPr="00ED52E7">
              <w:rPr>
                <w:rStyle w:val="normaltextrun"/>
                <w:rFonts w:ascii="Arial" w:hAnsi="Arial" w:cs="Arial"/>
                <w:color w:val="000000" w:themeColor="text1"/>
              </w:rPr>
              <w:t>Please note - all procurements must be made in accordance with all relevant legal requirements. Applicants must describe their approach to ensuring full compliance in order to discharge their legal duties. (Limit 500 words) </w:t>
            </w:r>
          </w:p>
          <w:p w14:paraId="792797D8" w14:textId="77777777" w:rsidR="7EDCB7DF" w:rsidRPr="00ED52E7" w:rsidRDefault="7EDCB7DF" w:rsidP="7EDCB7DF">
            <w:pPr>
              <w:pStyle w:val="paragraph"/>
              <w:spacing w:before="0" w:beforeAutospacing="0" w:after="0" w:afterAutospacing="0"/>
              <w:rPr>
                <w:rStyle w:val="normaltextrun"/>
                <w:rFonts w:ascii="Arial" w:hAnsi="Arial" w:cs="Arial"/>
                <w:color w:val="000000" w:themeColor="text1"/>
              </w:rPr>
            </w:pPr>
          </w:p>
          <w:p w14:paraId="7EF93B8A" w14:textId="77777777" w:rsidR="009C3353" w:rsidRPr="00ED52E7" w:rsidRDefault="009C3353" w:rsidP="00B36A1D">
            <w:pPr>
              <w:rPr>
                <w:rFonts w:ascii="Arial" w:hAnsi="Arial" w:cs="Arial"/>
                <w:sz w:val="24"/>
                <w:szCs w:val="24"/>
              </w:rPr>
            </w:pPr>
          </w:p>
        </w:tc>
      </w:tr>
      <w:tr w:rsidR="00B8404E" w:rsidRPr="00ED52E7" w14:paraId="1A628C64" w14:textId="77777777" w:rsidTr="00EE1AE2">
        <w:trPr>
          <w:trHeight w:val="890"/>
        </w:trPr>
        <w:tc>
          <w:tcPr>
            <w:tcW w:w="9067" w:type="dxa"/>
            <w:gridSpan w:val="3"/>
          </w:tcPr>
          <w:p w14:paraId="625B312F" w14:textId="77777777" w:rsidR="00F47A37" w:rsidRDefault="008273F1" w:rsidP="00B8404E">
            <w:pPr>
              <w:pStyle w:val="paragraph"/>
              <w:spacing w:before="0" w:beforeAutospacing="0" w:after="0" w:afterAutospacing="0"/>
              <w:textAlignment w:val="baseline"/>
              <w:rPr>
                <w:rStyle w:val="normaltextrun"/>
                <w:rFonts w:ascii="Arial" w:hAnsi="Arial" w:cs="Arial"/>
                <w:bCs/>
              </w:rPr>
            </w:pPr>
            <w:r w:rsidRPr="0039027B">
              <w:rPr>
                <w:rStyle w:val="normaltextrun"/>
                <w:rFonts w:ascii="Arial" w:hAnsi="Arial" w:cs="Arial"/>
                <w:bCs/>
              </w:rPr>
              <w:t xml:space="preserve">OEC is a limited company with charitable status managed by a Board of Voluntary Directors.  The </w:t>
            </w:r>
            <w:r w:rsidR="000B4348" w:rsidRPr="0039027B">
              <w:rPr>
                <w:rStyle w:val="normaltextrun"/>
                <w:rFonts w:ascii="Arial" w:hAnsi="Arial" w:cs="Arial"/>
                <w:bCs/>
              </w:rPr>
              <w:t xml:space="preserve">procurement </w:t>
            </w:r>
            <w:r w:rsidR="00FC0839" w:rsidRPr="0039027B">
              <w:rPr>
                <w:rStyle w:val="normaltextrun"/>
                <w:rFonts w:ascii="Arial" w:hAnsi="Arial" w:cs="Arial"/>
                <w:bCs/>
              </w:rPr>
              <w:t>strategy for the project will be in line with Northern Ireland Public Procurement Policy and the evaluation of submissions will be in accordance with the applicable international and national rules that regulate the procurement process at that time.  The company has experience of working with Central Procurement Directorate to develop Pre-Qualification Questionnaires</w:t>
            </w:r>
            <w:r w:rsidR="00864EFE" w:rsidRPr="0039027B">
              <w:rPr>
                <w:rStyle w:val="normaltextrun"/>
                <w:rFonts w:ascii="Arial" w:hAnsi="Arial" w:cs="Arial"/>
                <w:bCs/>
              </w:rPr>
              <w:t xml:space="preserve"> and Instructions to Tenderers</w:t>
            </w:r>
            <w:r w:rsidR="00FC0839" w:rsidRPr="0039027B">
              <w:rPr>
                <w:rStyle w:val="normaltextrun"/>
                <w:rFonts w:ascii="Arial" w:hAnsi="Arial" w:cs="Arial"/>
                <w:bCs/>
              </w:rPr>
              <w:t xml:space="preserve"> in previous capital projects completed.  Procurement will be based on value for money through </w:t>
            </w:r>
            <w:r w:rsidR="00AA42FC" w:rsidRPr="0039027B">
              <w:rPr>
                <w:rStyle w:val="normaltextrun"/>
                <w:rFonts w:ascii="Arial" w:hAnsi="Arial" w:cs="Arial"/>
                <w:bCs/>
              </w:rPr>
              <w:t xml:space="preserve">a </w:t>
            </w:r>
            <w:r w:rsidR="00FC0839" w:rsidRPr="0039027B">
              <w:rPr>
                <w:rStyle w:val="normaltextrun"/>
                <w:rFonts w:ascii="Arial" w:hAnsi="Arial" w:cs="Arial"/>
                <w:bCs/>
              </w:rPr>
              <w:t>competitive process.</w:t>
            </w:r>
            <w:r w:rsidR="00F47A37">
              <w:rPr>
                <w:rStyle w:val="normaltextrun"/>
                <w:rFonts w:ascii="Arial" w:hAnsi="Arial" w:cs="Arial"/>
                <w:bCs/>
              </w:rPr>
              <w:t xml:space="preserve">  </w:t>
            </w:r>
          </w:p>
          <w:p w14:paraId="54397342" w14:textId="77777777" w:rsidR="00F47A37" w:rsidRDefault="00F47A37" w:rsidP="00B8404E">
            <w:pPr>
              <w:pStyle w:val="paragraph"/>
              <w:spacing w:before="0" w:beforeAutospacing="0" w:after="0" w:afterAutospacing="0"/>
              <w:textAlignment w:val="baseline"/>
              <w:rPr>
                <w:rStyle w:val="normaltextrun"/>
                <w:rFonts w:ascii="Arial" w:hAnsi="Arial" w:cs="Arial"/>
                <w:bCs/>
              </w:rPr>
            </w:pPr>
          </w:p>
          <w:p w14:paraId="2F4B2843" w14:textId="45A44EF3" w:rsidR="00B8404E" w:rsidRDefault="00F47A37" w:rsidP="00B8404E">
            <w:pPr>
              <w:pStyle w:val="paragraph"/>
              <w:spacing w:before="0" w:beforeAutospacing="0" w:after="0" w:afterAutospacing="0"/>
              <w:textAlignment w:val="baseline"/>
              <w:rPr>
                <w:rStyle w:val="normaltextrun"/>
                <w:rFonts w:ascii="Arial" w:hAnsi="Arial" w:cs="Arial"/>
                <w:bCs/>
              </w:rPr>
            </w:pPr>
            <w:r>
              <w:rPr>
                <w:rStyle w:val="normaltextrun"/>
                <w:rFonts w:ascii="Arial" w:hAnsi="Arial" w:cs="Arial"/>
                <w:bCs/>
              </w:rPr>
              <w:lastRenderedPageBreak/>
              <w:t xml:space="preserve">We will apply the Social Value model to the tendering process and this area will be scored as part of the overall procurement evaluation.  </w:t>
            </w:r>
          </w:p>
          <w:p w14:paraId="517C2211" w14:textId="57792680" w:rsidR="00F47A37" w:rsidRDefault="00F47A37" w:rsidP="00B8404E">
            <w:pPr>
              <w:pStyle w:val="paragraph"/>
              <w:spacing w:before="0" w:beforeAutospacing="0" w:after="0" w:afterAutospacing="0"/>
              <w:textAlignment w:val="baseline"/>
              <w:rPr>
                <w:rStyle w:val="normaltextrun"/>
                <w:rFonts w:ascii="Arial" w:hAnsi="Arial" w:cs="Arial"/>
                <w:bCs/>
              </w:rPr>
            </w:pPr>
          </w:p>
          <w:p w14:paraId="5DC6D391" w14:textId="77777777" w:rsidR="00F47A37" w:rsidRDefault="00F47A37" w:rsidP="00B8404E">
            <w:pPr>
              <w:pStyle w:val="paragraph"/>
              <w:spacing w:before="0" w:beforeAutospacing="0" w:after="0" w:afterAutospacing="0"/>
              <w:textAlignment w:val="baseline"/>
              <w:rPr>
                <w:rStyle w:val="normaltextrun"/>
                <w:rFonts w:ascii="Arial" w:hAnsi="Arial" w:cs="Arial"/>
                <w:bCs/>
              </w:rPr>
            </w:pPr>
          </w:p>
          <w:p w14:paraId="338998CF" w14:textId="18A047F5" w:rsidR="00FC0839" w:rsidRDefault="00FC0839" w:rsidP="00B8404E">
            <w:pPr>
              <w:pStyle w:val="paragraph"/>
              <w:spacing w:before="0" w:beforeAutospacing="0" w:after="0" w:afterAutospacing="0"/>
              <w:textAlignment w:val="baseline"/>
              <w:rPr>
                <w:rStyle w:val="normaltextrun"/>
                <w:rFonts w:ascii="Arial" w:hAnsi="Arial" w:cs="Arial"/>
                <w:bCs/>
              </w:rPr>
            </w:pPr>
          </w:p>
          <w:p w14:paraId="230BE525" w14:textId="77777777" w:rsidR="002C6D8F" w:rsidRPr="00ED52E7" w:rsidRDefault="002C6D8F" w:rsidP="00B8404E">
            <w:pPr>
              <w:pStyle w:val="paragraph"/>
              <w:spacing w:before="0" w:beforeAutospacing="0" w:after="0" w:afterAutospacing="0"/>
              <w:textAlignment w:val="baseline"/>
              <w:rPr>
                <w:rStyle w:val="normaltextrun"/>
                <w:rFonts w:ascii="Arial" w:hAnsi="Arial" w:cs="Arial"/>
                <w:b/>
                <w:bCs/>
              </w:rPr>
            </w:pPr>
          </w:p>
        </w:tc>
      </w:tr>
      <w:tr w:rsidR="001A3F58" w:rsidRPr="00ED52E7" w14:paraId="6981103D" w14:textId="77777777" w:rsidTr="00EE1AE2">
        <w:trPr>
          <w:trHeight w:val="890"/>
        </w:trPr>
        <w:tc>
          <w:tcPr>
            <w:tcW w:w="9067" w:type="dxa"/>
            <w:gridSpan w:val="3"/>
            <w:shd w:val="clear" w:color="auto" w:fill="009999"/>
          </w:tcPr>
          <w:p w14:paraId="51B0AAE6" w14:textId="77777777" w:rsidR="001A3F58" w:rsidRPr="001A3F58" w:rsidRDefault="00FE658C" w:rsidP="001A3F58">
            <w:pPr>
              <w:pStyle w:val="paragraph"/>
              <w:spacing w:after="0"/>
              <w:textAlignment w:val="baseline"/>
              <w:rPr>
                <w:rStyle w:val="normaltextrun"/>
                <w:rFonts w:ascii="Arial" w:hAnsi="Arial" w:cs="Arial"/>
                <w:b/>
                <w:bCs/>
                <w:color w:val="FFFFFF" w:themeColor="background1"/>
              </w:rPr>
            </w:pPr>
            <w:r>
              <w:rPr>
                <w:rStyle w:val="normaltextrun"/>
                <w:rFonts w:ascii="Arial" w:hAnsi="Arial" w:cs="Arial"/>
                <w:b/>
                <w:bCs/>
                <w:color w:val="FFFFFF" w:themeColor="background1"/>
              </w:rPr>
              <w:lastRenderedPageBreak/>
              <w:t xml:space="preserve">6.3  </w:t>
            </w:r>
            <w:r w:rsidR="001A3F58" w:rsidRPr="001A3F58">
              <w:rPr>
                <w:rStyle w:val="normaltextrun"/>
                <w:rFonts w:ascii="Arial" w:hAnsi="Arial" w:cs="Arial"/>
                <w:b/>
                <w:bCs/>
                <w:color w:val="FFFFFF" w:themeColor="background1"/>
              </w:rPr>
              <w:t>Management</w:t>
            </w:r>
          </w:p>
          <w:p w14:paraId="019919D7" w14:textId="77777777" w:rsidR="001A3F58" w:rsidRPr="00FE658C" w:rsidRDefault="001A3F58" w:rsidP="001A3F58">
            <w:pPr>
              <w:pStyle w:val="paragraph"/>
              <w:spacing w:before="0" w:beforeAutospacing="0" w:after="0" w:afterAutospacing="0"/>
              <w:textAlignment w:val="baseline"/>
              <w:rPr>
                <w:rStyle w:val="normaltextrun"/>
                <w:rFonts w:ascii="Arial" w:hAnsi="Arial" w:cs="Arial"/>
                <w:bCs/>
                <w:color w:val="FFFFFF" w:themeColor="background1"/>
              </w:rPr>
            </w:pPr>
            <w:r w:rsidRPr="00FE658C">
              <w:rPr>
                <w:rStyle w:val="normaltextrun"/>
                <w:rFonts w:ascii="Arial" w:hAnsi="Arial" w:cs="Arial"/>
                <w:bCs/>
                <w:color w:val="FFFFFF" w:themeColor="background1"/>
              </w:rPr>
              <w:t>See technical note Section 4 and Table 1 for further guidance</w:t>
            </w:r>
          </w:p>
        </w:tc>
      </w:tr>
      <w:tr w:rsidR="0070408F" w:rsidRPr="00ED52E7" w14:paraId="5FC4C51F" w14:textId="77777777" w:rsidTr="00EE1AE2">
        <w:trPr>
          <w:trHeight w:val="890"/>
        </w:trPr>
        <w:tc>
          <w:tcPr>
            <w:tcW w:w="9067" w:type="dxa"/>
            <w:gridSpan w:val="3"/>
            <w:shd w:val="clear" w:color="auto" w:fill="FFFFFF" w:themeFill="background1"/>
          </w:tcPr>
          <w:p w14:paraId="1758EAC7" w14:textId="77777777" w:rsidR="0070408F" w:rsidRPr="00ED52E7" w:rsidRDefault="0070408F" w:rsidP="002CA0E6">
            <w:pPr>
              <w:pStyle w:val="paragraph"/>
              <w:spacing w:before="0" w:beforeAutospacing="0" w:after="0" w:afterAutospacing="0"/>
              <w:textAlignment w:val="baseline"/>
              <w:rPr>
                <w:rFonts w:ascii="Arial" w:hAnsi="Arial" w:cs="Arial"/>
              </w:rPr>
            </w:pPr>
            <w:r w:rsidRPr="00A924FD">
              <w:rPr>
                <w:rStyle w:val="normaltextrun"/>
                <w:rFonts w:ascii="Arial" w:hAnsi="Arial" w:cs="Arial"/>
                <w:color w:val="000000" w:themeColor="text1"/>
              </w:rPr>
              <w:t>Delivery Plan:</w:t>
            </w:r>
            <w:r w:rsidRPr="00ED52E7">
              <w:rPr>
                <w:rStyle w:val="normaltextrun"/>
                <w:rFonts w:ascii="Arial" w:hAnsi="Arial" w:cs="Arial"/>
                <w:color w:val="000000" w:themeColor="text1"/>
              </w:rPr>
              <w:t> Places are asked to submit a delivery plan which demonstrates: </w:t>
            </w:r>
            <w:r w:rsidRPr="00ED52E7">
              <w:rPr>
                <w:rStyle w:val="eop"/>
                <w:rFonts w:ascii="Arial" w:hAnsi="Arial" w:cs="Arial"/>
                <w:color w:val="000000" w:themeColor="text1"/>
              </w:rPr>
              <w:t> </w:t>
            </w:r>
          </w:p>
          <w:p w14:paraId="49338179" w14:textId="77777777" w:rsidR="0070408F" w:rsidRPr="00ED52E7" w:rsidRDefault="0070408F" w:rsidP="00D53E83">
            <w:pPr>
              <w:pStyle w:val="paragraph"/>
              <w:numPr>
                <w:ilvl w:val="0"/>
                <w:numId w:val="1"/>
              </w:numPr>
              <w:spacing w:before="0" w:beforeAutospacing="0" w:after="0" w:afterAutospacing="0"/>
              <w:textAlignment w:val="baseline"/>
              <w:rPr>
                <w:rFonts w:ascii="Arial" w:eastAsiaTheme="minorEastAsia" w:hAnsi="Arial" w:cs="Arial"/>
                <w:color w:val="000000" w:themeColor="text1"/>
              </w:rPr>
            </w:pPr>
            <w:r w:rsidRPr="00ED52E7">
              <w:rPr>
                <w:rStyle w:val="normaltextrun"/>
                <w:rFonts w:ascii="Arial" w:hAnsi="Arial" w:cs="Arial"/>
                <w:color w:val="000000" w:themeColor="text1"/>
              </w:rPr>
              <w:t>Clear milestones, key dependencies and interfaces, resource requirements, task durations and contingency. </w:t>
            </w:r>
            <w:r w:rsidRPr="00ED52E7">
              <w:rPr>
                <w:rStyle w:val="eop"/>
                <w:rFonts w:ascii="Arial" w:hAnsi="Arial" w:cs="Arial"/>
                <w:color w:val="000000" w:themeColor="text1"/>
              </w:rPr>
              <w:t> </w:t>
            </w:r>
          </w:p>
          <w:p w14:paraId="57FAED1A" w14:textId="77777777" w:rsidR="0070408F" w:rsidRPr="00ED52E7" w:rsidRDefault="0070408F" w:rsidP="00D53E83">
            <w:pPr>
              <w:pStyle w:val="paragraph"/>
              <w:numPr>
                <w:ilvl w:val="0"/>
                <w:numId w:val="1"/>
              </w:numPr>
              <w:spacing w:before="0" w:beforeAutospacing="0" w:after="0" w:afterAutospacing="0"/>
              <w:textAlignment w:val="baseline"/>
              <w:rPr>
                <w:rFonts w:ascii="Arial" w:hAnsi="Arial" w:cs="Arial"/>
                <w:color w:val="000000" w:themeColor="text1"/>
              </w:rPr>
            </w:pPr>
            <w:r w:rsidRPr="00ED52E7">
              <w:rPr>
                <w:rStyle w:val="normaltextrun"/>
                <w:rFonts w:ascii="Arial" w:hAnsi="Arial" w:cs="Arial"/>
                <w:color w:val="000000" w:themeColor="text1"/>
              </w:rPr>
              <w:t>An understanding of the </w:t>
            </w:r>
            <w:r w:rsidRPr="00ED52E7">
              <w:rPr>
                <w:rStyle w:val="normaltextrun"/>
                <w:rFonts w:ascii="Arial" w:hAnsi="Arial" w:cs="Arial"/>
              </w:rPr>
              <w:t>roles and responsibilities, skills, capability, or capacity needed. </w:t>
            </w:r>
            <w:r w:rsidRPr="00ED52E7">
              <w:rPr>
                <w:rStyle w:val="eop"/>
                <w:rFonts w:ascii="Arial" w:hAnsi="Arial" w:cs="Arial"/>
              </w:rPr>
              <w:t> </w:t>
            </w:r>
          </w:p>
          <w:p w14:paraId="5066D8BC" w14:textId="77777777" w:rsidR="0070408F" w:rsidRPr="00ED52E7" w:rsidRDefault="0070408F" w:rsidP="00D53E83">
            <w:pPr>
              <w:pStyle w:val="paragraph"/>
              <w:numPr>
                <w:ilvl w:val="0"/>
                <w:numId w:val="1"/>
              </w:numPr>
              <w:spacing w:before="0" w:beforeAutospacing="0" w:after="0" w:afterAutospacing="0"/>
              <w:textAlignment w:val="baseline"/>
              <w:rPr>
                <w:rFonts w:ascii="Arial" w:hAnsi="Arial" w:cs="Arial"/>
                <w:color w:val="000000" w:themeColor="text1"/>
              </w:rPr>
            </w:pPr>
            <w:r w:rsidRPr="00ED52E7">
              <w:rPr>
                <w:rStyle w:val="normaltextrun"/>
                <w:rFonts w:ascii="Arial" w:hAnsi="Arial" w:cs="Arial"/>
              </w:rPr>
              <w:t>Arrangements for managing any delivery partners and the plan for benefits realisation. </w:t>
            </w:r>
            <w:r w:rsidRPr="00ED52E7">
              <w:rPr>
                <w:rStyle w:val="eop"/>
                <w:rFonts w:ascii="Arial" w:hAnsi="Arial" w:cs="Arial"/>
              </w:rPr>
              <w:t> </w:t>
            </w:r>
          </w:p>
          <w:p w14:paraId="1495796B" w14:textId="77777777" w:rsidR="0070408F" w:rsidRPr="00ED52E7" w:rsidRDefault="0070408F" w:rsidP="00D53E83">
            <w:pPr>
              <w:pStyle w:val="paragraph"/>
              <w:numPr>
                <w:ilvl w:val="0"/>
                <w:numId w:val="1"/>
              </w:numPr>
              <w:spacing w:before="0" w:beforeAutospacing="0" w:after="0" w:afterAutospacing="0"/>
              <w:textAlignment w:val="baseline"/>
              <w:rPr>
                <w:rFonts w:ascii="Arial" w:hAnsi="Arial" w:cs="Arial"/>
                <w:color w:val="000000" w:themeColor="text1"/>
              </w:rPr>
            </w:pPr>
            <w:r w:rsidRPr="00ED52E7">
              <w:rPr>
                <w:rStyle w:val="normaltextrun"/>
                <w:rFonts w:ascii="Arial" w:hAnsi="Arial" w:cs="Arial"/>
              </w:rPr>
              <w:t>Engagement of developers/ occupiers (where needed) </w:t>
            </w:r>
            <w:r w:rsidRPr="00ED52E7">
              <w:rPr>
                <w:rStyle w:val="eop"/>
                <w:rFonts w:ascii="Arial" w:hAnsi="Arial" w:cs="Arial"/>
              </w:rPr>
              <w:t> </w:t>
            </w:r>
          </w:p>
          <w:p w14:paraId="455FBE89" w14:textId="77777777" w:rsidR="0070408F" w:rsidRPr="00ED52E7" w:rsidRDefault="0070408F" w:rsidP="00D53E83">
            <w:pPr>
              <w:pStyle w:val="paragraph"/>
              <w:numPr>
                <w:ilvl w:val="0"/>
                <w:numId w:val="1"/>
              </w:numPr>
              <w:spacing w:before="0" w:beforeAutospacing="0" w:after="0" w:afterAutospacing="0"/>
              <w:textAlignment w:val="baseline"/>
              <w:rPr>
                <w:rFonts w:ascii="Arial" w:hAnsi="Arial" w:cs="Arial"/>
                <w:color w:val="000000" w:themeColor="text1"/>
              </w:rPr>
            </w:pPr>
            <w:r w:rsidRPr="00ED52E7">
              <w:rPr>
                <w:rStyle w:val="normaltextrun"/>
                <w:rFonts w:ascii="Arial" w:hAnsi="Arial" w:cs="Arial"/>
              </w:rPr>
              <w:t>The strategy for managing stakeholders and considering their interests and influences. </w:t>
            </w:r>
            <w:r w:rsidRPr="00ED52E7">
              <w:rPr>
                <w:rStyle w:val="eop"/>
                <w:rFonts w:ascii="Arial" w:hAnsi="Arial" w:cs="Arial"/>
              </w:rPr>
              <w:t> </w:t>
            </w:r>
          </w:p>
          <w:p w14:paraId="051D5E3F" w14:textId="77777777" w:rsidR="0070408F" w:rsidRPr="00ED52E7" w:rsidRDefault="0070408F" w:rsidP="00D53E83">
            <w:pPr>
              <w:pStyle w:val="paragraph"/>
              <w:numPr>
                <w:ilvl w:val="0"/>
                <w:numId w:val="1"/>
              </w:numPr>
              <w:spacing w:before="0" w:beforeAutospacing="0" w:after="0" w:afterAutospacing="0"/>
              <w:textAlignment w:val="baseline"/>
              <w:rPr>
                <w:rStyle w:val="eop"/>
                <w:rFonts w:ascii="Arial" w:hAnsi="Arial" w:cs="Arial"/>
                <w:color w:val="000000" w:themeColor="text1"/>
              </w:rPr>
            </w:pPr>
            <w:r w:rsidRPr="00ED52E7">
              <w:rPr>
                <w:rStyle w:val="normaltextrun"/>
                <w:rFonts w:ascii="Arial" w:hAnsi="Arial" w:cs="Arial"/>
                <w:color w:val="000000" w:themeColor="text1"/>
              </w:rPr>
              <w:t>Confirmation of any powers or consents needed, and statutory approvals </w:t>
            </w:r>
            <w:proofErr w:type="spellStart"/>
            <w:r w:rsidRPr="00ED52E7">
              <w:rPr>
                <w:rStyle w:val="normaltextrun"/>
                <w:rFonts w:ascii="Arial" w:hAnsi="Arial" w:cs="Arial"/>
                <w:color w:val="000000" w:themeColor="text1"/>
              </w:rPr>
              <w:t>eg</w:t>
            </w:r>
            <w:proofErr w:type="spellEnd"/>
            <w:r w:rsidRPr="00ED52E7">
              <w:rPr>
                <w:rStyle w:val="normaltextrun"/>
                <w:rFonts w:ascii="Arial" w:hAnsi="Arial" w:cs="Arial"/>
                <w:color w:val="000000" w:themeColor="text1"/>
              </w:rPr>
              <w:t> Planning permission and details of information of ownership or agreements of land/ assets needed to deliver the bid </w:t>
            </w:r>
            <w:r w:rsidRPr="00ED52E7">
              <w:rPr>
                <w:rStyle w:val="eop"/>
                <w:rFonts w:ascii="Arial" w:hAnsi="Arial" w:cs="Arial"/>
                <w:color w:val="000000" w:themeColor="text1"/>
              </w:rPr>
              <w:t> </w:t>
            </w:r>
            <w:r w:rsidR="1EA186DD" w:rsidRPr="00ED52E7">
              <w:rPr>
                <w:rStyle w:val="eop"/>
                <w:rFonts w:ascii="Arial" w:hAnsi="Arial" w:cs="Arial"/>
                <w:color w:val="000000" w:themeColor="text1"/>
              </w:rPr>
              <w:t>with evidence</w:t>
            </w:r>
          </w:p>
          <w:p w14:paraId="52B54D82" w14:textId="77777777" w:rsidR="002754A3" w:rsidRPr="00ED52E7" w:rsidRDefault="0070408F" w:rsidP="00D53E83">
            <w:pPr>
              <w:pStyle w:val="paragraph"/>
              <w:numPr>
                <w:ilvl w:val="0"/>
                <w:numId w:val="1"/>
              </w:numPr>
              <w:spacing w:before="0" w:beforeAutospacing="0" w:after="0" w:afterAutospacing="0"/>
              <w:textAlignment w:val="baseline"/>
              <w:rPr>
                <w:rFonts w:ascii="Arial" w:eastAsia="Arial" w:hAnsi="Arial" w:cs="Arial"/>
              </w:rPr>
            </w:pPr>
            <w:r w:rsidRPr="00ED52E7">
              <w:rPr>
                <w:rStyle w:val="normaltextrun"/>
                <w:rFonts w:ascii="Arial" w:hAnsi="Arial" w:cs="Arial"/>
              </w:rPr>
              <w:t xml:space="preserve">Please </w:t>
            </w:r>
            <w:r w:rsidR="2BA01817" w:rsidRPr="00ED52E7">
              <w:rPr>
                <w:rStyle w:val="normaltextrun"/>
                <w:rFonts w:ascii="Arial" w:hAnsi="Arial" w:cs="Arial"/>
              </w:rPr>
              <w:t xml:space="preserve">also </w:t>
            </w:r>
            <w:r w:rsidRPr="00ED52E7">
              <w:rPr>
                <w:rStyle w:val="normaltextrun"/>
                <w:rFonts w:ascii="Arial" w:hAnsi="Arial" w:cs="Arial"/>
              </w:rPr>
              <w:t xml:space="preserve">list </w:t>
            </w:r>
            <w:r w:rsidR="2BA01817" w:rsidRPr="00ED52E7">
              <w:rPr>
                <w:rStyle w:val="normaltextrun"/>
                <w:rFonts w:ascii="Arial" w:hAnsi="Arial" w:cs="Arial"/>
              </w:rPr>
              <w:t xml:space="preserve">any </w:t>
            </w:r>
            <w:r w:rsidRPr="00ED52E7">
              <w:rPr>
                <w:rStyle w:val="normaltextrun"/>
                <w:rFonts w:ascii="Arial" w:hAnsi="Arial" w:cs="Arial"/>
              </w:rPr>
              <w:t>power</w:t>
            </w:r>
            <w:r w:rsidR="378A666A" w:rsidRPr="00ED52E7">
              <w:rPr>
                <w:rStyle w:val="normaltextrun"/>
                <w:rFonts w:ascii="Arial" w:hAnsi="Arial" w:cs="Arial"/>
              </w:rPr>
              <w:t>s</w:t>
            </w:r>
            <w:r w:rsidRPr="00ED52E7">
              <w:rPr>
                <w:rStyle w:val="normaltextrun"/>
                <w:rFonts w:ascii="Arial" w:hAnsi="Arial" w:cs="Arial"/>
              </w:rPr>
              <w:t xml:space="preserve"> / consents </w:t>
            </w:r>
            <w:proofErr w:type="spellStart"/>
            <w:r w:rsidRPr="00ED52E7">
              <w:rPr>
                <w:rStyle w:val="normaltextrun"/>
                <w:rFonts w:ascii="Arial" w:hAnsi="Arial" w:cs="Arial"/>
              </w:rPr>
              <w:t>etc</w:t>
            </w:r>
            <w:proofErr w:type="spellEnd"/>
            <w:r w:rsidRPr="00ED52E7">
              <w:rPr>
                <w:rStyle w:val="normaltextrun"/>
                <w:rFonts w:ascii="Arial" w:hAnsi="Arial" w:cs="Arial"/>
              </w:rPr>
              <w:t> </w:t>
            </w:r>
            <w:r w:rsidR="1A275D19" w:rsidRPr="00ED52E7">
              <w:rPr>
                <w:rStyle w:val="normaltextrun"/>
                <w:rFonts w:ascii="Arial" w:hAnsi="Arial" w:cs="Arial"/>
              </w:rPr>
              <w:t xml:space="preserve">needed/ </w:t>
            </w:r>
            <w:r w:rsidRPr="00ED52E7">
              <w:rPr>
                <w:rStyle w:val="normaltextrun"/>
                <w:rFonts w:ascii="Arial" w:hAnsi="Arial" w:cs="Arial"/>
              </w:rPr>
              <w:t>obtained, details of date acquired, challenge</w:t>
            </w:r>
            <w:r w:rsidR="0E8BF080" w:rsidRPr="00ED52E7">
              <w:rPr>
                <w:rFonts w:ascii="Arial" w:eastAsia="Arial" w:hAnsi="Arial" w:cs="Arial"/>
              </w:rPr>
              <w:t xml:space="preserve"> period (if applicable) and date of expiry of powers and conditions attached to them. </w:t>
            </w:r>
          </w:p>
          <w:p w14:paraId="106B5E07" w14:textId="77777777" w:rsidR="49049DE1" w:rsidRPr="00ED52E7" w:rsidRDefault="49049DE1" w:rsidP="49049DE1">
            <w:pPr>
              <w:pStyle w:val="paragraph"/>
              <w:spacing w:before="0" w:beforeAutospacing="0" w:after="0" w:afterAutospacing="0"/>
              <w:rPr>
                <w:rFonts w:ascii="Arial" w:hAnsi="Arial" w:cs="Arial"/>
              </w:rPr>
            </w:pPr>
          </w:p>
          <w:p w14:paraId="0202F84E" w14:textId="77777777" w:rsidR="00BD7D64" w:rsidRPr="00ED52E7" w:rsidRDefault="000F0B7E" w:rsidP="79A53323">
            <w:pPr>
              <w:pStyle w:val="paragraph"/>
              <w:spacing w:before="0" w:beforeAutospacing="0" w:after="0" w:afterAutospacing="0"/>
              <w:textAlignment w:val="baseline"/>
              <w:rPr>
                <w:rFonts w:ascii="Arial" w:hAnsi="Arial" w:cs="Arial"/>
              </w:rPr>
            </w:pPr>
            <w:r>
              <w:rPr>
                <w:rStyle w:val="normaltextrun"/>
                <w:rFonts w:ascii="Arial" w:hAnsi="Arial" w:cs="Arial"/>
                <w:color w:val="000000"/>
                <w:shd w:val="clear" w:color="auto" w:fill="FFFFFF"/>
              </w:rPr>
              <w:t xml:space="preserve">6.3a  </w:t>
            </w:r>
            <w:r w:rsidR="00BD7D64" w:rsidRPr="00ED52E7">
              <w:rPr>
                <w:rStyle w:val="normaltextrun"/>
                <w:rFonts w:ascii="Arial" w:hAnsi="Arial" w:cs="Arial"/>
                <w:color w:val="000000"/>
                <w:shd w:val="clear" w:color="auto" w:fill="FFFFFF"/>
              </w:rPr>
              <w:t>Please summarise the delivery plan, with reference to the above</w:t>
            </w:r>
            <w:r w:rsidR="00BB6AD8">
              <w:rPr>
                <w:rStyle w:val="normaltextrun"/>
                <w:rFonts w:ascii="Arial" w:hAnsi="Arial" w:cs="Arial"/>
                <w:color w:val="000000"/>
                <w:shd w:val="clear" w:color="auto" w:fill="FFFFFF"/>
              </w:rPr>
              <w:t xml:space="preserve"> (Limit 500 words)</w:t>
            </w:r>
            <w:r w:rsidR="00BD7D64" w:rsidRPr="00ED52E7">
              <w:rPr>
                <w:rStyle w:val="normaltextrun"/>
                <w:rFonts w:ascii="Arial" w:hAnsi="Arial" w:cs="Arial"/>
                <w:color w:val="000000"/>
                <w:shd w:val="clear" w:color="auto" w:fill="FFFFFF"/>
              </w:rPr>
              <w:t>  </w:t>
            </w:r>
            <w:r w:rsidR="00BD7D64" w:rsidRPr="00ED52E7">
              <w:rPr>
                <w:rStyle w:val="eop"/>
                <w:rFonts w:ascii="Arial" w:hAnsi="Arial" w:cs="Arial"/>
                <w:color w:val="000000"/>
                <w:shd w:val="clear" w:color="auto" w:fill="FFFFFF"/>
              </w:rPr>
              <w:t> </w:t>
            </w:r>
          </w:p>
          <w:p w14:paraId="46FC7FEF" w14:textId="77777777" w:rsidR="0070408F" w:rsidRPr="00ED52E7" w:rsidRDefault="0070408F" w:rsidP="00B8404E">
            <w:pPr>
              <w:pStyle w:val="paragraph"/>
              <w:spacing w:before="0" w:beforeAutospacing="0" w:after="0" w:afterAutospacing="0"/>
              <w:textAlignment w:val="baseline"/>
              <w:rPr>
                <w:rStyle w:val="normaltextrun"/>
                <w:rFonts w:ascii="Arial" w:hAnsi="Arial" w:cs="Arial"/>
                <w:color w:val="000000"/>
                <w:shd w:val="clear" w:color="auto" w:fill="FFFFFF"/>
              </w:rPr>
            </w:pPr>
          </w:p>
        </w:tc>
      </w:tr>
      <w:tr w:rsidR="00F66361" w:rsidRPr="00ED52E7" w14:paraId="30225269" w14:textId="77777777" w:rsidTr="00EE1AE2">
        <w:trPr>
          <w:trHeight w:val="890"/>
        </w:trPr>
        <w:tc>
          <w:tcPr>
            <w:tcW w:w="9067" w:type="dxa"/>
            <w:gridSpan w:val="3"/>
            <w:shd w:val="clear" w:color="auto" w:fill="FFFFFF" w:themeFill="background1"/>
          </w:tcPr>
          <w:p w14:paraId="732967E4" w14:textId="77777777" w:rsidR="007A0989" w:rsidRDefault="007A0989" w:rsidP="007A0989">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The delivery plan has been developed by the project’s architect and is set out below. The project plan meets the needs of the LUF and can commence with immediate effect committing expenditure to the current year and completing the project in a 65-week timescale.  The project plan shows clear milestones to complete the project and how we will engage with developers of the project.</w:t>
            </w:r>
          </w:p>
          <w:p w14:paraId="6E969C12" w14:textId="77777777" w:rsidR="0039027B" w:rsidRDefault="0039027B" w:rsidP="0070408F">
            <w:pPr>
              <w:pStyle w:val="paragraph"/>
              <w:spacing w:before="0" w:beforeAutospacing="0" w:after="0" w:afterAutospacing="0"/>
              <w:textAlignment w:val="baseline"/>
              <w:rPr>
                <w:rStyle w:val="normaltextrun"/>
                <w:rFonts w:ascii="Arial" w:hAnsi="Arial" w:cs="Arial"/>
                <w:color w:val="000000"/>
              </w:rPr>
            </w:pPr>
          </w:p>
          <w:p w14:paraId="1ACB2A2E" w14:textId="1147DD0F" w:rsidR="00F66361" w:rsidRPr="008A136C" w:rsidRDefault="008A136C" w:rsidP="0070408F">
            <w:pPr>
              <w:pStyle w:val="paragraph"/>
              <w:spacing w:before="0" w:beforeAutospacing="0" w:after="0" w:afterAutospacing="0"/>
              <w:textAlignment w:val="baseline"/>
              <w:rPr>
                <w:rStyle w:val="normaltextrun"/>
                <w:rFonts w:ascii="Arial" w:hAnsi="Arial" w:cs="Arial"/>
                <w:color w:val="000000"/>
              </w:rPr>
            </w:pPr>
            <w:r w:rsidRPr="008A136C">
              <w:rPr>
                <w:rStyle w:val="normaltextrun"/>
                <w:rFonts w:ascii="Arial" w:hAnsi="Arial" w:cs="Arial"/>
                <w:color w:val="000000"/>
              </w:rPr>
              <w:t>Project Plan:</w:t>
            </w:r>
          </w:p>
          <w:p w14:paraId="7F1DDA1C" w14:textId="1D255D52" w:rsidR="002C6D8F" w:rsidRDefault="008A136C" w:rsidP="0070408F">
            <w:pPr>
              <w:pStyle w:val="paragraph"/>
              <w:spacing w:before="0" w:beforeAutospacing="0" w:after="0" w:afterAutospacing="0"/>
              <w:textAlignment w:val="baseline"/>
              <w:rPr>
                <w:rStyle w:val="normaltextrun"/>
                <w:rFonts w:ascii="Arial" w:hAnsi="Arial" w:cs="Arial"/>
                <w:b/>
                <w:bCs/>
                <w:color w:val="000000"/>
              </w:rPr>
            </w:pPr>
            <w:r w:rsidRPr="008A136C">
              <w:rPr>
                <w:rStyle w:val="normaltextrun"/>
                <w:rFonts w:ascii="Arial" w:hAnsi="Arial" w:cs="Arial"/>
                <w:b/>
                <w:bCs/>
                <w:noProof/>
                <w:color w:val="000000"/>
              </w:rPr>
              <w:drawing>
                <wp:inline distT="0" distB="0" distL="0" distR="0" wp14:anchorId="3D79CB6F" wp14:editId="047E4775">
                  <wp:extent cx="5731510" cy="16617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1661795"/>
                          </a:xfrm>
                          <a:prstGeom prst="rect">
                            <a:avLst/>
                          </a:prstGeom>
                        </pic:spPr>
                      </pic:pic>
                    </a:graphicData>
                  </a:graphic>
                </wp:inline>
              </w:drawing>
            </w:r>
          </w:p>
          <w:p w14:paraId="3745553D" w14:textId="77777777" w:rsidR="002C6D8F" w:rsidRDefault="002C6D8F" w:rsidP="0070408F">
            <w:pPr>
              <w:pStyle w:val="paragraph"/>
              <w:spacing w:before="0" w:beforeAutospacing="0" w:after="0" w:afterAutospacing="0"/>
              <w:textAlignment w:val="baseline"/>
              <w:rPr>
                <w:rStyle w:val="normaltextrun"/>
                <w:rFonts w:ascii="Arial" w:hAnsi="Arial" w:cs="Arial"/>
                <w:b/>
                <w:bCs/>
                <w:color w:val="000000"/>
              </w:rPr>
            </w:pPr>
          </w:p>
          <w:p w14:paraId="6526EB20" w14:textId="49EA4173" w:rsidR="007A0989" w:rsidRDefault="007A0989" w:rsidP="007A0989">
            <w:pPr>
              <w:pStyle w:val="paragraph"/>
              <w:numPr>
                <w:ilvl w:val="0"/>
                <w:numId w:val="20"/>
              </w:numPr>
              <w:spacing w:before="0" w:beforeAutospacing="0" w:after="0" w:afterAutospacing="0"/>
              <w:textAlignment w:val="baseline"/>
              <w:rPr>
                <w:rStyle w:val="normaltextrun"/>
                <w:rFonts w:ascii="Arial" w:hAnsi="Arial" w:cs="Arial"/>
                <w:color w:val="000000"/>
              </w:rPr>
            </w:pPr>
            <w:r w:rsidRPr="00396DE3">
              <w:rPr>
                <w:rStyle w:val="normaltextrun"/>
                <w:rFonts w:ascii="Arial" w:hAnsi="Arial" w:cs="Arial"/>
                <w:color w:val="000000"/>
              </w:rPr>
              <w:t xml:space="preserve">OEC has the skills and capacity </w:t>
            </w:r>
            <w:r>
              <w:rPr>
                <w:rStyle w:val="normaltextrun"/>
                <w:rFonts w:ascii="Arial" w:hAnsi="Arial" w:cs="Arial"/>
                <w:color w:val="000000"/>
              </w:rPr>
              <w:t xml:space="preserve">to ensure the project is delivered within the budget as the management team has </w:t>
            </w:r>
            <w:r w:rsidRPr="00396DE3">
              <w:rPr>
                <w:rStyle w:val="normaltextrun"/>
                <w:rFonts w:ascii="Arial" w:hAnsi="Arial" w:cs="Arial"/>
                <w:color w:val="000000"/>
              </w:rPr>
              <w:t xml:space="preserve">a proven track record in delivering </w:t>
            </w:r>
            <w:r>
              <w:rPr>
                <w:rStyle w:val="normaltextrun"/>
                <w:rFonts w:ascii="Arial" w:hAnsi="Arial" w:cs="Arial"/>
                <w:color w:val="000000"/>
              </w:rPr>
              <w:t>similar capital projects</w:t>
            </w:r>
          </w:p>
          <w:p w14:paraId="21170F68" w14:textId="77777777" w:rsidR="007A0989" w:rsidRPr="00396DE3" w:rsidRDefault="007A0989" w:rsidP="007A0989">
            <w:pPr>
              <w:pStyle w:val="paragraph"/>
              <w:numPr>
                <w:ilvl w:val="0"/>
                <w:numId w:val="20"/>
              </w:numPr>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OEC has acquired full ownership of the site and as a result the project can commence immediately</w:t>
            </w:r>
          </w:p>
          <w:p w14:paraId="0CB6C806" w14:textId="2DD81AC6" w:rsidR="007A0989" w:rsidRDefault="007A0989" w:rsidP="007A0989">
            <w:pPr>
              <w:pStyle w:val="paragraph"/>
              <w:numPr>
                <w:ilvl w:val="0"/>
                <w:numId w:val="20"/>
              </w:numPr>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lastRenderedPageBreak/>
              <w:t>OEC have had preliminary discussions with the planning department and have confirmation that the project is consistent with planning policy.</w:t>
            </w:r>
          </w:p>
          <w:p w14:paraId="5B244D58" w14:textId="77777777" w:rsidR="007A0989" w:rsidRPr="005D3DFC" w:rsidRDefault="007A0989" w:rsidP="007A0989">
            <w:pPr>
              <w:pStyle w:val="paragraph"/>
              <w:numPr>
                <w:ilvl w:val="0"/>
                <w:numId w:val="20"/>
              </w:numPr>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No other powers or consents are required for the project. The site is fully owned by OEC.</w:t>
            </w:r>
          </w:p>
          <w:p w14:paraId="25C8ECFC" w14:textId="427E5BF9" w:rsidR="0039027B" w:rsidRPr="005D3DFC" w:rsidRDefault="0039027B" w:rsidP="007A0989">
            <w:pPr>
              <w:pStyle w:val="paragraph"/>
              <w:spacing w:before="0" w:beforeAutospacing="0" w:after="0" w:afterAutospacing="0"/>
              <w:ind w:left="360"/>
              <w:textAlignment w:val="baseline"/>
              <w:rPr>
                <w:rStyle w:val="normaltextrun"/>
                <w:rFonts w:ascii="Arial" w:hAnsi="Arial" w:cs="Arial"/>
                <w:color w:val="000000"/>
              </w:rPr>
            </w:pPr>
          </w:p>
          <w:p w14:paraId="5AEF89F3" w14:textId="77777777" w:rsidR="00BC60AC" w:rsidRDefault="00BC60AC" w:rsidP="00BC60AC">
            <w:pPr>
              <w:pStyle w:val="paragraph"/>
              <w:spacing w:before="0" w:beforeAutospacing="0" w:after="0" w:afterAutospacing="0"/>
              <w:ind w:left="360"/>
              <w:textAlignment w:val="baseline"/>
              <w:rPr>
                <w:rStyle w:val="normaltextrun"/>
                <w:rFonts w:ascii="Arial" w:hAnsi="Arial" w:cs="Arial"/>
                <w:color w:val="000000"/>
              </w:rPr>
            </w:pPr>
          </w:p>
          <w:p w14:paraId="597CD952" w14:textId="4FE53CB4" w:rsidR="0039027B" w:rsidRDefault="007A0989" w:rsidP="00BC60AC">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The strategy for managing stakeholders and r</w:t>
            </w:r>
            <w:r w:rsidRPr="0039027B">
              <w:rPr>
                <w:rStyle w:val="normaltextrun"/>
                <w:rFonts w:ascii="Arial" w:hAnsi="Arial" w:cs="Arial"/>
                <w:color w:val="000000"/>
              </w:rPr>
              <w:t>oles and responsibilities for project implementation &amp; delivery and the benefits realisation plan are summarised as follows</w:t>
            </w:r>
            <w:r>
              <w:rPr>
                <w:rStyle w:val="normaltextrun"/>
                <w:rFonts w:ascii="Arial" w:hAnsi="Arial" w:cs="Arial"/>
                <w:color w:val="000000"/>
              </w:rPr>
              <w:t>:</w:t>
            </w:r>
            <w:r w:rsidR="0039027B" w:rsidRPr="0039027B">
              <w:rPr>
                <w:rStyle w:val="normaltextrun"/>
                <w:rFonts w:ascii="Arial" w:hAnsi="Arial" w:cs="Arial"/>
                <w:color w:val="000000"/>
              </w:rPr>
              <w:t xml:space="preserve"> </w:t>
            </w:r>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3"/>
              <w:gridCol w:w="1891"/>
              <w:gridCol w:w="4063"/>
            </w:tblGrid>
            <w:tr w:rsidR="00BC60AC" w:rsidRPr="00624D51" w14:paraId="163F1F38" w14:textId="77777777" w:rsidTr="00BC60AC">
              <w:tc>
                <w:tcPr>
                  <w:tcW w:w="328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6BF4FD0D" w14:textId="77777777" w:rsidR="00BC60AC" w:rsidRPr="00624D51" w:rsidRDefault="00BC60AC" w:rsidP="00BC60AC">
                  <w:pPr>
                    <w:spacing w:after="0" w:line="240" w:lineRule="auto"/>
                    <w:rPr>
                      <w:rFonts w:ascii="Calibri" w:eastAsia="Times New Roman" w:hAnsi="Calibri" w:cs="Times New Roman"/>
                      <w:b/>
                      <w:bCs/>
                      <w:color w:val="FFFFFF" w:themeColor="background1"/>
                      <w:szCs w:val="24"/>
                      <w:lang w:eastAsia="en-GB"/>
                    </w:rPr>
                  </w:pPr>
                  <w:r w:rsidRPr="00624D51">
                    <w:rPr>
                      <w:rFonts w:ascii="Calibri" w:eastAsia="Times New Roman" w:hAnsi="Calibri" w:cs="Times New Roman"/>
                      <w:b/>
                      <w:bCs/>
                      <w:color w:val="FFFFFF" w:themeColor="background1"/>
                      <w:szCs w:val="24"/>
                      <w:lang w:eastAsia="en-GB"/>
                    </w:rPr>
                    <w:t>Benefit</w:t>
                  </w:r>
                </w:p>
              </w:tc>
              <w:tc>
                <w:tcPr>
                  <w:tcW w:w="1891"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309CCF6A" w14:textId="77777777" w:rsidR="00BC60AC" w:rsidRPr="00624D51" w:rsidRDefault="00BC60AC" w:rsidP="00BC60AC">
                  <w:pPr>
                    <w:spacing w:after="0" w:line="240" w:lineRule="auto"/>
                    <w:rPr>
                      <w:rFonts w:ascii="Calibri" w:eastAsia="Times New Roman" w:hAnsi="Calibri" w:cs="Times New Roman"/>
                      <w:b/>
                      <w:bCs/>
                      <w:color w:val="FFFFFF" w:themeColor="background1"/>
                      <w:szCs w:val="24"/>
                      <w:lang w:eastAsia="en-GB"/>
                    </w:rPr>
                  </w:pPr>
                  <w:r w:rsidRPr="00624D51">
                    <w:rPr>
                      <w:rFonts w:ascii="Calibri" w:eastAsia="Times New Roman" w:hAnsi="Calibri" w:cs="Times New Roman"/>
                      <w:b/>
                      <w:bCs/>
                      <w:color w:val="FFFFFF" w:themeColor="background1"/>
                      <w:szCs w:val="24"/>
                      <w:lang w:eastAsia="en-GB"/>
                    </w:rPr>
                    <w:t>Owner</w:t>
                  </w:r>
                  <w:r>
                    <w:rPr>
                      <w:rFonts w:ascii="Calibri" w:eastAsia="Times New Roman" w:hAnsi="Calibri" w:cs="Times New Roman"/>
                      <w:b/>
                      <w:bCs/>
                      <w:color w:val="FFFFFF" w:themeColor="background1"/>
                      <w:szCs w:val="24"/>
                      <w:lang w:eastAsia="en-GB"/>
                    </w:rPr>
                    <w:t xml:space="preserve"> &amp; accountability</w:t>
                  </w:r>
                </w:p>
              </w:tc>
              <w:tc>
                <w:tcPr>
                  <w:tcW w:w="406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0ACDDA5F" w14:textId="7E2298A1" w:rsidR="00BC60AC" w:rsidRPr="00624D51" w:rsidRDefault="007A0989" w:rsidP="00BC60AC">
                  <w:pPr>
                    <w:spacing w:after="0" w:line="240" w:lineRule="auto"/>
                    <w:rPr>
                      <w:rFonts w:ascii="Calibri" w:eastAsia="Times New Roman" w:hAnsi="Calibri" w:cs="Times New Roman"/>
                      <w:b/>
                      <w:bCs/>
                      <w:color w:val="FFFFFF" w:themeColor="background1"/>
                      <w:szCs w:val="24"/>
                      <w:lang w:eastAsia="en-GB"/>
                    </w:rPr>
                  </w:pPr>
                  <w:r>
                    <w:rPr>
                      <w:rFonts w:ascii="Calibri" w:eastAsia="Times New Roman" w:hAnsi="Calibri" w:cs="Times New Roman"/>
                      <w:b/>
                      <w:bCs/>
                      <w:color w:val="FFFFFF" w:themeColor="background1"/>
                      <w:szCs w:val="24"/>
                      <w:lang w:eastAsia="en-GB"/>
                    </w:rPr>
                    <w:t xml:space="preserve">Target </w:t>
                  </w:r>
                </w:p>
              </w:tc>
            </w:tr>
            <w:tr w:rsidR="00BC60AC" w:rsidRPr="007C193B" w14:paraId="258D066D" w14:textId="77777777" w:rsidTr="00BC60AC">
              <w:tc>
                <w:tcPr>
                  <w:tcW w:w="3283" w:type="dxa"/>
                  <w:tcBorders>
                    <w:top w:val="single" w:sz="4" w:space="0" w:color="auto"/>
                    <w:left w:val="single" w:sz="4" w:space="0" w:color="auto"/>
                    <w:bottom w:val="single" w:sz="4" w:space="0" w:color="auto"/>
                    <w:right w:val="single" w:sz="4" w:space="0" w:color="auto"/>
                  </w:tcBorders>
                </w:tcPr>
                <w:p w14:paraId="0E9D5D5F" w14:textId="4504667D" w:rsidR="00BC60AC" w:rsidRPr="007C193B" w:rsidRDefault="00BC60AC" w:rsidP="0029033B">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1. </w:t>
                  </w:r>
                  <w:r w:rsidRPr="007C193B">
                    <w:rPr>
                      <w:rFonts w:ascii="Calibri" w:eastAsia="Times New Roman" w:hAnsi="Calibri" w:cs="Times New Roman"/>
                      <w:lang w:eastAsia="en-GB"/>
                    </w:rPr>
                    <w:t xml:space="preserve">Creating conditions to transform our economy and provide growth for the benefit of everyone. People acquire, develop and maintain the skills they need to improve their lives, and we equip our children with the education and skills to succeed. </w:t>
                  </w:r>
                </w:p>
              </w:tc>
              <w:tc>
                <w:tcPr>
                  <w:tcW w:w="1891" w:type="dxa"/>
                  <w:tcBorders>
                    <w:top w:val="single" w:sz="4" w:space="0" w:color="auto"/>
                    <w:left w:val="single" w:sz="4" w:space="0" w:color="auto"/>
                    <w:bottom w:val="single" w:sz="4" w:space="0" w:color="auto"/>
                    <w:right w:val="single" w:sz="4" w:space="0" w:color="auto"/>
                  </w:tcBorders>
                </w:tcPr>
                <w:p w14:paraId="4613B790" w14:textId="4110A33F" w:rsidR="00BC60AC" w:rsidRPr="007C193B" w:rsidRDefault="00BC60AC" w:rsidP="0029033B">
                  <w:pPr>
                    <w:spacing w:after="0" w:line="240" w:lineRule="auto"/>
                    <w:rPr>
                      <w:rFonts w:ascii="Calibri" w:eastAsia="Times New Roman" w:hAnsi="Calibri" w:cs="Times New Roman"/>
                      <w:lang w:eastAsia="en-GB"/>
                    </w:rPr>
                  </w:pPr>
                  <w:r w:rsidRPr="007C193B">
                    <w:rPr>
                      <w:rFonts w:ascii="Calibri" w:eastAsia="Times New Roman" w:hAnsi="Calibri" w:cs="Times New Roman"/>
                      <w:lang w:eastAsia="en-GB"/>
                    </w:rPr>
                    <w:t xml:space="preserve">OEC </w:t>
                  </w:r>
                </w:p>
              </w:tc>
              <w:tc>
                <w:tcPr>
                  <w:tcW w:w="4063" w:type="dxa"/>
                  <w:tcBorders>
                    <w:top w:val="single" w:sz="4" w:space="0" w:color="auto"/>
                    <w:left w:val="single" w:sz="4" w:space="0" w:color="auto"/>
                    <w:bottom w:val="single" w:sz="4" w:space="0" w:color="auto"/>
                    <w:right w:val="single" w:sz="4" w:space="0" w:color="auto"/>
                  </w:tcBorders>
                </w:tcPr>
                <w:p w14:paraId="2F63DFCA" w14:textId="3BF1F1E3" w:rsidR="00BC60AC" w:rsidRPr="007C193B" w:rsidRDefault="00BC60AC" w:rsidP="00161E03">
                  <w:pPr>
                    <w:spacing w:after="0" w:line="240" w:lineRule="auto"/>
                    <w:rPr>
                      <w:rFonts w:ascii="Calibri" w:eastAsia="Times New Roman" w:hAnsi="Calibri" w:cs="Times New Roman"/>
                      <w:color w:val="FF0000"/>
                      <w:lang w:eastAsia="en-GB"/>
                    </w:rPr>
                  </w:pPr>
                  <w:r w:rsidRPr="00EB5D03">
                    <w:rPr>
                      <w:rFonts w:ascii="Calibri" w:eastAsia="Times New Roman" w:hAnsi="Calibri" w:cs="Times New Roman"/>
                      <w:u w:val="single"/>
                      <w:lang w:eastAsia="en-GB"/>
                    </w:rPr>
                    <w:t xml:space="preserve"> </w:t>
                  </w:r>
                  <w:r w:rsidRPr="007C193B">
                    <w:rPr>
                      <w:rFonts w:ascii="Calibri" w:eastAsia="Times New Roman" w:hAnsi="Calibri" w:cs="Times New Roman"/>
                      <w:lang w:eastAsia="en-GB"/>
                    </w:rPr>
                    <w:t xml:space="preserve">Site transformed into a base for business innovation and growth </w:t>
                  </w:r>
                  <w:r w:rsidRPr="000D5A4A">
                    <w:rPr>
                      <w:rFonts w:ascii="Calibri" w:eastAsia="Times New Roman" w:hAnsi="Calibri" w:cs="Times New Roman"/>
                      <w:lang w:eastAsia="en-GB"/>
                    </w:rPr>
                    <w:t xml:space="preserve">providing </w:t>
                  </w:r>
                  <w:r w:rsidR="00161E03">
                    <w:rPr>
                      <w:rFonts w:ascii="Calibri" w:eastAsia="Times New Roman" w:hAnsi="Calibri" w:cs="Times New Roman"/>
                    </w:rPr>
                    <w:t>x</w:t>
                  </w:r>
                  <w:r w:rsidRPr="000D5A4A">
                    <w:rPr>
                      <w:rFonts w:ascii="Calibri" w:eastAsia="Times New Roman" w:hAnsi="Calibri" w:cs="Times New Roman"/>
                    </w:rPr>
                    <w:t>m</w:t>
                  </w:r>
                  <w:r w:rsidRPr="000D5A4A">
                    <w:rPr>
                      <w:rFonts w:ascii="Calibri" w:eastAsia="Times New Roman" w:hAnsi="Calibri" w:cs="Times New Roman"/>
                      <w:vertAlign w:val="superscript"/>
                    </w:rPr>
                    <w:t>2</w:t>
                  </w:r>
                  <w:r w:rsidRPr="000D5A4A">
                    <w:rPr>
                      <w:rFonts w:ascii="Calibri" w:eastAsia="Times New Roman" w:hAnsi="Calibri" w:cs="Times New Roman"/>
                    </w:rPr>
                    <w:t xml:space="preserve"> / </w:t>
                  </w:r>
                  <w:r w:rsidR="00161E03">
                    <w:rPr>
                      <w:rFonts w:ascii="Calibri" w:eastAsia="Times New Roman" w:hAnsi="Calibri" w:cs="Times New Roman"/>
                    </w:rPr>
                    <w:t>x</w:t>
                  </w:r>
                  <w:r w:rsidRPr="000D5A4A">
                    <w:rPr>
                      <w:rFonts w:ascii="Calibri" w:eastAsia="Times New Roman" w:hAnsi="Calibri" w:cs="Times New Roman"/>
                    </w:rPr>
                    <w:t>ft</w:t>
                  </w:r>
                  <w:r w:rsidRPr="000D5A4A">
                    <w:rPr>
                      <w:rFonts w:ascii="Calibri" w:eastAsia="Times New Roman" w:hAnsi="Calibri" w:cs="Times New Roman"/>
                      <w:vertAlign w:val="superscript"/>
                    </w:rPr>
                    <w:t>2</w:t>
                  </w:r>
                  <w:r w:rsidRPr="000D5A4A">
                    <w:rPr>
                      <w:rFonts w:ascii="Calibri" w:eastAsia="Times New Roman" w:hAnsi="Calibri" w:cs="Times New Roman"/>
                    </w:rPr>
                    <w:t xml:space="preserve"> </w:t>
                  </w:r>
                  <w:r w:rsidRPr="000D5A4A">
                    <w:rPr>
                      <w:rFonts w:ascii="Calibri" w:eastAsia="Times New Roman" w:hAnsi="Calibri" w:cs="Times New Roman"/>
                      <w:lang w:eastAsia="en-GB"/>
                    </w:rPr>
                    <w:t>square feet of</w:t>
                  </w:r>
                  <w:r w:rsidRPr="007C193B">
                    <w:rPr>
                      <w:rFonts w:ascii="Calibri" w:eastAsia="Times New Roman" w:hAnsi="Calibri" w:cs="Times New Roman"/>
                      <w:lang w:eastAsia="en-GB"/>
                    </w:rPr>
                    <w:t xml:space="preserve"> incubation space</w:t>
                  </w:r>
                </w:p>
              </w:tc>
            </w:tr>
            <w:tr w:rsidR="00BC60AC" w:rsidRPr="007C193B" w14:paraId="734BCE76" w14:textId="77777777" w:rsidTr="00BC60AC">
              <w:tc>
                <w:tcPr>
                  <w:tcW w:w="3283" w:type="dxa"/>
                  <w:tcBorders>
                    <w:top w:val="single" w:sz="4" w:space="0" w:color="auto"/>
                    <w:left w:val="single" w:sz="4" w:space="0" w:color="auto"/>
                    <w:bottom w:val="single" w:sz="4" w:space="0" w:color="auto"/>
                    <w:right w:val="single" w:sz="4" w:space="0" w:color="auto"/>
                  </w:tcBorders>
                </w:tcPr>
                <w:p w14:paraId="2E3C465C" w14:textId="77777777" w:rsidR="00BC60AC" w:rsidRPr="001F0B35" w:rsidRDefault="00BC60AC" w:rsidP="00BC60AC">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2. </w:t>
                  </w:r>
                  <w:r w:rsidRPr="001F0B35">
                    <w:rPr>
                      <w:rFonts w:ascii="Calibri" w:eastAsia="Times New Roman" w:hAnsi="Calibri" w:cs="Times New Roman"/>
                      <w:lang w:eastAsia="en-GB"/>
                    </w:rPr>
                    <w:t>Social inclusion</w:t>
                  </w:r>
                  <w:r>
                    <w:rPr>
                      <w:rFonts w:ascii="Calibri" w:eastAsia="Times New Roman" w:hAnsi="Calibri" w:cs="Times New Roman"/>
                      <w:lang w:eastAsia="en-GB"/>
                    </w:rPr>
                    <w:t xml:space="preserve">, </w:t>
                  </w:r>
                  <w:r w:rsidRPr="001F0B35">
                    <w:rPr>
                      <w:rFonts w:ascii="Calibri" w:eastAsia="Times New Roman" w:hAnsi="Calibri" w:cs="Times New Roman"/>
                      <w:lang w:eastAsia="en-GB"/>
                    </w:rPr>
                    <w:t>equality in educational outcomes</w:t>
                  </w:r>
                  <w:r>
                    <w:rPr>
                      <w:rFonts w:ascii="Calibri" w:eastAsia="Times New Roman" w:hAnsi="Calibri" w:cs="Times New Roman"/>
                      <w:lang w:eastAsia="en-GB"/>
                    </w:rPr>
                    <w:t>,</w:t>
                  </w:r>
                  <w:r w:rsidRPr="001F0B35">
                    <w:rPr>
                      <w:rFonts w:ascii="Calibri" w:eastAsia="Times New Roman" w:hAnsi="Calibri" w:cs="Times New Roman"/>
                      <w:lang w:eastAsia="en-GB"/>
                    </w:rPr>
                    <w:t xml:space="preserve"> equality in economic outcomes </w:t>
                  </w:r>
                </w:p>
              </w:tc>
              <w:tc>
                <w:tcPr>
                  <w:tcW w:w="1891" w:type="dxa"/>
                  <w:tcBorders>
                    <w:top w:val="single" w:sz="4" w:space="0" w:color="auto"/>
                    <w:left w:val="single" w:sz="4" w:space="0" w:color="auto"/>
                    <w:bottom w:val="single" w:sz="4" w:space="0" w:color="auto"/>
                    <w:right w:val="single" w:sz="4" w:space="0" w:color="auto"/>
                  </w:tcBorders>
                </w:tcPr>
                <w:p w14:paraId="59640B31" w14:textId="5EED0D56" w:rsidR="00BC60AC" w:rsidRPr="007C193B" w:rsidRDefault="00BC60AC" w:rsidP="0029033B">
                  <w:pPr>
                    <w:spacing w:after="0" w:line="240" w:lineRule="auto"/>
                    <w:rPr>
                      <w:rFonts w:ascii="Calibri" w:eastAsia="Times New Roman" w:hAnsi="Calibri" w:cs="Times New Roman"/>
                      <w:lang w:eastAsia="en-GB"/>
                    </w:rPr>
                  </w:pPr>
                  <w:r w:rsidRPr="007C193B">
                    <w:rPr>
                      <w:rFonts w:ascii="Calibri" w:eastAsia="Times New Roman" w:hAnsi="Calibri" w:cs="Times New Roman"/>
                      <w:lang w:eastAsia="en-GB"/>
                    </w:rPr>
                    <w:t xml:space="preserve">OEC </w:t>
                  </w:r>
                </w:p>
              </w:tc>
              <w:tc>
                <w:tcPr>
                  <w:tcW w:w="4063" w:type="dxa"/>
                  <w:tcBorders>
                    <w:top w:val="single" w:sz="4" w:space="0" w:color="auto"/>
                    <w:left w:val="single" w:sz="4" w:space="0" w:color="auto"/>
                    <w:bottom w:val="single" w:sz="4" w:space="0" w:color="auto"/>
                    <w:right w:val="single" w:sz="4" w:space="0" w:color="auto"/>
                  </w:tcBorders>
                </w:tcPr>
                <w:p w14:paraId="71DBF89C" w14:textId="79214F95" w:rsidR="00BC60AC" w:rsidRPr="007C193B" w:rsidRDefault="00BC60AC" w:rsidP="00BC60AC">
                  <w:pPr>
                    <w:spacing w:after="0" w:line="240" w:lineRule="auto"/>
                    <w:rPr>
                      <w:rFonts w:ascii="Calibri" w:eastAsia="Times New Roman" w:hAnsi="Calibri" w:cs="Times New Roman"/>
                      <w:lang w:eastAsia="en-GB"/>
                    </w:rPr>
                  </w:pPr>
                  <w:r w:rsidRPr="007C193B">
                    <w:rPr>
                      <w:rFonts w:ascii="Calibri" w:eastAsia="Times New Roman" w:hAnsi="Calibri" w:cs="Times New Roman"/>
                      <w:lang w:eastAsia="en-GB"/>
                    </w:rPr>
                    <w:t xml:space="preserve">Site transformed into a base for business innovation and growth </w:t>
                  </w:r>
                  <w:r w:rsidRPr="000D5A4A">
                    <w:rPr>
                      <w:rFonts w:ascii="Calibri" w:eastAsia="Times New Roman" w:hAnsi="Calibri" w:cs="Times New Roman"/>
                      <w:lang w:eastAsia="en-GB"/>
                    </w:rPr>
                    <w:t xml:space="preserve">providing </w:t>
                  </w:r>
                  <w:r w:rsidR="00161E03">
                    <w:rPr>
                      <w:rFonts w:ascii="Calibri" w:eastAsia="Times New Roman" w:hAnsi="Calibri" w:cs="Times New Roman"/>
                    </w:rPr>
                    <w:t>x</w:t>
                  </w:r>
                  <w:r w:rsidRPr="000D5A4A">
                    <w:rPr>
                      <w:rFonts w:ascii="Calibri" w:eastAsia="Times New Roman" w:hAnsi="Calibri" w:cs="Times New Roman"/>
                    </w:rPr>
                    <w:t>m</w:t>
                  </w:r>
                  <w:r w:rsidRPr="000D5A4A">
                    <w:rPr>
                      <w:rFonts w:ascii="Calibri" w:eastAsia="Times New Roman" w:hAnsi="Calibri" w:cs="Times New Roman"/>
                      <w:vertAlign w:val="superscript"/>
                    </w:rPr>
                    <w:t>2</w:t>
                  </w:r>
                  <w:r w:rsidRPr="000D5A4A">
                    <w:rPr>
                      <w:rFonts w:ascii="Calibri" w:eastAsia="Times New Roman" w:hAnsi="Calibri" w:cs="Times New Roman"/>
                    </w:rPr>
                    <w:t xml:space="preserve"> / </w:t>
                  </w:r>
                  <w:r w:rsidR="00161E03">
                    <w:rPr>
                      <w:rFonts w:ascii="Calibri" w:eastAsia="Times New Roman" w:hAnsi="Calibri" w:cs="Times New Roman"/>
                    </w:rPr>
                    <w:t>x</w:t>
                  </w:r>
                  <w:r w:rsidRPr="000D5A4A">
                    <w:rPr>
                      <w:rFonts w:ascii="Calibri" w:eastAsia="Times New Roman" w:hAnsi="Calibri" w:cs="Times New Roman"/>
                    </w:rPr>
                    <w:t>ft</w:t>
                  </w:r>
                  <w:r w:rsidRPr="000D5A4A">
                    <w:rPr>
                      <w:rFonts w:ascii="Calibri" w:eastAsia="Times New Roman" w:hAnsi="Calibri" w:cs="Times New Roman"/>
                      <w:vertAlign w:val="superscript"/>
                    </w:rPr>
                    <w:t>2</w:t>
                  </w:r>
                  <w:r w:rsidRPr="000D5A4A">
                    <w:rPr>
                      <w:rFonts w:ascii="Calibri" w:eastAsia="Times New Roman" w:hAnsi="Calibri" w:cs="Times New Roman"/>
                    </w:rPr>
                    <w:t xml:space="preserve"> </w:t>
                  </w:r>
                  <w:r w:rsidRPr="000D5A4A">
                    <w:rPr>
                      <w:rFonts w:ascii="Calibri" w:eastAsia="Times New Roman" w:hAnsi="Calibri" w:cs="Times New Roman"/>
                      <w:lang w:eastAsia="en-GB"/>
                    </w:rPr>
                    <w:t>square feet of</w:t>
                  </w:r>
                  <w:r w:rsidRPr="007C193B">
                    <w:rPr>
                      <w:rFonts w:ascii="Calibri" w:eastAsia="Times New Roman" w:hAnsi="Calibri" w:cs="Times New Roman"/>
                      <w:lang w:eastAsia="en-GB"/>
                    </w:rPr>
                    <w:t xml:space="preserve"> incubation space</w:t>
                  </w:r>
                </w:p>
                <w:p w14:paraId="1EDD5B48" w14:textId="77777777" w:rsidR="00BC60AC" w:rsidRPr="007C193B" w:rsidRDefault="00BC60AC" w:rsidP="00BC60AC">
                  <w:pPr>
                    <w:spacing w:after="0" w:line="240" w:lineRule="auto"/>
                    <w:rPr>
                      <w:rFonts w:ascii="Calibri" w:eastAsia="Times New Roman" w:hAnsi="Calibri" w:cs="Times New Roman"/>
                      <w:color w:val="FF0000"/>
                      <w:lang w:eastAsia="en-GB"/>
                    </w:rPr>
                  </w:pPr>
                </w:p>
                <w:p w14:paraId="2D038E22" w14:textId="6EFDE5D3" w:rsidR="00BC60AC" w:rsidRPr="007C193B" w:rsidRDefault="00BC60AC" w:rsidP="00BC60AC">
                  <w:pPr>
                    <w:spacing w:after="0" w:line="240" w:lineRule="auto"/>
                    <w:rPr>
                      <w:rFonts w:ascii="Calibri" w:eastAsia="Times New Roman" w:hAnsi="Calibri" w:cs="Times New Roman"/>
                      <w:lang w:eastAsia="en-GB"/>
                    </w:rPr>
                  </w:pPr>
                  <w:r w:rsidRPr="007C193B">
                    <w:rPr>
                      <w:rFonts w:ascii="Calibri" w:eastAsia="Times New Roman" w:hAnsi="Calibri" w:cs="Times New Roman"/>
                      <w:lang w:eastAsia="en-GB"/>
                    </w:rPr>
                    <w:t xml:space="preserve">Providing a ‘drop-in’ space for enterprises/social entrepreneurs from </w:t>
                  </w:r>
                  <w:r w:rsidR="0029033B">
                    <w:rPr>
                      <w:rFonts w:ascii="Calibri" w:eastAsia="Times New Roman" w:hAnsi="Calibri" w:cs="Times New Roman"/>
                      <w:lang w:eastAsia="en-GB"/>
                    </w:rPr>
                    <w:t>neighbourhood r</w:t>
                  </w:r>
                  <w:r w:rsidRPr="007C193B">
                    <w:rPr>
                      <w:rFonts w:ascii="Calibri" w:eastAsia="Times New Roman" w:hAnsi="Calibri" w:cs="Times New Roman"/>
                      <w:lang w:eastAsia="en-GB"/>
                    </w:rPr>
                    <w:t xml:space="preserve">enewal </w:t>
                  </w:r>
                  <w:r w:rsidR="0029033B">
                    <w:rPr>
                      <w:rFonts w:ascii="Calibri" w:eastAsia="Times New Roman" w:hAnsi="Calibri" w:cs="Times New Roman"/>
                      <w:lang w:eastAsia="en-GB"/>
                    </w:rPr>
                    <w:t>areas</w:t>
                  </w:r>
                </w:p>
                <w:p w14:paraId="7C7071EF" w14:textId="77777777" w:rsidR="00BC60AC" w:rsidRPr="007C193B" w:rsidRDefault="00BC60AC" w:rsidP="00BC60AC">
                  <w:pPr>
                    <w:spacing w:after="0" w:line="240" w:lineRule="auto"/>
                    <w:rPr>
                      <w:rFonts w:ascii="Calibri" w:eastAsia="Times New Roman" w:hAnsi="Calibri" w:cs="Times New Roman"/>
                      <w:lang w:eastAsia="en-GB"/>
                    </w:rPr>
                  </w:pPr>
                </w:p>
                <w:p w14:paraId="67A30035" w14:textId="6F94BABF" w:rsidR="00BC60AC" w:rsidRPr="007C193B" w:rsidRDefault="00BC60AC" w:rsidP="0029033B">
                  <w:pPr>
                    <w:spacing w:after="0" w:line="240" w:lineRule="auto"/>
                    <w:rPr>
                      <w:rFonts w:ascii="Calibri" w:eastAsia="Times New Roman" w:hAnsi="Calibri" w:cs="Times New Roman"/>
                      <w:lang w:eastAsia="en-GB"/>
                    </w:rPr>
                  </w:pPr>
                </w:p>
              </w:tc>
            </w:tr>
            <w:tr w:rsidR="00BC60AC" w:rsidRPr="007C193B" w14:paraId="7AAA7978" w14:textId="77777777" w:rsidTr="00BC60AC">
              <w:tc>
                <w:tcPr>
                  <w:tcW w:w="3283" w:type="dxa"/>
                  <w:tcBorders>
                    <w:top w:val="single" w:sz="4" w:space="0" w:color="auto"/>
                    <w:left w:val="single" w:sz="4" w:space="0" w:color="auto"/>
                    <w:bottom w:val="single" w:sz="4" w:space="0" w:color="auto"/>
                    <w:right w:val="single" w:sz="4" w:space="0" w:color="auto"/>
                  </w:tcBorders>
                </w:tcPr>
                <w:p w14:paraId="07421F25" w14:textId="21A0F09C" w:rsidR="00BC60AC" w:rsidRPr="007C193B" w:rsidRDefault="007A0989" w:rsidP="00BC60AC">
                  <w:pPr>
                    <w:spacing w:after="0" w:line="240" w:lineRule="auto"/>
                    <w:rPr>
                      <w:rFonts w:ascii="Calibri" w:eastAsia="Times New Roman" w:hAnsi="Calibri" w:cs="Times New Roman"/>
                      <w:lang w:eastAsia="en-GB"/>
                    </w:rPr>
                  </w:pPr>
                  <w:r>
                    <w:rPr>
                      <w:rFonts w:ascii="Calibri" w:eastAsia="Times New Roman" w:hAnsi="Calibri" w:cs="Times New Roman"/>
                      <w:lang w:eastAsia="en-GB"/>
                    </w:rPr>
                    <w:t>3</w:t>
                  </w:r>
                  <w:r w:rsidR="00BC60AC">
                    <w:rPr>
                      <w:rFonts w:ascii="Calibri" w:eastAsia="Times New Roman" w:hAnsi="Calibri" w:cs="Times New Roman"/>
                      <w:lang w:eastAsia="en-GB"/>
                    </w:rPr>
                    <w:t xml:space="preserve">. </w:t>
                  </w:r>
                  <w:r w:rsidR="00BC60AC" w:rsidRPr="007C193B">
                    <w:rPr>
                      <w:rFonts w:ascii="Calibri" w:eastAsia="Times New Roman" w:hAnsi="Calibri" w:cs="Times New Roman"/>
                      <w:lang w:eastAsia="en-GB"/>
                    </w:rPr>
                    <w:t>Job creation; reduction in economic inactivity; increase in employability and skills; regional balance; increase in graduate employment</w:t>
                  </w:r>
                </w:p>
              </w:tc>
              <w:tc>
                <w:tcPr>
                  <w:tcW w:w="1891" w:type="dxa"/>
                  <w:tcBorders>
                    <w:top w:val="single" w:sz="4" w:space="0" w:color="auto"/>
                    <w:left w:val="single" w:sz="4" w:space="0" w:color="auto"/>
                    <w:bottom w:val="single" w:sz="4" w:space="0" w:color="auto"/>
                    <w:right w:val="single" w:sz="4" w:space="0" w:color="auto"/>
                  </w:tcBorders>
                </w:tcPr>
                <w:p w14:paraId="0EB192C8" w14:textId="6305989B" w:rsidR="00BC60AC" w:rsidRPr="007C193B" w:rsidRDefault="00BC60AC" w:rsidP="0029033B">
                  <w:pPr>
                    <w:spacing w:after="0" w:line="240" w:lineRule="auto"/>
                    <w:rPr>
                      <w:rFonts w:ascii="Calibri" w:eastAsia="Times New Roman" w:hAnsi="Calibri" w:cs="Times New Roman"/>
                      <w:lang w:eastAsia="en-GB"/>
                    </w:rPr>
                  </w:pPr>
                  <w:r w:rsidRPr="007C193B">
                    <w:rPr>
                      <w:rFonts w:ascii="Calibri" w:eastAsia="Times New Roman" w:hAnsi="Calibri" w:cs="Times New Roman"/>
                      <w:lang w:eastAsia="en-GB"/>
                    </w:rPr>
                    <w:t xml:space="preserve">OEC </w:t>
                  </w:r>
                </w:p>
              </w:tc>
              <w:tc>
                <w:tcPr>
                  <w:tcW w:w="4063" w:type="dxa"/>
                  <w:tcBorders>
                    <w:top w:val="single" w:sz="4" w:space="0" w:color="auto"/>
                    <w:left w:val="single" w:sz="4" w:space="0" w:color="auto"/>
                    <w:bottom w:val="single" w:sz="4" w:space="0" w:color="auto"/>
                    <w:right w:val="single" w:sz="4" w:space="0" w:color="auto"/>
                  </w:tcBorders>
                </w:tcPr>
                <w:p w14:paraId="6DB49D83" w14:textId="06B6D958" w:rsidR="00BC60AC" w:rsidRPr="007C193B" w:rsidRDefault="00BC60AC" w:rsidP="00BC60AC">
                  <w:pPr>
                    <w:spacing w:after="0" w:line="240" w:lineRule="auto"/>
                    <w:rPr>
                      <w:rFonts w:ascii="Calibri" w:eastAsia="Times New Roman" w:hAnsi="Calibri" w:cs="Times New Roman"/>
                      <w:lang w:eastAsia="en-GB"/>
                    </w:rPr>
                  </w:pPr>
                  <w:r w:rsidRPr="007C193B">
                    <w:rPr>
                      <w:rFonts w:ascii="Calibri" w:eastAsia="Times New Roman" w:hAnsi="Calibri" w:cs="Times New Roman"/>
                      <w:lang w:eastAsia="en-GB"/>
                    </w:rPr>
                    <w:t xml:space="preserve">Site transformed into a base for business innovation and growth </w:t>
                  </w:r>
                  <w:r w:rsidRPr="000D5A4A">
                    <w:rPr>
                      <w:rFonts w:ascii="Calibri" w:eastAsia="Times New Roman" w:hAnsi="Calibri" w:cs="Times New Roman"/>
                      <w:lang w:eastAsia="en-GB"/>
                    </w:rPr>
                    <w:t xml:space="preserve">providing </w:t>
                  </w:r>
                  <w:r w:rsidR="00161E03">
                    <w:rPr>
                      <w:rFonts w:ascii="Calibri" w:eastAsia="Times New Roman" w:hAnsi="Calibri" w:cs="Times New Roman"/>
                    </w:rPr>
                    <w:t>x</w:t>
                  </w:r>
                  <w:r w:rsidRPr="000D5A4A">
                    <w:rPr>
                      <w:rFonts w:ascii="Calibri" w:eastAsia="Times New Roman" w:hAnsi="Calibri" w:cs="Times New Roman"/>
                    </w:rPr>
                    <w:t>m</w:t>
                  </w:r>
                  <w:r w:rsidRPr="000D5A4A">
                    <w:rPr>
                      <w:rFonts w:ascii="Calibri" w:eastAsia="Times New Roman" w:hAnsi="Calibri" w:cs="Times New Roman"/>
                      <w:vertAlign w:val="superscript"/>
                    </w:rPr>
                    <w:t>2</w:t>
                  </w:r>
                  <w:r w:rsidRPr="000D5A4A">
                    <w:rPr>
                      <w:rFonts w:ascii="Calibri" w:eastAsia="Times New Roman" w:hAnsi="Calibri" w:cs="Times New Roman"/>
                    </w:rPr>
                    <w:t xml:space="preserve"> / </w:t>
                  </w:r>
                  <w:r w:rsidR="00161E03">
                    <w:rPr>
                      <w:rFonts w:ascii="Calibri" w:eastAsia="Times New Roman" w:hAnsi="Calibri" w:cs="Times New Roman"/>
                    </w:rPr>
                    <w:t>x</w:t>
                  </w:r>
                  <w:r w:rsidRPr="000D5A4A">
                    <w:rPr>
                      <w:rFonts w:ascii="Calibri" w:eastAsia="Times New Roman" w:hAnsi="Calibri" w:cs="Times New Roman"/>
                    </w:rPr>
                    <w:t>ft</w:t>
                  </w:r>
                  <w:r w:rsidRPr="000D5A4A">
                    <w:rPr>
                      <w:rFonts w:ascii="Calibri" w:eastAsia="Times New Roman" w:hAnsi="Calibri" w:cs="Times New Roman"/>
                      <w:vertAlign w:val="superscript"/>
                    </w:rPr>
                    <w:t>2</w:t>
                  </w:r>
                  <w:r w:rsidRPr="000D5A4A">
                    <w:rPr>
                      <w:rFonts w:ascii="Calibri" w:eastAsia="Times New Roman" w:hAnsi="Calibri" w:cs="Times New Roman"/>
                    </w:rPr>
                    <w:t xml:space="preserve"> </w:t>
                  </w:r>
                  <w:r w:rsidRPr="000D5A4A">
                    <w:rPr>
                      <w:rFonts w:ascii="Calibri" w:eastAsia="Times New Roman" w:hAnsi="Calibri" w:cs="Times New Roman"/>
                      <w:lang w:eastAsia="en-GB"/>
                    </w:rPr>
                    <w:t>square feet</w:t>
                  </w:r>
                  <w:r w:rsidRPr="007C193B">
                    <w:rPr>
                      <w:rFonts w:ascii="Calibri" w:eastAsia="Times New Roman" w:hAnsi="Calibri" w:cs="Times New Roman"/>
                      <w:lang w:eastAsia="en-GB"/>
                    </w:rPr>
                    <w:t xml:space="preserve"> of </w:t>
                  </w:r>
                  <w:proofErr w:type="spellStart"/>
                  <w:r w:rsidRPr="007C193B">
                    <w:rPr>
                      <w:rFonts w:ascii="Calibri" w:eastAsia="Times New Roman" w:hAnsi="Calibri" w:cs="Times New Roman"/>
                      <w:lang w:eastAsia="en-GB"/>
                    </w:rPr>
                    <w:t>lettable</w:t>
                  </w:r>
                  <w:proofErr w:type="spellEnd"/>
                  <w:r w:rsidRPr="007C193B">
                    <w:rPr>
                      <w:rFonts w:ascii="Calibri" w:eastAsia="Times New Roman" w:hAnsi="Calibri" w:cs="Times New Roman"/>
                      <w:lang w:eastAsia="en-GB"/>
                    </w:rPr>
                    <w:t xml:space="preserve"> incubation space</w:t>
                  </w:r>
                </w:p>
                <w:p w14:paraId="450B8AF3" w14:textId="77777777" w:rsidR="00BC60AC" w:rsidRPr="007C193B" w:rsidRDefault="00BC60AC" w:rsidP="00BC60AC">
                  <w:pPr>
                    <w:spacing w:after="0" w:line="240" w:lineRule="auto"/>
                    <w:rPr>
                      <w:rFonts w:ascii="Calibri" w:eastAsia="Times New Roman" w:hAnsi="Calibri" w:cs="Times New Roman"/>
                      <w:lang w:eastAsia="en-GB"/>
                    </w:rPr>
                  </w:pPr>
                </w:p>
                <w:p w14:paraId="66DE5687" w14:textId="77777777" w:rsidR="00BC60AC" w:rsidRPr="007C193B" w:rsidRDefault="00BC60AC" w:rsidP="00BC60AC">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Within 5 years of investment create employment opportunities by supporting tenant businesses to create c.200 new jobs </w:t>
                  </w:r>
                  <w:r w:rsidRPr="007C193B">
                    <w:rPr>
                      <w:rFonts w:ascii="Calibri" w:eastAsia="Times New Roman" w:hAnsi="Calibri" w:cs="Times New Roman"/>
                      <w:lang w:eastAsia="en-GB"/>
                    </w:rPr>
                    <w:t xml:space="preserve">ensuring people from Omagh NRA have opportunities to apply for the positions </w:t>
                  </w:r>
                </w:p>
              </w:tc>
            </w:tr>
            <w:tr w:rsidR="00BC60AC" w:rsidRPr="007C193B" w14:paraId="44A7B8DE" w14:textId="77777777" w:rsidTr="00BC60AC">
              <w:tc>
                <w:tcPr>
                  <w:tcW w:w="3283" w:type="dxa"/>
                  <w:tcBorders>
                    <w:top w:val="single" w:sz="4" w:space="0" w:color="auto"/>
                    <w:left w:val="single" w:sz="4" w:space="0" w:color="auto"/>
                    <w:bottom w:val="single" w:sz="4" w:space="0" w:color="auto"/>
                    <w:right w:val="single" w:sz="4" w:space="0" w:color="auto"/>
                  </w:tcBorders>
                </w:tcPr>
                <w:p w14:paraId="7902D72B" w14:textId="7D79F366" w:rsidR="00BC60AC" w:rsidRPr="007C193B" w:rsidRDefault="007A0989" w:rsidP="00BC60AC">
                  <w:pPr>
                    <w:spacing w:after="0" w:line="240" w:lineRule="auto"/>
                    <w:rPr>
                      <w:rFonts w:ascii="Calibri" w:eastAsia="Times New Roman" w:hAnsi="Calibri" w:cs="Times New Roman"/>
                      <w:lang w:eastAsia="en-GB"/>
                    </w:rPr>
                  </w:pPr>
                  <w:r>
                    <w:rPr>
                      <w:rFonts w:ascii="Calibri" w:eastAsia="Times New Roman" w:hAnsi="Calibri" w:cs="Times New Roman"/>
                      <w:lang w:eastAsia="en-GB"/>
                    </w:rPr>
                    <w:t>4</w:t>
                  </w:r>
                  <w:r w:rsidR="00BC60AC">
                    <w:rPr>
                      <w:rFonts w:ascii="Calibri" w:eastAsia="Times New Roman" w:hAnsi="Calibri" w:cs="Times New Roman"/>
                      <w:lang w:eastAsia="en-GB"/>
                    </w:rPr>
                    <w:t xml:space="preserve">. </w:t>
                  </w:r>
                  <w:r w:rsidR="00BC60AC" w:rsidRPr="007C193B">
                    <w:rPr>
                      <w:rFonts w:ascii="Calibri" w:eastAsia="Times New Roman" w:hAnsi="Calibri" w:cs="Times New Roman"/>
                      <w:lang w:eastAsia="en-GB"/>
                    </w:rPr>
                    <w:t xml:space="preserve">Increased wellbeing, quality jobs, attractive employment opportunities, increased levels of health, confidence, self-respect and social inclusion </w:t>
                  </w:r>
                </w:p>
              </w:tc>
              <w:tc>
                <w:tcPr>
                  <w:tcW w:w="1891" w:type="dxa"/>
                  <w:tcBorders>
                    <w:top w:val="single" w:sz="4" w:space="0" w:color="auto"/>
                    <w:left w:val="single" w:sz="4" w:space="0" w:color="auto"/>
                    <w:bottom w:val="single" w:sz="4" w:space="0" w:color="auto"/>
                    <w:right w:val="single" w:sz="4" w:space="0" w:color="auto"/>
                  </w:tcBorders>
                </w:tcPr>
                <w:p w14:paraId="7D058015" w14:textId="1D412273" w:rsidR="00BC60AC" w:rsidRPr="007C193B" w:rsidRDefault="00BC60AC" w:rsidP="0029033B">
                  <w:pPr>
                    <w:spacing w:after="0" w:line="240" w:lineRule="auto"/>
                    <w:rPr>
                      <w:rFonts w:ascii="Calibri" w:eastAsia="Times New Roman" w:hAnsi="Calibri" w:cs="Times New Roman"/>
                      <w:lang w:eastAsia="en-GB"/>
                    </w:rPr>
                  </w:pPr>
                  <w:r w:rsidRPr="007C193B">
                    <w:rPr>
                      <w:rFonts w:ascii="Calibri" w:eastAsia="Times New Roman" w:hAnsi="Calibri" w:cs="Times New Roman"/>
                      <w:lang w:eastAsia="en-GB"/>
                    </w:rPr>
                    <w:t xml:space="preserve">OEC </w:t>
                  </w:r>
                </w:p>
              </w:tc>
              <w:tc>
                <w:tcPr>
                  <w:tcW w:w="4063" w:type="dxa"/>
                  <w:tcBorders>
                    <w:top w:val="single" w:sz="4" w:space="0" w:color="auto"/>
                    <w:left w:val="single" w:sz="4" w:space="0" w:color="auto"/>
                    <w:bottom w:val="single" w:sz="4" w:space="0" w:color="auto"/>
                    <w:right w:val="single" w:sz="4" w:space="0" w:color="auto"/>
                  </w:tcBorders>
                </w:tcPr>
                <w:p w14:paraId="6F5901D2" w14:textId="6C87D6A0" w:rsidR="00BC60AC" w:rsidRPr="007C193B" w:rsidRDefault="00BC60AC" w:rsidP="00161E03">
                  <w:pPr>
                    <w:spacing w:after="0" w:line="240" w:lineRule="auto"/>
                    <w:rPr>
                      <w:rFonts w:ascii="Calibri" w:eastAsia="Times New Roman" w:hAnsi="Calibri" w:cs="Times New Roman"/>
                      <w:color w:val="FF0000"/>
                      <w:lang w:eastAsia="en-GB"/>
                    </w:rPr>
                  </w:pPr>
                  <w:r w:rsidRPr="007C193B">
                    <w:rPr>
                      <w:rFonts w:ascii="Calibri" w:eastAsia="Times New Roman" w:hAnsi="Calibri" w:cs="Times New Roman"/>
                      <w:lang w:eastAsia="en-GB"/>
                    </w:rPr>
                    <w:t xml:space="preserve">Site transformed into a base for business innovation and growth </w:t>
                  </w:r>
                  <w:r w:rsidRPr="000D5A4A">
                    <w:rPr>
                      <w:rFonts w:ascii="Calibri" w:eastAsia="Times New Roman" w:hAnsi="Calibri" w:cs="Times New Roman"/>
                      <w:lang w:eastAsia="en-GB"/>
                    </w:rPr>
                    <w:t xml:space="preserve">providing </w:t>
                  </w:r>
                  <w:r w:rsidR="00161E03">
                    <w:rPr>
                      <w:rFonts w:ascii="Calibri" w:eastAsia="Times New Roman" w:hAnsi="Calibri" w:cs="Times New Roman"/>
                    </w:rPr>
                    <w:t>x</w:t>
                  </w:r>
                  <w:r w:rsidRPr="000D5A4A">
                    <w:rPr>
                      <w:rFonts w:ascii="Calibri" w:eastAsia="Times New Roman" w:hAnsi="Calibri" w:cs="Times New Roman"/>
                    </w:rPr>
                    <w:t>m</w:t>
                  </w:r>
                  <w:r w:rsidRPr="000D5A4A">
                    <w:rPr>
                      <w:rFonts w:ascii="Calibri" w:eastAsia="Times New Roman" w:hAnsi="Calibri" w:cs="Times New Roman"/>
                      <w:vertAlign w:val="superscript"/>
                    </w:rPr>
                    <w:t>2</w:t>
                  </w:r>
                  <w:r w:rsidRPr="000D5A4A">
                    <w:rPr>
                      <w:rFonts w:ascii="Calibri" w:eastAsia="Times New Roman" w:hAnsi="Calibri" w:cs="Times New Roman"/>
                    </w:rPr>
                    <w:t xml:space="preserve"> / </w:t>
                  </w:r>
                  <w:r w:rsidR="00161E03">
                    <w:rPr>
                      <w:rFonts w:ascii="Calibri" w:eastAsia="Times New Roman" w:hAnsi="Calibri" w:cs="Times New Roman"/>
                    </w:rPr>
                    <w:t>x</w:t>
                  </w:r>
                  <w:r w:rsidRPr="000D5A4A">
                    <w:rPr>
                      <w:rFonts w:ascii="Calibri" w:eastAsia="Times New Roman" w:hAnsi="Calibri" w:cs="Times New Roman"/>
                    </w:rPr>
                    <w:t>ft</w:t>
                  </w:r>
                  <w:r w:rsidRPr="000D5A4A">
                    <w:rPr>
                      <w:rFonts w:ascii="Calibri" w:eastAsia="Times New Roman" w:hAnsi="Calibri" w:cs="Times New Roman"/>
                      <w:vertAlign w:val="superscript"/>
                    </w:rPr>
                    <w:t>2</w:t>
                  </w:r>
                  <w:r w:rsidRPr="000D5A4A">
                    <w:rPr>
                      <w:rFonts w:ascii="Calibri" w:eastAsia="Times New Roman" w:hAnsi="Calibri" w:cs="Times New Roman"/>
                    </w:rPr>
                    <w:t xml:space="preserve"> </w:t>
                  </w:r>
                  <w:r w:rsidRPr="000D5A4A">
                    <w:rPr>
                      <w:rFonts w:ascii="Calibri" w:eastAsia="Times New Roman" w:hAnsi="Calibri" w:cs="Times New Roman"/>
                      <w:lang w:eastAsia="en-GB"/>
                    </w:rPr>
                    <w:t>square feet of</w:t>
                  </w:r>
                  <w:r w:rsidRPr="007C193B">
                    <w:rPr>
                      <w:rFonts w:ascii="Calibri" w:eastAsia="Times New Roman" w:hAnsi="Calibri" w:cs="Times New Roman"/>
                      <w:lang w:eastAsia="en-GB"/>
                    </w:rPr>
                    <w:t xml:space="preserve"> </w:t>
                  </w:r>
                  <w:proofErr w:type="spellStart"/>
                  <w:r w:rsidRPr="007C193B">
                    <w:rPr>
                      <w:rFonts w:ascii="Calibri" w:eastAsia="Times New Roman" w:hAnsi="Calibri" w:cs="Times New Roman"/>
                      <w:lang w:eastAsia="en-GB"/>
                    </w:rPr>
                    <w:t>lettable</w:t>
                  </w:r>
                  <w:proofErr w:type="spellEnd"/>
                  <w:r w:rsidRPr="007C193B">
                    <w:rPr>
                      <w:rFonts w:ascii="Calibri" w:eastAsia="Times New Roman" w:hAnsi="Calibri" w:cs="Times New Roman"/>
                      <w:lang w:eastAsia="en-GB"/>
                    </w:rPr>
                    <w:t xml:space="preserve"> incubation space</w:t>
                  </w:r>
                </w:p>
              </w:tc>
            </w:tr>
            <w:tr w:rsidR="00BC60AC" w:rsidRPr="007C193B" w14:paraId="7DA9EF62" w14:textId="77777777" w:rsidTr="00BC60AC">
              <w:tc>
                <w:tcPr>
                  <w:tcW w:w="3283" w:type="dxa"/>
                  <w:tcBorders>
                    <w:top w:val="single" w:sz="4" w:space="0" w:color="auto"/>
                    <w:left w:val="single" w:sz="4" w:space="0" w:color="auto"/>
                    <w:bottom w:val="single" w:sz="4" w:space="0" w:color="auto"/>
                    <w:right w:val="single" w:sz="4" w:space="0" w:color="auto"/>
                  </w:tcBorders>
                </w:tcPr>
                <w:p w14:paraId="4FF0B936" w14:textId="1339AE10" w:rsidR="00BC60AC" w:rsidRPr="007C193B" w:rsidRDefault="007A0989" w:rsidP="00BC60AC">
                  <w:pPr>
                    <w:spacing w:after="0" w:line="240" w:lineRule="auto"/>
                    <w:rPr>
                      <w:rFonts w:ascii="Calibri" w:eastAsia="Times New Roman" w:hAnsi="Calibri" w:cs="Times New Roman"/>
                      <w:lang w:eastAsia="en-GB"/>
                    </w:rPr>
                  </w:pPr>
                  <w:r>
                    <w:rPr>
                      <w:rFonts w:ascii="Calibri" w:eastAsia="Times New Roman" w:hAnsi="Calibri" w:cs="Times New Roman"/>
                      <w:lang w:eastAsia="en-GB"/>
                    </w:rPr>
                    <w:t>5</w:t>
                  </w:r>
                  <w:r w:rsidR="00BC60AC">
                    <w:rPr>
                      <w:rFonts w:ascii="Calibri" w:eastAsia="Times New Roman" w:hAnsi="Calibri" w:cs="Times New Roman"/>
                      <w:lang w:eastAsia="en-GB"/>
                    </w:rPr>
                    <w:t xml:space="preserve">. </w:t>
                  </w:r>
                  <w:r w:rsidR="00BC60AC" w:rsidRPr="007C193B">
                    <w:rPr>
                      <w:rFonts w:ascii="Calibri" w:eastAsia="Times New Roman" w:hAnsi="Calibri" w:cs="Times New Roman"/>
                      <w:lang w:eastAsia="en-GB"/>
                    </w:rPr>
                    <w:t xml:space="preserve">Volume of incubation units available in Omagh </w:t>
                  </w:r>
                </w:p>
                <w:p w14:paraId="60FE222F" w14:textId="77777777" w:rsidR="00BC60AC" w:rsidRPr="007C193B" w:rsidRDefault="00BC60AC" w:rsidP="00BC60AC">
                  <w:pPr>
                    <w:spacing w:after="0" w:line="240" w:lineRule="auto"/>
                    <w:rPr>
                      <w:rFonts w:ascii="Calibri" w:eastAsia="Times New Roman" w:hAnsi="Calibri" w:cs="Times New Roman"/>
                      <w:lang w:eastAsia="en-GB"/>
                    </w:rPr>
                  </w:pPr>
                </w:p>
              </w:tc>
              <w:tc>
                <w:tcPr>
                  <w:tcW w:w="1891" w:type="dxa"/>
                  <w:tcBorders>
                    <w:top w:val="single" w:sz="4" w:space="0" w:color="auto"/>
                    <w:left w:val="single" w:sz="4" w:space="0" w:color="auto"/>
                    <w:bottom w:val="single" w:sz="4" w:space="0" w:color="auto"/>
                    <w:right w:val="single" w:sz="4" w:space="0" w:color="auto"/>
                  </w:tcBorders>
                </w:tcPr>
                <w:p w14:paraId="10724F8D" w14:textId="4CAE3C38" w:rsidR="00BC60AC" w:rsidRPr="007C193B" w:rsidRDefault="00BC60AC" w:rsidP="0029033B">
                  <w:pPr>
                    <w:spacing w:after="0" w:line="240" w:lineRule="auto"/>
                    <w:rPr>
                      <w:rFonts w:ascii="Calibri" w:eastAsia="Times New Roman" w:hAnsi="Calibri" w:cs="Times New Roman"/>
                      <w:lang w:eastAsia="en-GB"/>
                    </w:rPr>
                  </w:pPr>
                  <w:r w:rsidRPr="007C193B">
                    <w:rPr>
                      <w:rFonts w:ascii="Calibri" w:eastAsia="Times New Roman" w:hAnsi="Calibri" w:cs="Times New Roman"/>
                      <w:lang w:eastAsia="en-GB"/>
                    </w:rPr>
                    <w:t xml:space="preserve">OEC </w:t>
                  </w:r>
                </w:p>
              </w:tc>
              <w:tc>
                <w:tcPr>
                  <w:tcW w:w="4063" w:type="dxa"/>
                  <w:tcBorders>
                    <w:top w:val="single" w:sz="4" w:space="0" w:color="auto"/>
                    <w:left w:val="single" w:sz="4" w:space="0" w:color="auto"/>
                    <w:bottom w:val="single" w:sz="4" w:space="0" w:color="auto"/>
                    <w:right w:val="single" w:sz="4" w:space="0" w:color="auto"/>
                  </w:tcBorders>
                  <w:shd w:val="clear" w:color="auto" w:fill="auto"/>
                </w:tcPr>
                <w:p w14:paraId="730E10DD" w14:textId="017DC2B4" w:rsidR="00BC60AC" w:rsidRPr="007C193B" w:rsidRDefault="00161E03" w:rsidP="00BC60AC">
                  <w:pPr>
                    <w:spacing w:after="0" w:line="240" w:lineRule="auto"/>
                    <w:rPr>
                      <w:rFonts w:ascii="Calibri" w:eastAsia="Times New Roman" w:hAnsi="Calibri" w:cs="Times New Roman"/>
                      <w:vertAlign w:val="superscript"/>
                      <w:lang w:eastAsia="en-GB"/>
                    </w:rPr>
                  </w:pPr>
                  <w:r>
                    <w:rPr>
                      <w:rFonts w:ascii="Calibri" w:eastAsia="Times New Roman" w:hAnsi="Calibri" w:cs="Times New Roman"/>
                      <w:lang w:eastAsia="en-GB"/>
                    </w:rPr>
                    <w:t>x</w:t>
                  </w:r>
                  <w:r w:rsidR="00BC60AC" w:rsidRPr="007C193B">
                    <w:rPr>
                      <w:rFonts w:ascii="Calibri" w:eastAsia="Times New Roman" w:hAnsi="Calibri" w:cs="Times New Roman"/>
                      <w:lang w:eastAsia="en-GB"/>
                    </w:rPr>
                    <w:t xml:space="preserve"> square feet</w:t>
                  </w:r>
                </w:p>
              </w:tc>
            </w:tr>
            <w:tr w:rsidR="00BC60AC" w:rsidRPr="007C193B" w14:paraId="68110B64" w14:textId="77777777" w:rsidTr="00BC60AC">
              <w:tc>
                <w:tcPr>
                  <w:tcW w:w="3283" w:type="dxa"/>
                  <w:tcBorders>
                    <w:top w:val="single" w:sz="4" w:space="0" w:color="auto"/>
                    <w:left w:val="single" w:sz="4" w:space="0" w:color="auto"/>
                    <w:bottom w:val="single" w:sz="4" w:space="0" w:color="auto"/>
                    <w:right w:val="single" w:sz="4" w:space="0" w:color="auto"/>
                  </w:tcBorders>
                </w:tcPr>
                <w:p w14:paraId="7B51819A" w14:textId="1CC56944" w:rsidR="00BC60AC" w:rsidRPr="007C193B" w:rsidRDefault="007A0989" w:rsidP="00BC60AC">
                  <w:pPr>
                    <w:spacing w:after="0" w:line="240" w:lineRule="auto"/>
                    <w:rPr>
                      <w:rFonts w:ascii="Calibri" w:eastAsia="Times New Roman" w:hAnsi="Calibri" w:cs="Times New Roman"/>
                      <w:lang w:eastAsia="en-GB"/>
                    </w:rPr>
                  </w:pPr>
                  <w:r>
                    <w:rPr>
                      <w:rFonts w:ascii="Calibri" w:eastAsia="Times New Roman" w:hAnsi="Calibri" w:cs="Times New Roman"/>
                      <w:lang w:eastAsia="en-GB"/>
                    </w:rPr>
                    <w:t>6</w:t>
                  </w:r>
                  <w:r w:rsidR="00BC60AC">
                    <w:rPr>
                      <w:rFonts w:ascii="Calibri" w:eastAsia="Times New Roman" w:hAnsi="Calibri" w:cs="Times New Roman"/>
                      <w:lang w:eastAsia="en-GB"/>
                    </w:rPr>
                    <w:t xml:space="preserve">. </w:t>
                  </w:r>
                  <w:r w:rsidR="00BC60AC" w:rsidRPr="007C193B">
                    <w:rPr>
                      <w:rFonts w:ascii="Calibri" w:eastAsia="Times New Roman" w:hAnsi="Calibri" w:cs="Times New Roman"/>
                      <w:lang w:eastAsia="en-GB"/>
                    </w:rPr>
                    <w:t xml:space="preserve">Number of tenants supported through incubation units in Omagh </w:t>
                  </w:r>
                </w:p>
                <w:p w14:paraId="00E5ECA8" w14:textId="77777777" w:rsidR="00BC60AC" w:rsidRPr="007C193B" w:rsidRDefault="00BC60AC" w:rsidP="00BC60AC">
                  <w:pPr>
                    <w:spacing w:after="0" w:line="240" w:lineRule="auto"/>
                    <w:rPr>
                      <w:rFonts w:ascii="Calibri" w:eastAsia="Times New Roman" w:hAnsi="Calibri" w:cs="Times New Roman"/>
                      <w:lang w:eastAsia="en-GB"/>
                    </w:rPr>
                  </w:pPr>
                </w:p>
              </w:tc>
              <w:tc>
                <w:tcPr>
                  <w:tcW w:w="1891" w:type="dxa"/>
                  <w:tcBorders>
                    <w:top w:val="single" w:sz="4" w:space="0" w:color="auto"/>
                    <w:left w:val="single" w:sz="4" w:space="0" w:color="auto"/>
                    <w:bottom w:val="single" w:sz="4" w:space="0" w:color="auto"/>
                    <w:right w:val="single" w:sz="4" w:space="0" w:color="auto"/>
                  </w:tcBorders>
                </w:tcPr>
                <w:p w14:paraId="0FB49850" w14:textId="146C1D0F" w:rsidR="00BC60AC" w:rsidRPr="007C193B" w:rsidRDefault="00BC60AC" w:rsidP="0029033B">
                  <w:pPr>
                    <w:spacing w:after="0" w:line="240" w:lineRule="auto"/>
                    <w:rPr>
                      <w:rFonts w:ascii="Calibri" w:eastAsia="Times New Roman" w:hAnsi="Calibri" w:cs="Times New Roman"/>
                      <w:lang w:eastAsia="en-GB"/>
                    </w:rPr>
                  </w:pPr>
                  <w:r w:rsidRPr="007C193B">
                    <w:rPr>
                      <w:rFonts w:ascii="Calibri" w:eastAsia="Times New Roman" w:hAnsi="Calibri" w:cs="Times New Roman"/>
                      <w:lang w:eastAsia="en-GB"/>
                    </w:rPr>
                    <w:t xml:space="preserve">OEC </w:t>
                  </w:r>
                </w:p>
              </w:tc>
              <w:tc>
                <w:tcPr>
                  <w:tcW w:w="4063" w:type="dxa"/>
                  <w:tcBorders>
                    <w:top w:val="single" w:sz="4" w:space="0" w:color="auto"/>
                    <w:left w:val="single" w:sz="4" w:space="0" w:color="auto"/>
                    <w:bottom w:val="single" w:sz="4" w:space="0" w:color="auto"/>
                    <w:right w:val="single" w:sz="4" w:space="0" w:color="auto"/>
                  </w:tcBorders>
                </w:tcPr>
                <w:p w14:paraId="50BFC5B8" w14:textId="77777777" w:rsidR="00BC60AC" w:rsidRPr="007C193B" w:rsidRDefault="00BC60AC" w:rsidP="00BC60AC">
                  <w:pPr>
                    <w:spacing w:after="0" w:line="240" w:lineRule="auto"/>
                    <w:rPr>
                      <w:rFonts w:ascii="Calibri" w:eastAsia="Times New Roman" w:hAnsi="Calibri" w:cs="Times New Roman"/>
                      <w:lang w:eastAsia="en-GB"/>
                    </w:rPr>
                  </w:pPr>
                  <w:r w:rsidRPr="007C193B">
                    <w:rPr>
                      <w:rFonts w:ascii="Calibri" w:eastAsia="Times New Roman" w:hAnsi="Calibri" w:cs="Times New Roman"/>
                      <w:lang w:eastAsia="en-GB"/>
                    </w:rPr>
                    <w:t>1</w:t>
                  </w:r>
                  <w:r>
                    <w:rPr>
                      <w:rFonts w:ascii="Calibri" w:eastAsia="Times New Roman" w:hAnsi="Calibri" w:cs="Times New Roman"/>
                      <w:lang w:eastAsia="en-GB"/>
                    </w:rPr>
                    <w:t>3</w:t>
                  </w:r>
                  <w:r w:rsidRPr="007C193B">
                    <w:rPr>
                      <w:rFonts w:ascii="Calibri" w:eastAsia="Times New Roman" w:hAnsi="Calibri" w:cs="Times New Roman"/>
                      <w:lang w:eastAsia="en-GB"/>
                    </w:rPr>
                    <w:t xml:space="preserve">8 </w:t>
                  </w:r>
                </w:p>
              </w:tc>
            </w:tr>
            <w:tr w:rsidR="00BC60AC" w:rsidRPr="007C193B" w14:paraId="04053C7D" w14:textId="77777777" w:rsidTr="00BC60AC">
              <w:tc>
                <w:tcPr>
                  <w:tcW w:w="3283" w:type="dxa"/>
                  <w:tcBorders>
                    <w:top w:val="single" w:sz="4" w:space="0" w:color="auto"/>
                    <w:left w:val="single" w:sz="4" w:space="0" w:color="auto"/>
                    <w:bottom w:val="single" w:sz="4" w:space="0" w:color="auto"/>
                    <w:right w:val="single" w:sz="4" w:space="0" w:color="auto"/>
                  </w:tcBorders>
                </w:tcPr>
                <w:p w14:paraId="70EEFC94" w14:textId="0725B9FC" w:rsidR="00BC60AC" w:rsidRPr="007C193B" w:rsidRDefault="007A0989" w:rsidP="00BC60AC">
                  <w:pPr>
                    <w:spacing w:after="0" w:line="240" w:lineRule="auto"/>
                    <w:rPr>
                      <w:rFonts w:ascii="Calibri" w:eastAsia="Times New Roman" w:hAnsi="Calibri" w:cs="Times New Roman"/>
                      <w:lang w:eastAsia="en-GB"/>
                    </w:rPr>
                  </w:pPr>
                  <w:r>
                    <w:rPr>
                      <w:rFonts w:ascii="Calibri" w:eastAsia="Times New Roman" w:hAnsi="Calibri" w:cs="Times New Roman"/>
                      <w:lang w:eastAsia="en-GB"/>
                    </w:rPr>
                    <w:lastRenderedPageBreak/>
                    <w:t>7</w:t>
                  </w:r>
                  <w:r w:rsidR="00BC60AC">
                    <w:rPr>
                      <w:rFonts w:ascii="Calibri" w:eastAsia="Times New Roman" w:hAnsi="Calibri" w:cs="Times New Roman"/>
                      <w:lang w:eastAsia="en-GB"/>
                    </w:rPr>
                    <w:t xml:space="preserve">. </w:t>
                  </w:r>
                  <w:r w:rsidR="00BC60AC" w:rsidRPr="007C193B">
                    <w:rPr>
                      <w:rFonts w:ascii="Calibri" w:eastAsia="Times New Roman" w:hAnsi="Calibri" w:cs="Times New Roman"/>
                      <w:lang w:eastAsia="en-GB"/>
                    </w:rPr>
                    <w:t xml:space="preserve">Ability to regenerate a previously key site on the outskirts of the town centre  </w:t>
                  </w:r>
                </w:p>
              </w:tc>
              <w:tc>
                <w:tcPr>
                  <w:tcW w:w="1891" w:type="dxa"/>
                  <w:tcBorders>
                    <w:top w:val="single" w:sz="4" w:space="0" w:color="auto"/>
                    <w:left w:val="single" w:sz="4" w:space="0" w:color="auto"/>
                    <w:bottom w:val="single" w:sz="4" w:space="0" w:color="auto"/>
                    <w:right w:val="single" w:sz="4" w:space="0" w:color="auto"/>
                  </w:tcBorders>
                </w:tcPr>
                <w:p w14:paraId="1B5CA045" w14:textId="77777777" w:rsidR="00BC60AC" w:rsidRPr="007C193B" w:rsidRDefault="00BC60AC" w:rsidP="00BC60AC">
                  <w:pPr>
                    <w:spacing w:after="0" w:line="240" w:lineRule="auto"/>
                    <w:rPr>
                      <w:rFonts w:ascii="Calibri" w:eastAsia="Times New Roman" w:hAnsi="Calibri" w:cs="Times New Roman"/>
                      <w:lang w:eastAsia="en-GB"/>
                    </w:rPr>
                  </w:pPr>
                  <w:r w:rsidRPr="007C193B">
                    <w:rPr>
                      <w:rFonts w:ascii="Calibri" w:eastAsia="Times New Roman" w:hAnsi="Calibri" w:cs="Times New Roman"/>
                      <w:lang w:eastAsia="en-GB"/>
                    </w:rPr>
                    <w:t>OEC</w:t>
                  </w:r>
                </w:p>
              </w:tc>
              <w:tc>
                <w:tcPr>
                  <w:tcW w:w="4063" w:type="dxa"/>
                  <w:tcBorders>
                    <w:top w:val="single" w:sz="4" w:space="0" w:color="auto"/>
                    <w:left w:val="single" w:sz="4" w:space="0" w:color="auto"/>
                    <w:bottom w:val="single" w:sz="4" w:space="0" w:color="auto"/>
                    <w:right w:val="single" w:sz="4" w:space="0" w:color="auto"/>
                  </w:tcBorders>
                </w:tcPr>
                <w:p w14:paraId="5F5A5A99" w14:textId="77777777" w:rsidR="00BC60AC" w:rsidRPr="007C193B" w:rsidRDefault="00BC60AC" w:rsidP="00BC60AC">
                  <w:pPr>
                    <w:spacing w:after="0" w:line="240" w:lineRule="auto"/>
                    <w:rPr>
                      <w:color w:val="FF0000"/>
                      <w:lang w:eastAsia="en-GB"/>
                    </w:rPr>
                  </w:pPr>
                  <w:r>
                    <w:rPr>
                      <w:lang w:eastAsia="en-GB"/>
                    </w:rPr>
                    <w:t>Reduction in derelict commercial properties in the town centre. Project acting as a catalyst for reduction</w:t>
                  </w:r>
                </w:p>
                <w:p w14:paraId="28529AB1" w14:textId="77777777" w:rsidR="00BC60AC" w:rsidRPr="007C193B" w:rsidRDefault="00BC60AC" w:rsidP="00BC60AC">
                  <w:pPr>
                    <w:spacing w:after="0" w:line="240" w:lineRule="auto"/>
                    <w:rPr>
                      <w:rFonts w:ascii="Calibri" w:eastAsia="Times New Roman" w:hAnsi="Calibri" w:cs="Times New Roman"/>
                      <w:color w:val="FF0000"/>
                      <w:highlight w:val="yellow"/>
                      <w:lang w:eastAsia="en-GB"/>
                    </w:rPr>
                  </w:pPr>
                </w:p>
              </w:tc>
            </w:tr>
          </w:tbl>
          <w:p w14:paraId="0CC2543A" w14:textId="25A9F33C" w:rsidR="005D3DFC" w:rsidRPr="0039027B" w:rsidRDefault="005D3DFC" w:rsidP="0039027B">
            <w:pPr>
              <w:pStyle w:val="paragraph"/>
              <w:spacing w:before="0" w:beforeAutospacing="0" w:after="0" w:afterAutospacing="0"/>
              <w:textAlignment w:val="baseline"/>
              <w:rPr>
                <w:rStyle w:val="normaltextrun"/>
                <w:rFonts w:ascii="Arial" w:hAnsi="Arial" w:cs="Arial"/>
                <w:color w:val="000000"/>
              </w:rPr>
            </w:pPr>
            <w:r w:rsidRPr="0039027B">
              <w:rPr>
                <w:rStyle w:val="normaltextrun"/>
                <w:rFonts w:ascii="Arial" w:hAnsi="Arial" w:cs="Arial"/>
                <w:color w:val="000000"/>
              </w:rPr>
              <w:t xml:space="preserve"> </w:t>
            </w:r>
          </w:p>
          <w:p w14:paraId="367E8E35" w14:textId="77777777" w:rsidR="002C6D8F" w:rsidRPr="00ED52E7" w:rsidRDefault="002C6D8F" w:rsidP="0070408F">
            <w:pPr>
              <w:pStyle w:val="paragraph"/>
              <w:spacing w:before="0" w:beforeAutospacing="0" w:after="0" w:afterAutospacing="0"/>
              <w:textAlignment w:val="baseline"/>
              <w:rPr>
                <w:rStyle w:val="normaltextrun"/>
                <w:rFonts w:ascii="Arial" w:hAnsi="Arial" w:cs="Arial"/>
                <w:b/>
                <w:bCs/>
                <w:color w:val="000000"/>
              </w:rPr>
            </w:pPr>
          </w:p>
        </w:tc>
      </w:tr>
      <w:tr w:rsidR="00244E56" w:rsidRPr="00ED52E7" w14:paraId="54823E8F" w14:textId="77777777" w:rsidTr="00EE1AE2">
        <w:trPr>
          <w:trHeight w:val="157"/>
        </w:trPr>
        <w:tc>
          <w:tcPr>
            <w:tcW w:w="5773" w:type="dxa"/>
            <w:gridSpan w:val="2"/>
            <w:shd w:val="clear" w:color="auto" w:fill="FFFFFF" w:themeFill="background1"/>
          </w:tcPr>
          <w:p w14:paraId="2FC040BD" w14:textId="77777777" w:rsidR="00B17545" w:rsidRPr="00ED52E7" w:rsidRDefault="00BB6AD8" w:rsidP="00B36A1D">
            <w:pPr>
              <w:rPr>
                <w:rStyle w:val="normaltextrun"/>
                <w:rFonts w:ascii="Arial" w:eastAsia="Arial" w:hAnsi="Arial" w:cs="Arial"/>
                <w:color w:val="000000"/>
                <w:sz w:val="24"/>
                <w:szCs w:val="24"/>
                <w:bdr w:val="none" w:sz="0" w:space="0" w:color="auto" w:frame="1"/>
              </w:rPr>
            </w:pPr>
            <w:proofErr w:type="gramStart"/>
            <w:r>
              <w:rPr>
                <w:rStyle w:val="normaltextrun"/>
                <w:rFonts w:ascii="Arial" w:eastAsia="Arial" w:hAnsi="Arial" w:cs="Arial"/>
                <w:color w:val="000000"/>
                <w:sz w:val="24"/>
                <w:szCs w:val="24"/>
                <w:bdr w:val="none" w:sz="0" w:space="0" w:color="auto" w:frame="1"/>
              </w:rPr>
              <w:lastRenderedPageBreak/>
              <w:t xml:space="preserve">6.3b  </w:t>
            </w:r>
            <w:r w:rsidR="00210E37" w:rsidRPr="00ED52E7">
              <w:rPr>
                <w:rStyle w:val="normaltextrun"/>
                <w:rFonts w:ascii="Arial" w:eastAsia="Arial" w:hAnsi="Arial" w:cs="Arial"/>
                <w:color w:val="000000"/>
                <w:sz w:val="24"/>
                <w:szCs w:val="24"/>
                <w:bdr w:val="none" w:sz="0" w:space="0" w:color="auto" w:frame="1"/>
              </w:rPr>
              <w:t>Has</w:t>
            </w:r>
            <w:proofErr w:type="gramEnd"/>
            <w:r w:rsidR="00210E37" w:rsidRPr="00ED52E7">
              <w:rPr>
                <w:rStyle w:val="normaltextrun"/>
                <w:rFonts w:ascii="Arial" w:eastAsia="Arial" w:hAnsi="Arial" w:cs="Arial"/>
                <w:color w:val="000000"/>
                <w:sz w:val="24"/>
                <w:szCs w:val="24"/>
                <w:bdr w:val="none" w:sz="0" w:space="0" w:color="auto" w:frame="1"/>
              </w:rPr>
              <w:t xml:space="preserve"> a delivery plan been appended to your bid?</w:t>
            </w:r>
          </w:p>
          <w:p w14:paraId="7D806E25" w14:textId="77777777" w:rsidR="009204AB" w:rsidRPr="00ED52E7" w:rsidRDefault="009204AB" w:rsidP="00B36A1D">
            <w:pPr>
              <w:rPr>
                <w:rFonts w:ascii="Arial" w:eastAsia="Arial" w:hAnsi="Arial" w:cs="Arial"/>
                <w:sz w:val="24"/>
                <w:szCs w:val="24"/>
              </w:rPr>
            </w:pPr>
          </w:p>
        </w:tc>
        <w:tc>
          <w:tcPr>
            <w:tcW w:w="3294" w:type="dxa"/>
            <w:shd w:val="clear" w:color="auto" w:fill="FFFFFF" w:themeFill="background1"/>
          </w:tcPr>
          <w:p w14:paraId="430E7954" w14:textId="563D9F1D" w:rsidR="00C659BD" w:rsidRPr="00B106BA" w:rsidRDefault="00C659BD" w:rsidP="00664A7C">
            <w:pPr>
              <w:rPr>
                <w:rFonts w:ascii="Arial" w:eastAsia="DengXian" w:hAnsi="Arial" w:cs="Arial"/>
                <w:b/>
                <w:bCs/>
                <w:sz w:val="24"/>
                <w:szCs w:val="24"/>
                <w:u w:val="single"/>
              </w:rPr>
            </w:pPr>
            <w:r w:rsidRPr="00B106BA">
              <w:rPr>
                <w:rFonts w:ascii="Arial" w:eastAsia="DengXian" w:hAnsi="Arial" w:cs="Arial"/>
                <w:b/>
                <w:bCs/>
                <w:sz w:val="24"/>
                <w:szCs w:val="24"/>
                <w:u w:val="single"/>
              </w:rPr>
              <w:t>Yes</w:t>
            </w:r>
            <w:r w:rsidRPr="00B106BA">
              <w:rPr>
                <w:rFonts w:ascii="Arial" w:eastAsia="DengXian" w:hAnsi="Arial" w:cs="Arial"/>
                <w:b/>
                <w:bCs/>
                <w:sz w:val="24"/>
                <w:szCs w:val="24"/>
                <w:u w:val="single"/>
              </w:rPr>
              <w:br/>
            </w:r>
          </w:p>
          <w:p w14:paraId="1D5156F9" w14:textId="01A325CE" w:rsidR="00B17545" w:rsidRPr="00ED52E7" w:rsidRDefault="00B17545" w:rsidP="00B36A1D">
            <w:pPr>
              <w:rPr>
                <w:rFonts w:ascii="Arial" w:eastAsia="DengXian" w:hAnsi="Arial" w:cs="Arial"/>
                <w:sz w:val="24"/>
                <w:szCs w:val="24"/>
              </w:rPr>
            </w:pPr>
          </w:p>
        </w:tc>
      </w:tr>
      <w:tr w:rsidR="00FB294A" w:rsidRPr="00ED52E7" w14:paraId="07B9D159" w14:textId="77777777" w:rsidTr="00EE1AE2">
        <w:trPr>
          <w:trHeight w:val="157"/>
        </w:trPr>
        <w:tc>
          <w:tcPr>
            <w:tcW w:w="5773" w:type="dxa"/>
            <w:gridSpan w:val="2"/>
            <w:shd w:val="clear" w:color="auto" w:fill="FFFFFF" w:themeFill="background1"/>
          </w:tcPr>
          <w:p w14:paraId="23A6E551" w14:textId="77777777" w:rsidR="009204AB" w:rsidRPr="00ED52E7" w:rsidRDefault="009350B4" w:rsidP="009204AB">
            <w:pPr>
              <w:rPr>
                <w:rStyle w:val="normaltextrun"/>
                <w:rFonts w:ascii="Arial" w:eastAsia="Arial" w:hAnsi="Arial" w:cs="Arial"/>
                <w:color w:val="000000"/>
                <w:sz w:val="24"/>
                <w:szCs w:val="24"/>
                <w:shd w:val="clear" w:color="auto" w:fill="FFFFFF"/>
                <w:lang w:val="en-US"/>
              </w:rPr>
            </w:pPr>
            <w:proofErr w:type="gramStart"/>
            <w:r>
              <w:rPr>
                <w:rStyle w:val="normaltextrun"/>
                <w:rFonts w:ascii="Arial" w:eastAsia="Arial" w:hAnsi="Arial" w:cs="Arial"/>
                <w:color w:val="000000"/>
                <w:sz w:val="24"/>
                <w:szCs w:val="24"/>
                <w:shd w:val="clear" w:color="auto" w:fill="FFFFFF"/>
                <w:lang w:val="en-US"/>
              </w:rPr>
              <w:t>6.3</w:t>
            </w:r>
            <w:r w:rsidR="00A379AF">
              <w:rPr>
                <w:rStyle w:val="normaltextrun"/>
                <w:rFonts w:ascii="Arial" w:eastAsia="Arial" w:hAnsi="Arial" w:cs="Arial"/>
                <w:color w:val="000000"/>
                <w:sz w:val="24"/>
                <w:szCs w:val="24"/>
                <w:shd w:val="clear" w:color="auto" w:fill="FFFFFF"/>
                <w:lang w:val="en-US"/>
              </w:rPr>
              <w:t xml:space="preserve">c  </w:t>
            </w:r>
            <w:r w:rsidR="009204AB" w:rsidRPr="00ED52E7">
              <w:rPr>
                <w:rStyle w:val="normaltextrun"/>
                <w:rFonts w:ascii="Arial" w:eastAsia="Arial" w:hAnsi="Arial" w:cs="Arial"/>
                <w:color w:val="000000"/>
                <w:sz w:val="24"/>
                <w:szCs w:val="24"/>
                <w:shd w:val="clear" w:color="auto" w:fill="FFFFFF"/>
                <w:lang w:val="en-US"/>
              </w:rPr>
              <w:t>Can</w:t>
            </w:r>
            <w:proofErr w:type="gramEnd"/>
            <w:r w:rsidR="009204AB" w:rsidRPr="00ED52E7">
              <w:rPr>
                <w:rStyle w:val="normaltextrun"/>
                <w:rFonts w:ascii="Arial" w:eastAsia="Arial" w:hAnsi="Arial" w:cs="Arial"/>
                <w:color w:val="000000"/>
                <w:sz w:val="24"/>
                <w:szCs w:val="24"/>
                <w:shd w:val="clear" w:color="auto" w:fill="FFFFFF"/>
                <w:lang w:val="en-US"/>
              </w:rPr>
              <w:t xml:space="preserve"> you demonstrate ability to begin delivery on the ground in 2021-22?</w:t>
            </w:r>
          </w:p>
          <w:p w14:paraId="54B82772" w14:textId="77777777" w:rsidR="009204AB" w:rsidRPr="00ED52E7" w:rsidRDefault="009204AB" w:rsidP="009204AB">
            <w:pPr>
              <w:rPr>
                <w:rStyle w:val="normaltextrun"/>
                <w:rFonts w:ascii="Arial" w:eastAsia="Arial" w:hAnsi="Arial" w:cs="Arial"/>
                <w:color w:val="000000"/>
                <w:sz w:val="24"/>
                <w:szCs w:val="24"/>
                <w:shd w:val="clear" w:color="auto" w:fill="FFFFFF"/>
                <w:lang w:val="en-US"/>
              </w:rPr>
            </w:pPr>
          </w:p>
          <w:p w14:paraId="37CE2425" w14:textId="77777777" w:rsidR="009204AB" w:rsidRPr="00ED52E7" w:rsidRDefault="009204AB" w:rsidP="009204AB">
            <w:pPr>
              <w:rPr>
                <w:rStyle w:val="normaltextrun"/>
                <w:rFonts w:ascii="Arial" w:eastAsia="Arial" w:hAnsi="Arial" w:cs="Arial"/>
                <w:color w:val="000000"/>
                <w:sz w:val="24"/>
                <w:szCs w:val="24"/>
                <w:bdr w:val="none" w:sz="0" w:space="0" w:color="auto" w:frame="1"/>
              </w:rPr>
            </w:pPr>
          </w:p>
        </w:tc>
        <w:tc>
          <w:tcPr>
            <w:tcW w:w="3294" w:type="dxa"/>
            <w:shd w:val="clear" w:color="auto" w:fill="FFFFFF" w:themeFill="background1"/>
          </w:tcPr>
          <w:p w14:paraId="07D6C07B" w14:textId="71C1E10E" w:rsidR="00C659BD" w:rsidRPr="00B106BA" w:rsidRDefault="00C659BD" w:rsidP="009254D7">
            <w:pPr>
              <w:rPr>
                <w:rFonts w:ascii="Arial" w:eastAsia="DengXian" w:hAnsi="Arial" w:cs="Arial"/>
                <w:b/>
                <w:bCs/>
                <w:sz w:val="24"/>
                <w:szCs w:val="24"/>
                <w:u w:val="single"/>
              </w:rPr>
            </w:pPr>
            <w:r w:rsidRPr="00B106BA">
              <w:rPr>
                <w:rFonts w:ascii="Arial" w:eastAsia="DengXian" w:hAnsi="Arial" w:cs="Arial"/>
                <w:b/>
                <w:bCs/>
                <w:sz w:val="24"/>
                <w:szCs w:val="24"/>
                <w:u w:val="single"/>
              </w:rPr>
              <w:t>Yes</w:t>
            </w:r>
            <w:r w:rsidRPr="00B106BA">
              <w:rPr>
                <w:rFonts w:ascii="Arial" w:eastAsia="DengXian" w:hAnsi="Arial" w:cs="Arial"/>
                <w:b/>
                <w:bCs/>
                <w:sz w:val="24"/>
                <w:szCs w:val="24"/>
                <w:u w:val="single"/>
              </w:rPr>
              <w:br/>
            </w:r>
          </w:p>
          <w:p w14:paraId="54A2E1B5" w14:textId="5F3524E6" w:rsidR="009204AB" w:rsidRPr="00ED52E7" w:rsidRDefault="009204AB" w:rsidP="009204AB">
            <w:pPr>
              <w:rPr>
                <w:rFonts w:ascii="Arial" w:eastAsia="DengXian" w:hAnsi="Arial" w:cs="Arial"/>
                <w:sz w:val="24"/>
                <w:szCs w:val="24"/>
              </w:rPr>
            </w:pPr>
          </w:p>
        </w:tc>
      </w:tr>
      <w:tr w:rsidR="00E73D86" w:rsidRPr="00ED52E7" w14:paraId="6FBB8CE5" w14:textId="77777777" w:rsidTr="00EE1AE2">
        <w:trPr>
          <w:trHeight w:val="890"/>
        </w:trPr>
        <w:tc>
          <w:tcPr>
            <w:tcW w:w="9067" w:type="dxa"/>
            <w:gridSpan w:val="3"/>
            <w:shd w:val="clear" w:color="auto" w:fill="FFFFFF" w:themeFill="background1"/>
          </w:tcPr>
          <w:p w14:paraId="7EA0E8B8" w14:textId="77777777" w:rsidR="00181C3D" w:rsidRPr="00ED52E7" w:rsidRDefault="00681C5B" w:rsidP="00181C3D">
            <w:pPr>
              <w:pStyle w:val="paragraph"/>
              <w:spacing w:before="0" w:beforeAutospacing="0" w:after="0" w:afterAutospacing="0"/>
              <w:textAlignment w:val="baseline"/>
              <w:rPr>
                <w:rFonts w:ascii="Arial" w:hAnsi="Arial" w:cs="Arial"/>
              </w:rPr>
            </w:pPr>
            <w:r>
              <w:rPr>
                <w:rStyle w:val="normaltextrun"/>
                <w:rFonts w:ascii="Arial" w:hAnsi="Arial" w:cs="Arial"/>
              </w:rPr>
              <w:t xml:space="preserve">6.3e  </w:t>
            </w:r>
            <w:r w:rsidR="00181C3D" w:rsidRPr="00681C5B">
              <w:rPr>
                <w:rStyle w:val="normaltextrun"/>
                <w:rFonts w:ascii="Arial" w:hAnsi="Arial" w:cs="Arial"/>
              </w:rPr>
              <w:t>Risk Management:</w:t>
            </w:r>
            <w:r w:rsidR="00181C3D" w:rsidRPr="00ED52E7">
              <w:rPr>
                <w:rStyle w:val="normaltextrun"/>
                <w:rFonts w:ascii="Arial" w:hAnsi="Arial" w:cs="Arial"/>
              </w:rPr>
              <w:t xml:space="preserve"> Places are asked to set out a detailed risk assessment which sets out (word limit 500 words not including the risk register): </w:t>
            </w:r>
            <w:r w:rsidR="00181C3D" w:rsidRPr="00ED52E7">
              <w:rPr>
                <w:rStyle w:val="eop"/>
                <w:rFonts w:ascii="Arial" w:hAnsi="Arial" w:cs="Arial"/>
              </w:rPr>
              <w:t> </w:t>
            </w:r>
          </w:p>
          <w:p w14:paraId="7E0CCD2E" w14:textId="77777777" w:rsidR="54B18B3F" w:rsidRPr="00ED52E7" w:rsidRDefault="54B18B3F" w:rsidP="54B18B3F">
            <w:pPr>
              <w:pStyle w:val="paragraph"/>
              <w:spacing w:before="0" w:beforeAutospacing="0" w:after="0" w:afterAutospacing="0"/>
              <w:rPr>
                <w:rStyle w:val="normaltextrun"/>
                <w:rFonts w:ascii="Arial" w:hAnsi="Arial" w:cs="Arial"/>
              </w:rPr>
            </w:pPr>
          </w:p>
          <w:p w14:paraId="4C28651B" w14:textId="77777777" w:rsidR="00181C3D" w:rsidRPr="00ED52E7" w:rsidRDefault="00181C3D" w:rsidP="00D53E83">
            <w:pPr>
              <w:pStyle w:val="paragraph"/>
              <w:numPr>
                <w:ilvl w:val="0"/>
                <w:numId w:val="2"/>
              </w:numPr>
              <w:spacing w:before="0" w:beforeAutospacing="0" w:after="0" w:afterAutospacing="0"/>
              <w:textAlignment w:val="baseline"/>
              <w:rPr>
                <w:rStyle w:val="normaltextrun"/>
                <w:rFonts w:ascii="Arial" w:eastAsiaTheme="minorEastAsia" w:hAnsi="Arial" w:cs="Arial"/>
              </w:rPr>
            </w:pPr>
            <w:r w:rsidRPr="00ED52E7">
              <w:rPr>
                <w:rStyle w:val="normaltextrun"/>
                <w:rFonts w:ascii="Arial" w:hAnsi="Arial" w:cs="Arial"/>
              </w:rPr>
              <w:t>the barriers and level of risk to the delivery of your bid</w:t>
            </w:r>
          </w:p>
          <w:p w14:paraId="44BB9F57" w14:textId="77777777" w:rsidR="00181C3D" w:rsidRPr="00ED52E7" w:rsidRDefault="119896FE" w:rsidP="00D53E83">
            <w:pPr>
              <w:pStyle w:val="paragraph"/>
              <w:numPr>
                <w:ilvl w:val="0"/>
                <w:numId w:val="2"/>
              </w:numPr>
              <w:spacing w:before="0" w:beforeAutospacing="0" w:after="0" w:afterAutospacing="0"/>
              <w:textAlignment w:val="baseline"/>
              <w:rPr>
                <w:rStyle w:val="normaltextrun"/>
                <w:rFonts w:ascii="Arial" w:hAnsi="Arial" w:cs="Arial"/>
              </w:rPr>
            </w:pPr>
            <w:r w:rsidRPr="00ED52E7">
              <w:rPr>
                <w:rStyle w:val="normaltextrun"/>
                <w:rFonts w:ascii="Arial" w:hAnsi="Arial" w:cs="Arial"/>
                <w:color w:val="000000" w:themeColor="text1"/>
              </w:rPr>
              <w:t>appropriate and effective arrangements for managing and mitigating these risk   </w:t>
            </w:r>
          </w:p>
          <w:p w14:paraId="6CDCA0F9" w14:textId="77777777" w:rsidR="00181C3D" w:rsidRPr="00ED52E7" w:rsidRDefault="119896FE" w:rsidP="00D53E83">
            <w:pPr>
              <w:pStyle w:val="paragraph"/>
              <w:numPr>
                <w:ilvl w:val="0"/>
                <w:numId w:val="2"/>
              </w:numPr>
              <w:spacing w:before="0" w:beforeAutospacing="0" w:after="0" w:afterAutospacing="0"/>
              <w:textAlignment w:val="baseline"/>
              <w:rPr>
                <w:rStyle w:val="normaltextrun"/>
                <w:rFonts w:ascii="Arial" w:hAnsi="Arial" w:cs="Arial"/>
              </w:rPr>
            </w:pPr>
            <w:r w:rsidRPr="00ED52E7">
              <w:rPr>
                <w:rStyle w:val="normaltextrun"/>
                <w:rFonts w:ascii="Arial" w:hAnsi="Arial" w:cs="Arial"/>
                <w:color w:val="000000" w:themeColor="text1"/>
              </w:rPr>
              <w:t>a clear understanding on roles / responsibilities for risk  </w:t>
            </w:r>
          </w:p>
          <w:p w14:paraId="67185E86" w14:textId="77777777" w:rsidR="00181C3D" w:rsidRPr="00ED52E7" w:rsidRDefault="00181C3D" w:rsidP="2A9C91A4">
            <w:pPr>
              <w:pStyle w:val="paragraph"/>
              <w:spacing w:before="0" w:beforeAutospacing="0" w:after="0" w:afterAutospacing="0"/>
              <w:textAlignment w:val="baseline"/>
              <w:rPr>
                <w:rStyle w:val="normaltextrun"/>
                <w:rFonts w:ascii="Arial" w:hAnsi="Arial" w:cs="Arial"/>
                <w:color w:val="000000" w:themeColor="text1"/>
              </w:rPr>
            </w:pPr>
          </w:p>
          <w:p w14:paraId="2CEF3471" w14:textId="77777777" w:rsidR="00E73D86" w:rsidRPr="00ED52E7" w:rsidRDefault="00E73D86" w:rsidP="009204AB">
            <w:pPr>
              <w:pStyle w:val="paragraph"/>
              <w:spacing w:before="0" w:beforeAutospacing="0" w:after="0" w:afterAutospacing="0"/>
              <w:textAlignment w:val="baseline"/>
              <w:rPr>
                <w:rStyle w:val="eop"/>
                <w:rFonts w:ascii="Arial" w:hAnsi="Arial" w:cs="Arial"/>
              </w:rPr>
            </w:pPr>
          </w:p>
        </w:tc>
      </w:tr>
      <w:tr w:rsidR="00F93472" w:rsidRPr="00ED52E7" w14:paraId="4F187FED" w14:textId="77777777" w:rsidTr="00EE1AE2">
        <w:trPr>
          <w:trHeight w:val="890"/>
        </w:trPr>
        <w:tc>
          <w:tcPr>
            <w:tcW w:w="9067" w:type="dxa"/>
            <w:gridSpan w:val="3"/>
            <w:shd w:val="clear" w:color="auto" w:fill="FFFFFF" w:themeFill="background1"/>
          </w:tcPr>
          <w:p w14:paraId="223A7FC5" w14:textId="77777777" w:rsidR="00AA42FC" w:rsidRPr="00BC60AC" w:rsidRDefault="00AA42FC" w:rsidP="00181C3D">
            <w:pPr>
              <w:pStyle w:val="paragraph"/>
              <w:spacing w:before="0" w:beforeAutospacing="0" w:after="0" w:afterAutospacing="0"/>
              <w:textAlignment w:val="baseline"/>
              <w:rPr>
                <w:rStyle w:val="normaltextrun"/>
                <w:rFonts w:ascii="Arial" w:hAnsi="Arial" w:cs="Arial"/>
                <w:bCs/>
              </w:rPr>
            </w:pPr>
          </w:p>
          <w:p w14:paraId="08B21787" w14:textId="5FA1BA30" w:rsidR="00917C30" w:rsidRPr="0029033B" w:rsidRDefault="00EC48CB" w:rsidP="00181C3D">
            <w:pPr>
              <w:pStyle w:val="paragraph"/>
              <w:spacing w:before="0" w:beforeAutospacing="0" w:after="0" w:afterAutospacing="0"/>
              <w:textAlignment w:val="baseline"/>
              <w:rPr>
                <w:rStyle w:val="normaltextrun"/>
                <w:rFonts w:ascii="Arial" w:hAnsi="Arial" w:cs="Arial"/>
              </w:rPr>
            </w:pPr>
            <w:r w:rsidRPr="0029033B">
              <w:rPr>
                <w:rStyle w:val="normaltextrun"/>
                <w:rFonts w:ascii="Arial" w:hAnsi="Arial" w:cs="Arial"/>
              </w:rPr>
              <w:t xml:space="preserve">The company </w:t>
            </w:r>
            <w:r w:rsidR="00917C30" w:rsidRPr="0029033B">
              <w:rPr>
                <w:rStyle w:val="normaltextrun"/>
                <w:rFonts w:ascii="Arial" w:hAnsi="Arial" w:cs="Arial"/>
              </w:rPr>
              <w:t>will put in place a Risk Management Plan which will be agreed with funders.  This plan will be implemented and fully managed by OEC throughout the contract period and we believe that a robust Risk Management Plan is essential to the success of the project.  The purposes of the Risk Management Plan is to identify potential problems before they occur so that risk-handling activities may be planned and invoked as needed throughout the term of the project to mitigate adverse impacts on achieving our main objectives.</w:t>
            </w:r>
          </w:p>
          <w:p w14:paraId="5A70B63A" w14:textId="2AA0D801" w:rsidR="00A567C9" w:rsidRPr="0029033B" w:rsidRDefault="00A567C9" w:rsidP="00181C3D">
            <w:pPr>
              <w:pStyle w:val="paragraph"/>
              <w:spacing w:before="0" w:beforeAutospacing="0" w:after="0" w:afterAutospacing="0"/>
              <w:textAlignment w:val="baseline"/>
              <w:rPr>
                <w:rStyle w:val="normaltextrun"/>
                <w:rFonts w:ascii="Arial" w:hAnsi="Arial" w:cs="Arial"/>
              </w:rPr>
            </w:pPr>
          </w:p>
          <w:p w14:paraId="326502B6" w14:textId="64C07840" w:rsidR="00426D0A" w:rsidRPr="0029033B" w:rsidRDefault="00426D0A" w:rsidP="00181C3D">
            <w:pPr>
              <w:pStyle w:val="paragraph"/>
              <w:spacing w:before="0" w:beforeAutospacing="0" w:after="0" w:afterAutospacing="0"/>
              <w:textAlignment w:val="baseline"/>
              <w:rPr>
                <w:rStyle w:val="normaltextrun"/>
                <w:rFonts w:ascii="Arial" w:hAnsi="Arial" w:cs="Arial"/>
              </w:rPr>
            </w:pPr>
            <w:r w:rsidRPr="0029033B">
              <w:rPr>
                <w:rStyle w:val="normaltextrun"/>
                <w:rFonts w:ascii="Arial" w:hAnsi="Arial" w:cs="Arial"/>
              </w:rPr>
              <w:t>OEC has identified the following barriers to the delivery of our bid:</w:t>
            </w:r>
          </w:p>
          <w:p w14:paraId="133B0227" w14:textId="77777777" w:rsidR="00426D0A" w:rsidRPr="0029033B" w:rsidRDefault="00426D0A" w:rsidP="00426D0A">
            <w:pPr>
              <w:pStyle w:val="paragraph"/>
              <w:numPr>
                <w:ilvl w:val="0"/>
                <w:numId w:val="37"/>
              </w:numPr>
              <w:spacing w:before="0" w:beforeAutospacing="0" w:after="0" w:afterAutospacing="0"/>
              <w:textAlignment w:val="baseline"/>
              <w:rPr>
                <w:rStyle w:val="normaltextrun"/>
                <w:rFonts w:ascii="Arial" w:hAnsi="Arial" w:cs="Arial"/>
              </w:rPr>
            </w:pPr>
            <w:r w:rsidRPr="0029033B">
              <w:rPr>
                <w:rStyle w:val="normaltextrun"/>
                <w:rFonts w:ascii="Arial" w:hAnsi="Arial" w:cs="Arial"/>
              </w:rPr>
              <w:t>Lack of funding</w:t>
            </w:r>
          </w:p>
          <w:p w14:paraId="59CE487D" w14:textId="77777777" w:rsidR="00426D0A" w:rsidRPr="0029033B" w:rsidRDefault="00426D0A" w:rsidP="00426D0A">
            <w:pPr>
              <w:pStyle w:val="paragraph"/>
              <w:numPr>
                <w:ilvl w:val="0"/>
                <w:numId w:val="37"/>
              </w:numPr>
              <w:spacing w:before="0" w:beforeAutospacing="0" w:after="0" w:afterAutospacing="0"/>
              <w:textAlignment w:val="baseline"/>
              <w:rPr>
                <w:rStyle w:val="normaltextrun"/>
                <w:rFonts w:ascii="Arial" w:hAnsi="Arial" w:cs="Arial"/>
              </w:rPr>
            </w:pPr>
            <w:r w:rsidRPr="0029033B">
              <w:rPr>
                <w:rStyle w:val="normaltextrun"/>
                <w:rFonts w:ascii="Arial" w:hAnsi="Arial" w:cs="Arial"/>
              </w:rPr>
              <w:t>Robust project planning</w:t>
            </w:r>
          </w:p>
          <w:p w14:paraId="59BFD7B3" w14:textId="77777777" w:rsidR="00426D0A" w:rsidRPr="0029033B" w:rsidRDefault="00426D0A" w:rsidP="00426D0A">
            <w:pPr>
              <w:pStyle w:val="paragraph"/>
              <w:numPr>
                <w:ilvl w:val="0"/>
                <w:numId w:val="37"/>
              </w:numPr>
              <w:spacing w:before="0" w:beforeAutospacing="0" w:after="0" w:afterAutospacing="0"/>
              <w:textAlignment w:val="baseline"/>
              <w:rPr>
                <w:rStyle w:val="normaltextrun"/>
                <w:rFonts w:ascii="Arial" w:hAnsi="Arial" w:cs="Arial"/>
              </w:rPr>
            </w:pPr>
            <w:r w:rsidRPr="0029033B">
              <w:rPr>
                <w:rStyle w:val="normaltextrun"/>
                <w:rFonts w:ascii="Arial" w:hAnsi="Arial" w:cs="Arial"/>
              </w:rPr>
              <w:t>Lack of leadership</w:t>
            </w:r>
          </w:p>
          <w:p w14:paraId="2FC2C445" w14:textId="77777777" w:rsidR="00426D0A" w:rsidRPr="0029033B" w:rsidRDefault="00426D0A" w:rsidP="00426D0A">
            <w:pPr>
              <w:pStyle w:val="paragraph"/>
              <w:numPr>
                <w:ilvl w:val="0"/>
                <w:numId w:val="37"/>
              </w:numPr>
              <w:spacing w:before="0" w:beforeAutospacing="0" w:after="0" w:afterAutospacing="0"/>
              <w:textAlignment w:val="baseline"/>
              <w:rPr>
                <w:rStyle w:val="normaltextrun"/>
                <w:rFonts w:ascii="Arial" w:hAnsi="Arial" w:cs="Arial"/>
              </w:rPr>
            </w:pPr>
            <w:r w:rsidRPr="0029033B">
              <w:rPr>
                <w:rStyle w:val="normaltextrun"/>
                <w:rFonts w:ascii="Arial" w:hAnsi="Arial" w:cs="Arial"/>
              </w:rPr>
              <w:t>Acquiring planning consents</w:t>
            </w:r>
          </w:p>
          <w:p w14:paraId="5DF06787" w14:textId="77777777" w:rsidR="00426D0A" w:rsidRPr="0029033B" w:rsidRDefault="00426D0A" w:rsidP="00426D0A">
            <w:pPr>
              <w:pStyle w:val="paragraph"/>
              <w:numPr>
                <w:ilvl w:val="0"/>
                <w:numId w:val="37"/>
              </w:numPr>
              <w:spacing w:before="0" w:beforeAutospacing="0" w:after="0" w:afterAutospacing="0"/>
              <w:textAlignment w:val="baseline"/>
              <w:rPr>
                <w:rStyle w:val="normaltextrun"/>
                <w:rFonts w:ascii="Arial" w:hAnsi="Arial" w:cs="Arial"/>
              </w:rPr>
            </w:pPr>
            <w:r w:rsidRPr="0029033B">
              <w:rPr>
                <w:rStyle w:val="normaltextrun"/>
                <w:rFonts w:ascii="Arial" w:hAnsi="Arial" w:cs="Arial"/>
              </w:rPr>
              <w:t>Project procurement</w:t>
            </w:r>
          </w:p>
          <w:p w14:paraId="6AC0856D" w14:textId="77777777" w:rsidR="00426D0A" w:rsidRPr="0029033B" w:rsidRDefault="00426D0A" w:rsidP="00426D0A">
            <w:pPr>
              <w:pStyle w:val="paragraph"/>
              <w:numPr>
                <w:ilvl w:val="0"/>
                <w:numId w:val="37"/>
              </w:numPr>
              <w:spacing w:before="0" w:beforeAutospacing="0" w:after="0" w:afterAutospacing="0"/>
              <w:textAlignment w:val="baseline"/>
              <w:rPr>
                <w:rStyle w:val="normaltextrun"/>
                <w:rFonts w:ascii="Arial" w:hAnsi="Arial" w:cs="Arial"/>
              </w:rPr>
            </w:pPr>
            <w:r w:rsidRPr="0029033B">
              <w:rPr>
                <w:rStyle w:val="normaltextrun"/>
                <w:rFonts w:ascii="Arial" w:hAnsi="Arial" w:cs="Arial"/>
              </w:rPr>
              <w:t>Capital cost overrun</w:t>
            </w:r>
          </w:p>
          <w:p w14:paraId="76CB8933" w14:textId="77777777" w:rsidR="00426D0A" w:rsidRPr="0029033B" w:rsidRDefault="00426D0A" w:rsidP="00426D0A">
            <w:pPr>
              <w:pStyle w:val="paragraph"/>
              <w:numPr>
                <w:ilvl w:val="0"/>
                <w:numId w:val="37"/>
              </w:numPr>
              <w:spacing w:before="0" w:beforeAutospacing="0" w:after="0" w:afterAutospacing="0"/>
              <w:textAlignment w:val="baseline"/>
              <w:rPr>
                <w:rStyle w:val="normaltextrun"/>
                <w:rFonts w:ascii="Arial" w:hAnsi="Arial" w:cs="Arial"/>
              </w:rPr>
            </w:pPr>
            <w:r w:rsidRPr="0029033B">
              <w:rPr>
                <w:rStyle w:val="normaltextrun"/>
                <w:rFonts w:ascii="Arial" w:hAnsi="Arial" w:cs="Arial"/>
              </w:rPr>
              <w:t>Failure to adhere to the construction timeframe</w:t>
            </w:r>
          </w:p>
          <w:p w14:paraId="795B6B3A" w14:textId="77777777" w:rsidR="00426D0A" w:rsidRPr="0029033B" w:rsidRDefault="00426D0A" w:rsidP="00426D0A">
            <w:pPr>
              <w:pStyle w:val="paragraph"/>
              <w:numPr>
                <w:ilvl w:val="0"/>
                <w:numId w:val="37"/>
              </w:numPr>
              <w:spacing w:before="0" w:beforeAutospacing="0" w:after="0" w:afterAutospacing="0"/>
              <w:textAlignment w:val="baseline"/>
              <w:rPr>
                <w:rStyle w:val="normaltextrun"/>
                <w:rFonts w:ascii="Arial" w:hAnsi="Arial" w:cs="Arial"/>
              </w:rPr>
            </w:pPr>
            <w:r w:rsidRPr="0029033B">
              <w:rPr>
                <w:rStyle w:val="normaltextrun"/>
                <w:rFonts w:ascii="Arial" w:hAnsi="Arial" w:cs="Arial"/>
              </w:rPr>
              <w:t>Management of the EIDH</w:t>
            </w:r>
          </w:p>
          <w:p w14:paraId="432D7A18" w14:textId="77777777" w:rsidR="00426D0A" w:rsidRPr="0029033B" w:rsidRDefault="00426D0A" w:rsidP="00426D0A">
            <w:pPr>
              <w:pStyle w:val="paragraph"/>
              <w:numPr>
                <w:ilvl w:val="0"/>
                <w:numId w:val="37"/>
              </w:numPr>
              <w:spacing w:before="0" w:beforeAutospacing="0" w:after="0" w:afterAutospacing="0"/>
              <w:textAlignment w:val="baseline"/>
              <w:rPr>
                <w:rStyle w:val="normaltextrun"/>
                <w:rFonts w:ascii="Arial" w:hAnsi="Arial" w:cs="Arial"/>
              </w:rPr>
            </w:pPr>
            <w:r w:rsidRPr="0029033B">
              <w:rPr>
                <w:rStyle w:val="normaltextrun"/>
                <w:rFonts w:ascii="Arial" w:hAnsi="Arial" w:cs="Arial"/>
              </w:rPr>
              <w:t>Reduced revenue due to a lack of demand</w:t>
            </w:r>
          </w:p>
          <w:p w14:paraId="42B1C575" w14:textId="77777777" w:rsidR="00426D0A" w:rsidRPr="0029033B" w:rsidRDefault="00426D0A" w:rsidP="00426D0A">
            <w:pPr>
              <w:pStyle w:val="paragraph"/>
              <w:numPr>
                <w:ilvl w:val="0"/>
                <w:numId w:val="37"/>
              </w:numPr>
              <w:spacing w:before="0" w:beforeAutospacing="0" w:after="0" w:afterAutospacing="0"/>
              <w:textAlignment w:val="baseline"/>
              <w:rPr>
                <w:rStyle w:val="normaltextrun"/>
                <w:rFonts w:ascii="Arial" w:hAnsi="Arial" w:cs="Arial"/>
              </w:rPr>
            </w:pPr>
            <w:r w:rsidRPr="0029033B">
              <w:rPr>
                <w:rStyle w:val="normaltextrun"/>
                <w:rFonts w:ascii="Arial" w:hAnsi="Arial" w:cs="Arial"/>
              </w:rPr>
              <w:t>Too high exposure to debt financing</w:t>
            </w:r>
          </w:p>
          <w:p w14:paraId="38F0F212" w14:textId="77777777" w:rsidR="00426D0A" w:rsidRPr="0029033B" w:rsidRDefault="00426D0A" w:rsidP="00426D0A">
            <w:pPr>
              <w:pStyle w:val="paragraph"/>
              <w:numPr>
                <w:ilvl w:val="0"/>
                <w:numId w:val="37"/>
              </w:numPr>
              <w:spacing w:before="0" w:beforeAutospacing="0" w:after="0" w:afterAutospacing="0"/>
              <w:textAlignment w:val="baseline"/>
              <w:rPr>
                <w:rStyle w:val="normaltextrun"/>
                <w:rFonts w:ascii="Arial" w:hAnsi="Arial" w:cs="Arial"/>
              </w:rPr>
            </w:pPr>
            <w:r w:rsidRPr="0029033B">
              <w:rPr>
                <w:rStyle w:val="normaltextrun"/>
                <w:rFonts w:ascii="Arial" w:hAnsi="Arial" w:cs="Arial"/>
              </w:rPr>
              <w:t>Safety, crime and anti-social behaviour</w:t>
            </w:r>
          </w:p>
          <w:p w14:paraId="4CCBC620" w14:textId="77777777" w:rsidR="00426D0A" w:rsidRPr="0029033B" w:rsidRDefault="00426D0A" w:rsidP="003E1811">
            <w:pPr>
              <w:pStyle w:val="paragraph"/>
              <w:numPr>
                <w:ilvl w:val="0"/>
                <w:numId w:val="37"/>
              </w:numPr>
              <w:spacing w:before="0" w:beforeAutospacing="0" w:after="0" w:afterAutospacing="0"/>
              <w:textAlignment w:val="baseline"/>
              <w:rPr>
                <w:rStyle w:val="normaltextrun"/>
                <w:rFonts w:ascii="Arial" w:hAnsi="Arial" w:cs="Arial"/>
              </w:rPr>
            </w:pPr>
            <w:proofErr w:type="spellStart"/>
            <w:r w:rsidRPr="0029033B">
              <w:rPr>
                <w:rStyle w:val="normaltextrun"/>
                <w:rFonts w:ascii="Arial" w:hAnsi="Arial" w:cs="Arial"/>
              </w:rPr>
              <w:t>Brexit</w:t>
            </w:r>
            <w:proofErr w:type="spellEnd"/>
            <w:r w:rsidRPr="0029033B">
              <w:rPr>
                <w:rStyle w:val="normaltextrun"/>
                <w:rFonts w:ascii="Arial" w:hAnsi="Arial" w:cs="Arial"/>
              </w:rPr>
              <w:t xml:space="preserve"> implications</w:t>
            </w:r>
          </w:p>
          <w:p w14:paraId="46D21514" w14:textId="40D1CB3B" w:rsidR="00426D0A" w:rsidRPr="0029033B" w:rsidRDefault="00426D0A" w:rsidP="003E1811">
            <w:pPr>
              <w:pStyle w:val="paragraph"/>
              <w:numPr>
                <w:ilvl w:val="0"/>
                <w:numId w:val="37"/>
              </w:numPr>
              <w:spacing w:before="0" w:beforeAutospacing="0" w:after="0" w:afterAutospacing="0"/>
              <w:textAlignment w:val="baseline"/>
              <w:rPr>
                <w:rStyle w:val="normaltextrun"/>
                <w:rFonts w:ascii="Arial" w:hAnsi="Arial" w:cs="Arial"/>
              </w:rPr>
            </w:pPr>
            <w:r w:rsidRPr="0029033B">
              <w:rPr>
                <w:rStyle w:val="normaltextrun"/>
                <w:rFonts w:ascii="Arial" w:hAnsi="Arial" w:cs="Arial"/>
              </w:rPr>
              <w:t>Covid-19 implications</w:t>
            </w:r>
          </w:p>
          <w:p w14:paraId="4B6E6136" w14:textId="77777777" w:rsidR="00BB6FE5" w:rsidRPr="0029033B" w:rsidRDefault="00BB6FE5" w:rsidP="00BB6FE5">
            <w:pPr>
              <w:pStyle w:val="paragraph"/>
              <w:spacing w:before="0" w:beforeAutospacing="0" w:after="0" w:afterAutospacing="0"/>
              <w:ind w:left="720"/>
              <w:textAlignment w:val="baseline"/>
              <w:rPr>
                <w:rStyle w:val="normaltextrun"/>
                <w:rFonts w:ascii="Arial" w:hAnsi="Arial" w:cs="Arial"/>
              </w:rPr>
            </w:pPr>
          </w:p>
          <w:p w14:paraId="16898334" w14:textId="438BDBDE" w:rsidR="00BB6FE5" w:rsidRPr="0029033B" w:rsidRDefault="00BB6FE5" w:rsidP="00BB6FE5">
            <w:pPr>
              <w:pStyle w:val="paragraph"/>
              <w:spacing w:before="0" w:beforeAutospacing="0" w:after="0" w:afterAutospacing="0"/>
              <w:textAlignment w:val="baseline"/>
              <w:rPr>
                <w:rStyle w:val="normaltextrun"/>
                <w:rFonts w:ascii="Arial" w:hAnsi="Arial" w:cs="Arial"/>
              </w:rPr>
            </w:pPr>
            <w:r w:rsidRPr="0029033B">
              <w:rPr>
                <w:rStyle w:val="normaltextrun"/>
                <w:rFonts w:ascii="Arial" w:hAnsi="Arial" w:cs="Arial"/>
              </w:rPr>
              <w:t>To address each of the barriers we will put in place appropriate and effective arrangements to manage and mitigate each of the risks together with whose responsibility it will be to reduce or mitigate the risk.</w:t>
            </w:r>
          </w:p>
          <w:p w14:paraId="5875C493" w14:textId="6CCB6DE2" w:rsidR="00BB6FE5" w:rsidRPr="0029033B" w:rsidRDefault="00BB6FE5" w:rsidP="00BB6FE5">
            <w:pPr>
              <w:pStyle w:val="paragraph"/>
              <w:spacing w:before="0" w:beforeAutospacing="0" w:after="0" w:afterAutospacing="0"/>
              <w:textAlignment w:val="baseline"/>
              <w:rPr>
                <w:rStyle w:val="normaltextrun"/>
                <w:rFonts w:ascii="Arial" w:hAnsi="Arial" w:cs="Arial"/>
              </w:rPr>
            </w:pPr>
          </w:p>
          <w:p w14:paraId="778B78B9" w14:textId="45F09AC0" w:rsidR="00A567C9" w:rsidRPr="0029033B" w:rsidRDefault="00A567C9" w:rsidP="00181C3D">
            <w:pPr>
              <w:pStyle w:val="paragraph"/>
              <w:spacing w:before="0" w:beforeAutospacing="0" w:after="0" w:afterAutospacing="0"/>
              <w:textAlignment w:val="baseline"/>
              <w:rPr>
                <w:rStyle w:val="normaltextrun"/>
                <w:rFonts w:ascii="Arial" w:hAnsi="Arial" w:cs="Arial"/>
              </w:rPr>
            </w:pPr>
            <w:r w:rsidRPr="0029033B">
              <w:rPr>
                <w:rStyle w:val="normaltextrun"/>
                <w:rFonts w:ascii="Arial" w:hAnsi="Arial" w:cs="Arial"/>
              </w:rPr>
              <w:lastRenderedPageBreak/>
              <w:t xml:space="preserve">Risk management is an important part of business and project planning and addresses issues that may endanger achieving critical objectives.  As a result OEC employs this robust and comprehensive approach to all </w:t>
            </w:r>
            <w:r w:rsidR="00544983" w:rsidRPr="0029033B">
              <w:rPr>
                <w:rStyle w:val="normaltextrun"/>
                <w:rFonts w:ascii="Arial" w:hAnsi="Arial" w:cs="Arial"/>
              </w:rPr>
              <w:t>projects</w:t>
            </w:r>
            <w:r w:rsidRPr="0029033B">
              <w:rPr>
                <w:rStyle w:val="normaltextrun"/>
                <w:rFonts w:ascii="Arial" w:hAnsi="Arial" w:cs="Arial"/>
              </w:rPr>
              <w:t xml:space="preserve"> that we manage and this is one of the main reasons the company has successfully delivered a number of similar capital projects in the past.</w:t>
            </w:r>
          </w:p>
          <w:p w14:paraId="441FDDF5" w14:textId="77777777" w:rsidR="00917C30" w:rsidRPr="0029033B" w:rsidRDefault="00917C30" w:rsidP="00181C3D">
            <w:pPr>
              <w:pStyle w:val="paragraph"/>
              <w:spacing w:before="0" w:beforeAutospacing="0" w:after="0" w:afterAutospacing="0"/>
              <w:textAlignment w:val="baseline"/>
              <w:rPr>
                <w:rStyle w:val="normaltextrun"/>
                <w:rFonts w:ascii="Arial" w:hAnsi="Arial" w:cs="Arial"/>
              </w:rPr>
            </w:pPr>
          </w:p>
          <w:p w14:paraId="1921DA51" w14:textId="116781FE" w:rsidR="008935FF" w:rsidRPr="0029033B" w:rsidRDefault="00917C30" w:rsidP="00BB6FE5">
            <w:pPr>
              <w:pStyle w:val="paragraph"/>
              <w:spacing w:before="0" w:beforeAutospacing="0" w:after="0" w:afterAutospacing="0"/>
              <w:textAlignment w:val="baseline"/>
              <w:rPr>
                <w:rStyle w:val="normaltextrun"/>
                <w:rFonts w:ascii="Arial" w:hAnsi="Arial" w:cs="Arial"/>
              </w:rPr>
            </w:pPr>
            <w:r w:rsidRPr="0029033B">
              <w:rPr>
                <w:rStyle w:val="normaltextrun"/>
                <w:rFonts w:ascii="Arial" w:hAnsi="Arial" w:cs="Arial"/>
              </w:rPr>
              <w:t>A Risk Register is attached to the application which details a description of the risk and associated mitigation factors which OEC will take full responsibility for.  The company has a proven track record in delivering capital projects within budget and timescales and will put in place appropriate and effective arrangements to manage the risks at all times.  The Risk Register and roles and responsibilities will be reviewed and updated on an ongoing basis and reported to funders</w:t>
            </w:r>
            <w:r w:rsidR="00BB6FE5" w:rsidRPr="0029033B">
              <w:rPr>
                <w:rStyle w:val="normaltextrun"/>
                <w:rFonts w:ascii="Arial" w:hAnsi="Arial" w:cs="Arial"/>
              </w:rPr>
              <w:t>.</w:t>
            </w:r>
          </w:p>
          <w:p w14:paraId="6990A80B" w14:textId="78B5D36C" w:rsidR="008935FF" w:rsidRPr="0029033B" w:rsidRDefault="008935FF" w:rsidP="008935FF">
            <w:pPr>
              <w:pStyle w:val="paragraph"/>
              <w:spacing w:before="0" w:beforeAutospacing="0" w:after="0" w:afterAutospacing="0"/>
              <w:textAlignment w:val="baseline"/>
              <w:rPr>
                <w:rStyle w:val="normaltextrun"/>
                <w:rFonts w:ascii="Arial" w:hAnsi="Arial" w:cs="Arial"/>
              </w:rPr>
            </w:pPr>
          </w:p>
          <w:p w14:paraId="013621B3" w14:textId="44329ED4" w:rsidR="00C6129A" w:rsidRPr="0029033B" w:rsidRDefault="008935FF" w:rsidP="00181C3D">
            <w:pPr>
              <w:pStyle w:val="paragraph"/>
              <w:spacing w:before="0" w:beforeAutospacing="0" w:after="0" w:afterAutospacing="0"/>
              <w:textAlignment w:val="baseline"/>
              <w:rPr>
                <w:rStyle w:val="normaltextrun"/>
                <w:rFonts w:ascii="Arial" w:hAnsi="Arial" w:cs="Arial"/>
              </w:rPr>
            </w:pPr>
            <w:r w:rsidRPr="0029033B">
              <w:rPr>
                <w:rStyle w:val="normaltextrun"/>
                <w:rFonts w:ascii="Arial" w:hAnsi="Arial" w:cs="Arial"/>
              </w:rPr>
              <w:t xml:space="preserve">Against each risk title the company has identified risk mitigation factors and actions to address each risk.  In addition, </w:t>
            </w:r>
            <w:r w:rsidR="00C6129A" w:rsidRPr="0029033B">
              <w:rPr>
                <w:rStyle w:val="normaltextrun"/>
                <w:rFonts w:ascii="Arial" w:hAnsi="Arial" w:cs="Arial"/>
              </w:rPr>
              <w:t>as part of the public procurement exercise to appoint an architect and construction team, they will be asked to provide a Risk Assessment Plan and Risk Register with mitigations</w:t>
            </w:r>
            <w:r w:rsidR="00BB6FE5" w:rsidRPr="0029033B">
              <w:rPr>
                <w:rStyle w:val="normaltextrun"/>
                <w:rFonts w:ascii="Arial" w:hAnsi="Arial" w:cs="Arial"/>
              </w:rPr>
              <w:t xml:space="preserve"> and roles and responsibilities</w:t>
            </w:r>
            <w:r w:rsidR="00C6129A" w:rsidRPr="0029033B">
              <w:rPr>
                <w:rStyle w:val="normaltextrun"/>
                <w:rFonts w:ascii="Arial" w:hAnsi="Arial" w:cs="Arial"/>
              </w:rPr>
              <w:t xml:space="preserve"> to be put in place.</w:t>
            </w:r>
          </w:p>
          <w:p w14:paraId="4CB11F65" w14:textId="77777777" w:rsidR="00C6129A" w:rsidRPr="0029033B" w:rsidRDefault="00C6129A" w:rsidP="00181C3D">
            <w:pPr>
              <w:pStyle w:val="paragraph"/>
              <w:spacing w:before="0" w:beforeAutospacing="0" w:after="0" w:afterAutospacing="0"/>
              <w:textAlignment w:val="baseline"/>
              <w:rPr>
                <w:rStyle w:val="normaltextrun"/>
                <w:rFonts w:ascii="Arial" w:hAnsi="Arial" w:cs="Arial"/>
              </w:rPr>
            </w:pPr>
          </w:p>
          <w:p w14:paraId="299B602B" w14:textId="68E40F41" w:rsidR="002C6D8F" w:rsidRPr="00BC60AC" w:rsidRDefault="00917C30" w:rsidP="00181C3D">
            <w:pPr>
              <w:pStyle w:val="paragraph"/>
              <w:spacing w:before="0" w:beforeAutospacing="0" w:after="0" w:afterAutospacing="0"/>
              <w:textAlignment w:val="baseline"/>
              <w:rPr>
                <w:rStyle w:val="normaltextrun"/>
                <w:rFonts w:ascii="Arial" w:hAnsi="Arial" w:cs="Arial"/>
                <w:b/>
                <w:bCs/>
              </w:rPr>
            </w:pPr>
            <w:r w:rsidRPr="0029033B">
              <w:rPr>
                <w:rStyle w:val="normaltextrun"/>
                <w:rFonts w:ascii="Arial" w:hAnsi="Arial" w:cs="Arial"/>
              </w:rPr>
              <w:t xml:space="preserve">OEC will hold regular meetings with the design team and construction company to ensure we are on target to meet all deadlines.  We will report to funders on a regular basis and </w:t>
            </w:r>
            <w:r w:rsidR="00A567C9" w:rsidRPr="0029033B">
              <w:rPr>
                <w:rStyle w:val="normaltextrun"/>
                <w:rFonts w:ascii="Arial" w:hAnsi="Arial" w:cs="Arial"/>
              </w:rPr>
              <w:t>update current/identified risks and the proposed solution to ensure that risk does not impact significantly on the successful deliver of the project.  Should a serious risk arise OEC will liaise immediately with funders on the nature of the risk and proposed solution.</w:t>
            </w:r>
          </w:p>
          <w:p w14:paraId="48C52B3C" w14:textId="77777777" w:rsidR="002C6D8F" w:rsidRPr="00BC60AC" w:rsidRDefault="002C6D8F" w:rsidP="00181C3D">
            <w:pPr>
              <w:pStyle w:val="paragraph"/>
              <w:spacing w:before="0" w:beforeAutospacing="0" w:after="0" w:afterAutospacing="0"/>
              <w:textAlignment w:val="baseline"/>
              <w:rPr>
                <w:rStyle w:val="normaltextrun"/>
                <w:rFonts w:ascii="Arial" w:hAnsi="Arial" w:cs="Arial"/>
                <w:b/>
                <w:bCs/>
              </w:rPr>
            </w:pPr>
          </w:p>
        </w:tc>
      </w:tr>
      <w:tr w:rsidR="00F97918" w:rsidRPr="00ED52E7" w14:paraId="2ED3F066" w14:textId="77777777" w:rsidTr="00EE1AE2">
        <w:trPr>
          <w:trHeight w:val="157"/>
        </w:trPr>
        <w:tc>
          <w:tcPr>
            <w:tcW w:w="5773" w:type="dxa"/>
            <w:gridSpan w:val="2"/>
            <w:shd w:val="clear" w:color="auto" w:fill="FFFFFF" w:themeFill="background1"/>
          </w:tcPr>
          <w:p w14:paraId="79F08CD9" w14:textId="77777777" w:rsidR="00CF5B2E" w:rsidRPr="00ED52E7" w:rsidRDefault="00681C5B" w:rsidP="67CA9794">
            <w:pPr>
              <w:spacing w:line="259" w:lineRule="auto"/>
              <w:rPr>
                <w:rStyle w:val="normaltextrun"/>
                <w:rFonts w:ascii="Arial" w:eastAsia="Arial" w:hAnsi="Arial" w:cs="Arial"/>
                <w:color w:val="000000" w:themeColor="text1"/>
                <w:sz w:val="24"/>
                <w:szCs w:val="24"/>
              </w:rPr>
            </w:pPr>
            <w:proofErr w:type="gramStart"/>
            <w:r>
              <w:rPr>
                <w:rStyle w:val="normaltextrun"/>
                <w:rFonts w:ascii="Arial" w:eastAsia="Arial" w:hAnsi="Arial" w:cs="Arial"/>
                <w:color w:val="000000" w:themeColor="text1"/>
                <w:sz w:val="24"/>
                <w:szCs w:val="24"/>
              </w:rPr>
              <w:lastRenderedPageBreak/>
              <w:t xml:space="preserve">6.3f  </w:t>
            </w:r>
            <w:r w:rsidR="00F92B0E" w:rsidRPr="00ED52E7">
              <w:rPr>
                <w:rStyle w:val="normaltextrun"/>
                <w:rFonts w:ascii="Arial" w:eastAsia="Arial" w:hAnsi="Arial" w:cs="Arial"/>
                <w:color w:val="000000" w:themeColor="text1"/>
                <w:sz w:val="24"/>
                <w:szCs w:val="24"/>
              </w:rPr>
              <w:t>Has</w:t>
            </w:r>
            <w:proofErr w:type="gramEnd"/>
            <w:r w:rsidR="00F92B0E" w:rsidRPr="00ED52E7">
              <w:rPr>
                <w:rStyle w:val="normaltextrun"/>
                <w:rFonts w:ascii="Arial" w:eastAsia="Arial" w:hAnsi="Arial" w:cs="Arial"/>
                <w:color w:val="000000" w:themeColor="text1"/>
                <w:sz w:val="24"/>
                <w:szCs w:val="24"/>
              </w:rPr>
              <w:t xml:space="preserve"> a</w:t>
            </w:r>
            <w:r w:rsidR="6E77C76E" w:rsidRPr="00ED52E7">
              <w:rPr>
                <w:rStyle w:val="normaltextrun"/>
                <w:rFonts w:ascii="Arial" w:eastAsia="Arial" w:hAnsi="Arial" w:cs="Arial"/>
                <w:color w:val="000000" w:themeColor="text1"/>
                <w:sz w:val="24"/>
                <w:szCs w:val="24"/>
              </w:rPr>
              <w:t xml:space="preserve"> </w:t>
            </w:r>
            <w:r w:rsidR="00F92B0E" w:rsidRPr="00ED52E7">
              <w:rPr>
                <w:rStyle w:val="normaltextrun"/>
                <w:rFonts w:ascii="Arial" w:eastAsia="Arial" w:hAnsi="Arial" w:cs="Arial"/>
                <w:color w:val="000000" w:themeColor="text1"/>
                <w:sz w:val="24"/>
                <w:szCs w:val="24"/>
              </w:rPr>
              <w:t>risk register</w:t>
            </w:r>
            <w:r w:rsidR="6E77C76E" w:rsidRPr="00ED52E7">
              <w:rPr>
                <w:rStyle w:val="normaltextrun"/>
                <w:rFonts w:ascii="Arial" w:eastAsia="Arial" w:hAnsi="Arial" w:cs="Arial"/>
                <w:color w:val="000000" w:themeColor="text1"/>
                <w:sz w:val="24"/>
                <w:szCs w:val="24"/>
              </w:rPr>
              <w:t xml:space="preserve"> </w:t>
            </w:r>
            <w:r w:rsidR="00F92B0E" w:rsidRPr="00ED52E7">
              <w:rPr>
                <w:rStyle w:val="normaltextrun"/>
                <w:rFonts w:ascii="Arial" w:eastAsia="Arial" w:hAnsi="Arial" w:cs="Arial"/>
                <w:color w:val="000000" w:themeColor="text1"/>
                <w:sz w:val="24"/>
                <w:szCs w:val="24"/>
              </w:rPr>
              <w:t xml:space="preserve">been </w:t>
            </w:r>
            <w:r w:rsidR="6E77C76E" w:rsidRPr="00ED52E7">
              <w:rPr>
                <w:rStyle w:val="normaltextrun"/>
                <w:rFonts w:ascii="Arial" w:eastAsia="Arial" w:hAnsi="Arial" w:cs="Arial"/>
                <w:color w:val="000000" w:themeColor="text1"/>
                <w:sz w:val="24"/>
                <w:szCs w:val="24"/>
              </w:rPr>
              <w:t>appended to your bid?</w:t>
            </w:r>
          </w:p>
        </w:tc>
        <w:tc>
          <w:tcPr>
            <w:tcW w:w="3294" w:type="dxa"/>
            <w:shd w:val="clear" w:color="auto" w:fill="FFFFFF" w:themeFill="background1"/>
          </w:tcPr>
          <w:p w14:paraId="1C58544D" w14:textId="757A42B9" w:rsidR="00C659BD" w:rsidRPr="00B106BA" w:rsidRDefault="00C659BD" w:rsidP="00D841EB">
            <w:pPr>
              <w:rPr>
                <w:rFonts w:ascii="Arial" w:eastAsia="Arial" w:hAnsi="Arial" w:cs="Arial"/>
                <w:b/>
                <w:bCs/>
                <w:sz w:val="24"/>
                <w:szCs w:val="24"/>
                <w:u w:val="single"/>
              </w:rPr>
            </w:pPr>
            <w:r w:rsidRPr="00B106BA">
              <w:rPr>
                <w:rFonts w:ascii="Arial" w:eastAsia="Arial" w:hAnsi="Arial" w:cs="Arial"/>
                <w:b/>
                <w:bCs/>
                <w:sz w:val="24"/>
                <w:szCs w:val="24"/>
                <w:u w:val="single"/>
              </w:rPr>
              <w:t>Yes</w:t>
            </w:r>
            <w:r w:rsidRPr="00B106BA">
              <w:rPr>
                <w:rFonts w:ascii="Arial" w:eastAsia="Arial" w:hAnsi="Arial" w:cs="Arial"/>
                <w:b/>
                <w:bCs/>
                <w:sz w:val="24"/>
                <w:szCs w:val="24"/>
                <w:u w:val="single"/>
              </w:rPr>
              <w:br/>
            </w:r>
          </w:p>
          <w:p w14:paraId="03A6BE01" w14:textId="097F2762" w:rsidR="00CF5B2E" w:rsidRPr="00ED52E7" w:rsidRDefault="00CF5B2E" w:rsidP="00B36A1D">
            <w:pPr>
              <w:rPr>
                <w:rFonts w:ascii="Arial" w:eastAsia="Arial" w:hAnsi="Arial" w:cs="Arial"/>
                <w:sz w:val="24"/>
                <w:szCs w:val="24"/>
              </w:rPr>
            </w:pPr>
          </w:p>
        </w:tc>
      </w:tr>
      <w:tr w:rsidR="00517CAD" w:rsidRPr="00ED52E7" w14:paraId="6DA37184" w14:textId="77777777" w:rsidTr="00EE1AE2">
        <w:trPr>
          <w:trHeight w:val="157"/>
        </w:trPr>
        <w:tc>
          <w:tcPr>
            <w:tcW w:w="9067" w:type="dxa"/>
            <w:gridSpan w:val="3"/>
            <w:shd w:val="clear" w:color="auto" w:fill="FFFFFF" w:themeFill="background1"/>
          </w:tcPr>
          <w:p w14:paraId="13BA5033" w14:textId="77777777" w:rsidR="00517CAD" w:rsidRPr="00ED52E7" w:rsidRDefault="009D5183" w:rsidP="00B36A1D">
            <w:pPr>
              <w:rPr>
                <w:rFonts w:ascii="Arial" w:eastAsia="Arial" w:hAnsi="Arial" w:cs="Arial"/>
                <w:sz w:val="24"/>
                <w:szCs w:val="24"/>
              </w:rPr>
            </w:pPr>
            <w:r>
              <w:rPr>
                <w:rStyle w:val="normaltextrun"/>
                <w:rFonts w:ascii="Arial" w:eastAsia="Arial" w:hAnsi="Arial" w:cs="Arial"/>
                <w:color w:val="000000"/>
                <w:sz w:val="24"/>
                <w:szCs w:val="24"/>
                <w:shd w:val="clear" w:color="auto" w:fill="FFFFFF"/>
              </w:rPr>
              <w:t xml:space="preserve">6.3g  </w:t>
            </w:r>
            <w:r w:rsidR="00D13E1B" w:rsidRPr="00ED52E7">
              <w:rPr>
                <w:rStyle w:val="normaltextrun"/>
                <w:rFonts w:ascii="Arial" w:eastAsia="Arial" w:hAnsi="Arial" w:cs="Arial"/>
                <w:color w:val="000000"/>
                <w:sz w:val="24"/>
                <w:szCs w:val="24"/>
                <w:shd w:val="clear" w:color="auto" w:fill="FFFFFF"/>
              </w:rPr>
              <w:t>Please evidence your track record and past experience of delivering schemes of a similar scale and type</w:t>
            </w:r>
            <w:r w:rsidR="00D13E1B" w:rsidRPr="00ED52E7">
              <w:rPr>
                <w:rStyle w:val="eop"/>
                <w:rFonts w:ascii="Arial" w:eastAsia="Arial" w:hAnsi="Arial" w:cs="Arial"/>
                <w:color w:val="000000"/>
                <w:sz w:val="24"/>
                <w:szCs w:val="24"/>
                <w:shd w:val="clear" w:color="auto" w:fill="FFFFFF"/>
              </w:rPr>
              <w:t> </w:t>
            </w:r>
            <w:r w:rsidR="00FA535B" w:rsidRPr="00FA535B">
              <w:rPr>
                <w:rStyle w:val="eop"/>
                <w:rFonts w:ascii="Arial" w:eastAsia="Arial" w:hAnsi="Arial" w:cs="Arial"/>
                <w:color w:val="000000"/>
                <w:sz w:val="24"/>
                <w:szCs w:val="24"/>
                <w:shd w:val="clear" w:color="auto" w:fill="FFFFFF"/>
              </w:rPr>
              <w:t>(Limit 250 words)</w:t>
            </w:r>
          </w:p>
        </w:tc>
      </w:tr>
      <w:tr w:rsidR="00D13E1B" w:rsidRPr="00ED52E7" w14:paraId="0FBA2B55" w14:textId="77777777" w:rsidTr="00EE1AE2">
        <w:trPr>
          <w:trHeight w:val="157"/>
        </w:trPr>
        <w:tc>
          <w:tcPr>
            <w:tcW w:w="9067" w:type="dxa"/>
            <w:gridSpan w:val="3"/>
            <w:shd w:val="clear" w:color="auto" w:fill="FFFFFF" w:themeFill="background1"/>
          </w:tcPr>
          <w:p w14:paraId="3246CF9D" w14:textId="77777777" w:rsidR="00D13E1B" w:rsidRPr="006C0D9A" w:rsidRDefault="00D13E1B" w:rsidP="00B36A1D">
            <w:pPr>
              <w:rPr>
                <w:rStyle w:val="normaltextrun"/>
                <w:rFonts w:ascii="Arial" w:eastAsia="Arial" w:hAnsi="Arial" w:cs="Arial"/>
                <w:b/>
                <w:color w:val="000000" w:themeColor="text1"/>
                <w:sz w:val="24"/>
                <w:szCs w:val="24"/>
                <w:shd w:val="clear" w:color="auto" w:fill="FFFFFF"/>
              </w:rPr>
            </w:pPr>
          </w:p>
          <w:p w14:paraId="32B9C27B" w14:textId="77777777" w:rsidR="00A71CBA" w:rsidRPr="006C0D9A" w:rsidRDefault="00A71CBA" w:rsidP="00A71CBA">
            <w:pPr>
              <w:pStyle w:val="ListParagraph"/>
              <w:ind w:left="180"/>
              <w:jc w:val="both"/>
              <w:rPr>
                <w:rFonts w:ascii="Arial" w:hAnsi="Arial" w:cs="Arial"/>
                <w:sz w:val="24"/>
                <w:szCs w:val="24"/>
              </w:rPr>
            </w:pPr>
            <w:r w:rsidRPr="006C0D9A">
              <w:rPr>
                <w:rFonts w:ascii="Arial" w:hAnsi="Arial" w:cs="Arial"/>
                <w:sz w:val="24"/>
                <w:szCs w:val="24"/>
              </w:rPr>
              <w:t>Omagh Enterprise Company (OEC) is the promoter and will develop, deliver and implement the EIDH project. OEC has a proven track record of delivering capital build projects and has, corporately, delivered four phases of incubation units on time and within budget, over a 30-year period, and subsequently has managed these assets in a financially sustainable manner. OEC will adopt a proven approach to the management of the planning &amp; design, construction and delivery phases of the project.</w:t>
            </w:r>
          </w:p>
          <w:p w14:paraId="1B66B543" w14:textId="77777777" w:rsidR="00A71CBA" w:rsidRPr="006C0D9A" w:rsidRDefault="00A71CBA" w:rsidP="00A71CBA">
            <w:pPr>
              <w:pStyle w:val="ListParagraph"/>
              <w:ind w:left="180"/>
              <w:jc w:val="both"/>
              <w:rPr>
                <w:rFonts w:ascii="Arial" w:hAnsi="Arial" w:cs="Arial"/>
                <w:sz w:val="24"/>
                <w:szCs w:val="24"/>
              </w:rPr>
            </w:pPr>
          </w:p>
          <w:p w14:paraId="4E44973E" w14:textId="2CAA98F9" w:rsidR="00A71CBA" w:rsidRPr="006C0D9A" w:rsidRDefault="00A71CBA" w:rsidP="00A71CBA">
            <w:pPr>
              <w:pStyle w:val="ListParagraph"/>
              <w:ind w:left="180"/>
              <w:jc w:val="both"/>
              <w:rPr>
                <w:rFonts w:ascii="Arial" w:hAnsi="Arial" w:cs="Arial"/>
                <w:sz w:val="24"/>
                <w:szCs w:val="24"/>
              </w:rPr>
            </w:pPr>
            <w:r w:rsidRPr="006C0D9A">
              <w:rPr>
                <w:rFonts w:ascii="Arial" w:hAnsi="Arial" w:cs="Arial"/>
                <w:sz w:val="24"/>
                <w:szCs w:val="24"/>
              </w:rPr>
              <w:t xml:space="preserve">OEC’s Board will put in place a Project Delivery Board to lead on the construction and delivery of the proposed EIDH on the former Health Centre site. </w:t>
            </w:r>
          </w:p>
          <w:p w14:paraId="386AFF70" w14:textId="77777777" w:rsidR="00A71CBA" w:rsidRPr="006C0D9A" w:rsidRDefault="00A71CBA" w:rsidP="00A71CBA">
            <w:pPr>
              <w:pStyle w:val="ListParagraph"/>
              <w:ind w:left="180"/>
              <w:jc w:val="both"/>
              <w:rPr>
                <w:rFonts w:ascii="Arial" w:hAnsi="Arial" w:cs="Arial"/>
                <w:sz w:val="24"/>
                <w:szCs w:val="24"/>
              </w:rPr>
            </w:pPr>
          </w:p>
          <w:p w14:paraId="3DB97B40" w14:textId="5CBE26AC" w:rsidR="00FA535B" w:rsidRPr="006C0D9A" w:rsidRDefault="00A71CBA" w:rsidP="00242678">
            <w:pPr>
              <w:pStyle w:val="ListParagraph"/>
              <w:ind w:left="180"/>
              <w:jc w:val="both"/>
              <w:rPr>
                <w:rStyle w:val="normaltextrun"/>
                <w:rFonts w:ascii="Arial" w:eastAsia="Arial" w:hAnsi="Arial" w:cs="Arial"/>
                <w:b/>
                <w:color w:val="000000" w:themeColor="text1"/>
                <w:sz w:val="24"/>
                <w:szCs w:val="24"/>
                <w:shd w:val="clear" w:color="auto" w:fill="FFFFFF"/>
              </w:rPr>
            </w:pPr>
            <w:r w:rsidRPr="006C0D9A">
              <w:rPr>
                <w:rFonts w:ascii="Arial" w:hAnsi="Arial" w:cs="Arial"/>
                <w:sz w:val="24"/>
                <w:szCs w:val="24"/>
              </w:rPr>
              <w:t xml:space="preserve">The Chief Executive will be responsible for the day-to-day operational management of the EIDH project.  </w:t>
            </w:r>
          </w:p>
        </w:tc>
      </w:tr>
      <w:tr w:rsidR="79844674" w:rsidRPr="00ED52E7" w14:paraId="72D2D3B1" w14:textId="77777777" w:rsidTr="00EE1AE2">
        <w:trPr>
          <w:trHeight w:val="157"/>
        </w:trPr>
        <w:tc>
          <w:tcPr>
            <w:tcW w:w="9067" w:type="dxa"/>
            <w:gridSpan w:val="3"/>
            <w:shd w:val="clear" w:color="auto" w:fill="FFFFFF" w:themeFill="background1"/>
          </w:tcPr>
          <w:p w14:paraId="741D10A0" w14:textId="77777777" w:rsidR="2B1B39C7" w:rsidRPr="00264BC8" w:rsidRDefault="00702B3B" w:rsidP="0539840A">
            <w:pPr>
              <w:rPr>
                <w:rFonts w:ascii="Arial" w:eastAsia="Times New Roman" w:hAnsi="Arial" w:cs="Arial"/>
                <w:sz w:val="24"/>
                <w:szCs w:val="24"/>
                <w:lang w:eastAsia="en-GB"/>
              </w:rPr>
            </w:pPr>
            <w:proofErr w:type="gramStart"/>
            <w:r w:rsidRPr="00264BC8">
              <w:rPr>
                <w:rFonts w:ascii="Arial" w:eastAsia="Times New Roman" w:hAnsi="Arial" w:cs="Arial"/>
                <w:sz w:val="24"/>
                <w:szCs w:val="24"/>
                <w:lang w:eastAsia="en-GB"/>
              </w:rPr>
              <w:t>6.3h</w:t>
            </w:r>
            <w:r w:rsidRPr="00264BC8">
              <w:rPr>
                <w:rFonts w:eastAsia="Times New Roman"/>
                <w:sz w:val="24"/>
                <w:szCs w:val="24"/>
                <w:lang w:eastAsia="en-GB"/>
              </w:rPr>
              <w:t xml:space="preserve">  </w:t>
            </w:r>
            <w:r w:rsidR="2B1B39C7" w:rsidRPr="00264BC8">
              <w:rPr>
                <w:rFonts w:ascii="Arial" w:eastAsia="Times New Roman" w:hAnsi="Arial" w:cs="Arial"/>
                <w:sz w:val="24"/>
                <w:szCs w:val="24"/>
                <w:lang w:eastAsia="en-GB"/>
              </w:rPr>
              <w:t>Assurance</w:t>
            </w:r>
            <w:proofErr w:type="gramEnd"/>
            <w:r w:rsidR="2B1B39C7" w:rsidRPr="00264BC8">
              <w:rPr>
                <w:rFonts w:ascii="Arial" w:eastAsia="Times New Roman" w:hAnsi="Arial" w:cs="Arial"/>
                <w:sz w:val="24"/>
                <w:szCs w:val="24"/>
                <w:lang w:eastAsia="en-GB"/>
              </w:rPr>
              <w:t xml:space="preserve">: We will require Chief Financial Officer confirmation that </w:t>
            </w:r>
            <w:r w:rsidR="084977ED" w:rsidRPr="00264BC8">
              <w:rPr>
                <w:rFonts w:ascii="Arial" w:eastAsia="Times New Roman" w:hAnsi="Arial" w:cs="Arial"/>
                <w:sz w:val="24"/>
                <w:szCs w:val="24"/>
                <w:lang w:eastAsia="en-GB"/>
              </w:rPr>
              <w:t>a</w:t>
            </w:r>
            <w:r w:rsidR="092404A8" w:rsidRPr="00264BC8">
              <w:rPr>
                <w:rFonts w:ascii="Arial" w:eastAsia="Times New Roman" w:hAnsi="Arial" w:cs="Arial"/>
                <w:sz w:val="24"/>
                <w:szCs w:val="24"/>
                <w:lang w:eastAsia="en-GB"/>
              </w:rPr>
              <w:t>dequate assurance systems are in place.</w:t>
            </w:r>
          </w:p>
          <w:p w14:paraId="1A13C589" w14:textId="77777777" w:rsidR="2B1B39C7" w:rsidRPr="00264BC8" w:rsidRDefault="2B1B39C7" w:rsidP="0539840A">
            <w:pPr>
              <w:rPr>
                <w:rFonts w:ascii="Arial" w:eastAsia="Times New Roman" w:hAnsi="Arial" w:cs="Arial"/>
                <w:sz w:val="24"/>
                <w:szCs w:val="24"/>
                <w:lang w:eastAsia="en-GB"/>
              </w:rPr>
            </w:pPr>
          </w:p>
          <w:p w14:paraId="038DD28B" w14:textId="77777777" w:rsidR="2B1B39C7" w:rsidRPr="00264BC8" w:rsidRDefault="092404A8" w:rsidP="79844674">
            <w:pPr>
              <w:rPr>
                <w:rFonts w:ascii="Arial" w:eastAsia="Times New Roman" w:hAnsi="Arial" w:cs="Arial"/>
                <w:sz w:val="24"/>
                <w:szCs w:val="24"/>
                <w:lang w:eastAsia="en-GB"/>
              </w:rPr>
            </w:pPr>
            <w:r w:rsidRPr="00264BC8">
              <w:rPr>
                <w:rFonts w:ascii="Arial" w:eastAsia="Times New Roman" w:hAnsi="Arial" w:cs="Arial"/>
                <w:sz w:val="24"/>
                <w:szCs w:val="24"/>
                <w:lang w:eastAsia="en-GB"/>
              </w:rPr>
              <w:t>For larger transport projects (between £20m - £50m) please provide evidence of an integrated assurance and approval plan. This should include details around planned health checks or gateway reviews.  </w:t>
            </w:r>
            <w:r w:rsidR="00FA535B" w:rsidRPr="00264BC8">
              <w:rPr>
                <w:rStyle w:val="eop"/>
                <w:rFonts w:ascii="Arial" w:eastAsia="Arial" w:hAnsi="Arial" w:cs="Arial"/>
                <w:color w:val="000000"/>
                <w:sz w:val="24"/>
                <w:szCs w:val="24"/>
                <w:shd w:val="clear" w:color="auto" w:fill="FFFFFF"/>
              </w:rPr>
              <w:t>(Limit 250 words)</w:t>
            </w:r>
          </w:p>
        </w:tc>
      </w:tr>
      <w:tr w:rsidR="79844674" w:rsidRPr="00ED52E7" w14:paraId="44DEF47C" w14:textId="77777777" w:rsidTr="00EE1AE2">
        <w:trPr>
          <w:trHeight w:val="157"/>
        </w:trPr>
        <w:tc>
          <w:tcPr>
            <w:tcW w:w="9067" w:type="dxa"/>
            <w:gridSpan w:val="3"/>
            <w:shd w:val="clear" w:color="auto" w:fill="FFFFFF" w:themeFill="background1"/>
          </w:tcPr>
          <w:p w14:paraId="1D102C28" w14:textId="77777777" w:rsidR="79844674" w:rsidRDefault="00702B3B" w:rsidP="79844674">
            <w:pPr>
              <w:rPr>
                <w:rStyle w:val="normaltextrun"/>
                <w:rFonts w:ascii="Arial" w:eastAsia="Arial" w:hAnsi="Arial" w:cs="Arial"/>
                <w:b/>
                <w:bCs/>
                <w:color w:val="000000" w:themeColor="text1"/>
                <w:sz w:val="24"/>
                <w:szCs w:val="24"/>
              </w:rPr>
            </w:pPr>
            <w:r>
              <w:rPr>
                <w:rStyle w:val="normaltextrun"/>
                <w:rFonts w:ascii="Arial" w:eastAsia="Arial" w:hAnsi="Arial" w:cs="Arial"/>
                <w:b/>
                <w:bCs/>
                <w:color w:val="000000" w:themeColor="text1"/>
                <w:sz w:val="24"/>
                <w:szCs w:val="24"/>
              </w:rPr>
              <w:t xml:space="preserve">   </w:t>
            </w:r>
          </w:p>
          <w:p w14:paraId="4B46AD5C" w14:textId="4B71D8A6" w:rsidR="00702B3B" w:rsidRDefault="00B106BA" w:rsidP="79844674">
            <w:pPr>
              <w:rPr>
                <w:rStyle w:val="normaltextrun"/>
                <w:rFonts w:ascii="Arial" w:eastAsia="Arial" w:hAnsi="Arial" w:cs="Arial"/>
                <w:b/>
                <w:bCs/>
                <w:color w:val="000000" w:themeColor="text1"/>
                <w:sz w:val="24"/>
                <w:szCs w:val="24"/>
              </w:rPr>
            </w:pPr>
            <w:r w:rsidRPr="00B106BA">
              <w:rPr>
                <w:rStyle w:val="normaltextrun"/>
                <w:rFonts w:ascii="Arial" w:eastAsia="Arial" w:hAnsi="Arial" w:cs="Arial"/>
                <w:color w:val="000000" w:themeColor="text1"/>
                <w:sz w:val="24"/>
                <w:szCs w:val="24"/>
              </w:rPr>
              <w:t>N/A</w:t>
            </w:r>
          </w:p>
          <w:p w14:paraId="71758793" w14:textId="77777777" w:rsidR="00702B3B" w:rsidRPr="00ED52E7" w:rsidRDefault="00702B3B" w:rsidP="79844674">
            <w:pPr>
              <w:rPr>
                <w:rStyle w:val="normaltextrun"/>
                <w:rFonts w:ascii="Arial" w:eastAsia="Arial" w:hAnsi="Arial" w:cs="Arial"/>
                <w:b/>
                <w:bCs/>
                <w:color w:val="000000" w:themeColor="text1"/>
                <w:sz w:val="24"/>
                <w:szCs w:val="24"/>
              </w:rPr>
            </w:pPr>
          </w:p>
        </w:tc>
      </w:tr>
      <w:tr w:rsidR="00AA4005" w:rsidRPr="00ED52E7" w14:paraId="47EFC97B" w14:textId="77777777" w:rsidTr="00EE1AE2">
        <w:trPr>
          <w:trHeight w:val="157"/>
        </w:trPr>
        <w:tc>
          <w:tcPr>
            <w:tcW w:w="9067" w:type="dxa"/>
            <w:gridSpan w:val="3"/>
            <w:shd w:val="clear" w:color="auto" w:fill="009999"/>
          </w:tcPr>
          <w:p w14:paraId="38560A0C" w14:textId="77777777" w:rsidR="002031F3" w:rsidRPr="00ED52E7" w:rsidRDefault="00702B3B" w:rsidP="002031F3">
            <w:pPr>
              <w:pStyle w:val="paragraph"/>
              <w:spacing w:before="0" w:beforeAutospacing="0" w:after="0" w:afterAutospacing="0"/>
              <w:textAlignment w:val="baseline"/>
              <w:rPr>
                <w:rFonts w:ascii="Arial" w:hAnsi="Arial" w:cs="Arial"/>
                <w:color w:val="FFFFFF" w:themeColor="background1"/>
              </w:rPr>
            </w:pPr>
            <w:r>
              <w:rPr>
                <w:rStyle w:val="normaltextrun"/>
                <w:rFonts w:ascii="Arial" w:hAnsi="Arial" w:cs="Arial"/>
                <w:b/>
                <w:color w:val="FFFFFF" w:themeColor="background1"/>
              </w:rPr>
              <w:lastRenderedPageBreak/>
              <w:t xml:space="preserve">6.4  </w:t>
            </w:r>
            <w:r w:rsidR="002031F3" w:rsidRPr="00ED52E7">
              <w:rPr>
                <w:rStyle w:val="normaltextrun"/>
                <w:rFonts w:ascii="Arial" w:hAnsi="Arial" w:cs="Arial"/>
                <w:b/>
                <w:color w:val="FFFFFF" w:themeColor="background1"/>
              </w:rPr>
              <w:t>Monitoring and Evaluation</w:t>
            </w:r>
            <w:r w:rsidR="002031F3" w:rsidRPr="00ED52E7">
              <w:rPr>
                <w:rStyle w:val="normaltextrun"/>
                <w:rFonts w:ascii="Arial" w:hAnsi="Arial" w:cs="Arial"/>
                <w:color w:val="FFFFFF" w:themeColor="background1"/>
              </w:rPr>
              <w:t> </w:t>
            </w:r>
            <w:r w:rsidR="002031F3" w:rsidRPr="00ED52E7">
              <w:rPr>
                <w:rStyle w:val="eop"/>
                <w:rFonts w:ascii="Arial" w:hAnsi="Arial" w:cs="Arial"/>
                <w:color w:val="FFFFFF" w:themeColor="background1"/>
              </w:rPr>
              <w:t> </w:t>
            </w:r>
          </w:p>
          <w:p w14:paraId="57CC2F65" w14:textId="77777777" w:rsidR="002031F3" w:rsidRPr="009A3182" w:rsidRDefault="002031F3" w:rsidP="002031F3">
            <w:pPr>
              <w:pStyle w:val="paragraph"/>
              <w:spacing w:before="0" w:beforeAutospacing="0" w:after="0" w:afterAutospacing="0"/>
              <w:textAlignment w:val="baseline"/>
              <w:rPr>
                <w:rFonts w:ascii="Arial" w:hAnsi="Arial" w:cs="Arial"/>
                <w:b/>
                <w:color w:val="FFFFFF" w:themeColor="background1"/>
              </w:rPr>
            </w:pPr>
            <w:r w:rsidRPr="00ED52E7">
              <w:rPr>
                <w:rStyle w:val="normaltextrun"/>
                <w:rFonts w:ascii="Arial" w:hAnsi="Arial" w:cs="Arial"/>
                <w:color w:val="FFFFFF" w:themeColor="background1"/>
              </w:rPr>
              <w:t> </w:t>
            </w:r>
            <w:r w:rsidRPr="00ED52E7">
              <w:rPr>
                <w:rStyle w:val="eop"/>
                <w:rFonts w:ascii="Arial" w:hAnsi="Arial" w:cs="Arial"/>
                <w:color w:val="FFFFFF" w:themeColor="background1"/>
              </w:rPr>
              <w:t> </w:t>
            </w:r>
          </w:p>
          <w:p w14:paraId="4F432901" w14:textId="77777777" w:rsidR="002031F3" w:rsidRPr="00ED52E7" w:rsidRDefault="002031F3" w:rsidP="002031F3">
            <w:pPr>
              <w:pStyle w:val="paragraph"/>
              <w:spacing w:before="0" w:beforeAutospacing="0" w:after="0" w:afterAutospacing="0"/>
              <w:textAlignment w:val="baseline"/>
              <w:rPr>
                <w:rFonts w:ascii="Arial" w:hAnsi="Arial" w:cs="Arial"/>
                <w:color w:val="FFFFFF" w:themeColor="background1"/>
              </w:rPr>
            </w:pPr>
            <w:r w:rsidRPr="00702B3B">
              <w:rPr>
                <w:rStyle w:val="normaltextrun"/>
                <w:rFonts w:ascii="Arial" w:hAnsi="Arial" w:cs="Arial"/>
                <w:bCs/>
                <w:i/>
                <w:color w:val="FFFFFF" w:themeColor="background1"/>
              </w:rPr>
              <w:t>See technical note Section 4 and Table 1 for further guidance</w:t>
            </w:r>
            <w:r w:rsidRPr="00702B3B">
              <w:rPr>
                <w:rStyle w:val="normaltextrun"/>
                <w:rFonts w:ascii="Arial" w:hAnsi="Arial" w:cs="Arial"/>
                <w:bCs/>
                <w:color w:val="FFFFFF" w:themeColor="background1"/>
              </w:rPr>
              <w:t>.</w:t>
            </w:r>
            <w:r w:rsidRPr="009A3182">
              <w:rPr>
                <w:rStyle w:val="normaltextrun"/>
                <w:rFonts w:ascii="Arial" w:hAnsi="Arial" w:cs="Arial"/>
                <w:b/>
                <w:color w:val="FFFFFF" w:themeColor="background1"/>
              </w:rPr>
              <w:t> </w:t>
            </w:r>
            <w:r w:rsidRPr="00ED52E7">
              <w:rPr>
                <w:rStyle w:val="eop"/>
                <w:rFonts w:ascii="Arial" w:hAnsi="Arial" w:cs="Arial"/>
                <w:color w:val="FFFFFF" w:themeColor="background1"/>
              </w:rPr>
              <w:t> </w:t>
            </w:r>
          </w:p>
          <w:p w14:paraId="5E88FA1B" w14:textId="77777777" w:rsidR="00AA4005" w:rsidRPr="00ED52E7" w:rsidRDefault="002031F3" w:rsidP="002031F3">
            <w:pPr>
              <w:pStyle w:val="paragraph"/>
              <w:spacing w:before="0" w:beforeAutospacing="0" w:after="0" w:afterAutospacing="0"/>
              <w:textAlignment w:val="baseline"/>
              <w:rPr>
                <w:rFonts w:ascii="Arial" w:hAnsi="Arial" w:cs="Arial"/>
                <w:color w:val="FFFFFF" w:themeColor="background1"/>
              </w:rPr>
            </w:pPr>
            <w:r w:rsidRPr="00ED52E7">
              <w:rPr>
                <w:rStyle w:val="normaltextrun"/>
                <w:rFonts w:ascii="Arial" w:hAnsi="Arial" w:cs="Arial"/>
                <w:color w:val="FFFFFF" w:themeColor="background1"/>
              </w:rPr>
              <w:t> </w:t>
            </w:r>
          </w:p>
        </w:tc>
      </w:tr>
      <w:tr w:rsidR="00702B3B" w:rsidRPr="00ED52E7" w14:paraId="07D4F7B6" w14:textId="77777777" w:rsidTr="00EE1AE2">
        <w:trPr>
          <w:trHeight w:val="157"/>
        </w:trPr>
        <w:tc>
          <w:tcPr>
            <w:tcW w:w="9067" w:type="dxa"/>
            <w:gridSpan w:val="3"/>
          </w:tcPr>
          <w:p w14:paraId="55114E32" w14:textId="77777777" w:rsidR="00702B3B" w:rsidRDefault="00702B3B" w:rsidP="17645E0D">
            <w:pPr>
              <w:pStyle w:val="paragraph"/>
              <w:spacing w:before="0" w:beforeAutospacing="0" w:after="0" w:afterAutospacing="0"/>
              <w:rPr>
                <w:rFonts w:ascii="Arial" w:hAnsi="Arial" w:cs="Arial"/>
              </w:rPr>
            </w:pPr>
            <w:r>
              <w:rPr>
                <w:rStyle w:val="normaltextrun"/>
                <w:rFonts w:ascii="Arial" w:hAnsi="Arial" w:cs="Arial"/>
              </w:rPr>
              <w:t xml:space="preserve">6.4a  </w:t>
            </w:r>
            <w:r w:rsidRPr="00702B3B">
              <w:rPr>
                <w:rStyle w:val="normaltextrun"/>
                <w:rFonts w:ascii="Arial" w:hAnsi="Arial" w:cs="Arial"/>
              </w:rPr>
              <w:t>Monitoring and Evaluation Plan:</w:t>
            </w:r>
            <w:r w:rsidRPr="17645E0D">
              <w:rPr>
                <w:rStyle w:val="normaltextrun"/>
                <w:rFonts w:ascii="Arial" w:hAnsi="Arial" w:cs="Arial"/>
              </w:rPr>
              <w:t xml:space="preserve"> Please set out proportionate plans for M&amp;E which should include</w:t>
            </w:r>
            <w:r w:rsidRPr="4F675F53">
              <w:rPr>
                <w:rStyle w:val="normaltextrun"/>
                <w:rFonts w:ascii="Arial" w:hAnsi="Arial" w:cs="Arial"/>
              </w:rPr>
              <w:t xml:space="preserve"> (</w:t>
            </w:r>
            <w:r w:rsidRPr="3B757ED0">
              <w:rPr>
                <w:rStyle w:val="normaltextrun"/>
                <w:rFonts w:ascii="Arial" w:hAnsi="Arial" w:cs="Arial"/>
              </w:rPr>
              <w:t xml:space="preserve">1000 </w:t>
            </w:r>
            <w:r w:rsidRPr="4F675F53">
              <w:rPr>
                <w:rStyle w:val="normaltextrun"/>
                <w:rFonts w:ascii="Arial" w:hAnsi="Arial" w:cs="Arial"/>
              </w:rPr>
              <w:t xml:space="preserve">word </w:t>
            </w:r>
            <w:r w:rsidRPr="3B757ED0">
              <w:rPr>
                <w:rStyle w:val="normaltextrun"/>
                <w:rFonts w:ascii="Arial" w:hAnsi="Arial" w:cs="Arial"/>
              </w:rPr>
              <w:t>limit):</w:t>
            </w:r>
          </w:p>
          <w:p w14:paraId="13F1BE31" w14:textId="77777777" w:rsidR="00702B3B" w:rsidRDefault="00702B3B" w:rsidP="17645E0D">
            <w:pPr>
              <w:pStyle w:val="paragraph"/>
              <w:spacing w:before="0" w:beforeAutospacing="0" w:after="0" w:afterAutospacing="0"/>
              <w:rPr>
                <w:rStyle w:val="normaltextrun"/>
              </w:rPr>
            </w:pPr>
          </w:p>
          <w:p w14:paraId="3C1A121A" w14:textId="77777777" w:rsidR="00702B3B" w:rsidRDefault="00702B3B" w:rsidP="00D53E83">
            <w:pPr>
              <w:pStyle w:val="ListParagraph"/>
              <w:numPr>
                <w:ilvl w:val="0"/>
                <w:numId w:val="3"/>
              </w:numPr>
              <w:tabs>
                <w:tab w:val="left" w:pos="2535"/>
              </w:tabs>
              <w:spacing w:before="120" w:after="60" w:line="276" w:lineRule="auto"/>
              <w:rPr>
                <w:rFonts w:eastAsiaTheme="minorEastAsia"/>
                <w:color w:val="000000" w:themeColor="text1"/>
                <w:sz w:val="24"/>
                <w:szCs w:val="24"/>
              </w:rPr>
            </w:pPr>
            <w:r w:rsidRPr="450A2925">
              <w:rPr>
                <w:rFonts w:ascii="Arial" w:eastAsia="Arial" w:hAnsi="Arial" w:cs="Arial"/>
                <w:color w:val="000000" w:themeColor="text1"/>
                <w:sz w:val="24"/>
                <w:szCs w:val="24"/>
              </w:rPr>
              <w:t xml:space="preserve">Bid level </w:t>
            </w:r>
            <w:r w:rsidR="00157AA9" w:rsidRPr="450A2925">
              <w:rPr>
                <w:rFonts w:ascii="Arial" w:eastAsia="Arial" w:hAnsi="Arial" w:cs="Arial"/>
                <w:color w:val="000000" w:themeColor="text1"/>
                <w:sz w:val="24"/>
                <w:szCs w:val="24"/>
              </w:rPr>
              <w:t>M</w:t>
            </w:r>
            <w:r w:rsidRPr="450A2925">
              <w:rPr>
                <w:rFonts w:ascii="Arial" w:eastAsia="Arial" w:hAnsi="Arial" w:cs="Arial"/>
                <w:color w:val="000000" w:themeColor="text1"/>
                <w:sz w:val="24"/>
                <w:szCs w:val="24"/>
              </w:rPr>
              <w:t>&amp;E objectives and research questions</w:t>
            </w:r>
          </w:p>
          <w:p w14:paraId="4F35410B" w14:textId="77777777" w:rsidR="00352D76" w:rsidRPr="00352D76" w:rsidRDefault="00702B3B" w:rsidP="00D53E83">
            <w:pPr>
              <w:pStyle w:val="ListParagraph"/>
              <w:numPr>
                <w:ilvl w:val="0"/>
                <w:numId w:val="3"/>
              </w:numPr>
              <w:tabs>
                <w:tab w:val="left" w:pos="2535"/>
              </w:tabs>
              <w:spacing w:before="120" w:after="60" w:line="276" w:lineRule="auto"/>
              <w:rPr>
                <w:rFonts w:eastAsiaTheme="minorEastAsia"/>
                <w:color w:val="000000" w:themeColor="text1"/>
                <w:sz w:val="24"/>
                <w:szCs w:val="24"/>
              </w:rPr>
            </w:pPr>
            <w:r w:rsidRPr="450A2925">
              <w:rPr>
                <w:rFonts w:ascii="Arial" w:eastAsia="Arial" w:hAnsi="Arial" w:cs="Arial"/>
                <w:color w:val="000000" w:themeColor="text1"/>
                <w:sz w:val="24"/>
                <w:szCs w:val="24"/>
              </w:rPr>
              <w:t>Outline of bid level M&amp;E approach</w:t>
            </w:r>
          </w:p>
          <w:p w14:paraId="490D156B" w14:textId="77777777" w:rsidR="00B05BF6" w:rsidRPr="00352D76" w:rsidRDefault="00702B3B" w:rsidP="00D53E83">
            <w:pPr>
              <w:pStyle w:val="ListParagraph"/>
              <w:numPr>
                <w:ilvl w:val="0"/>
                <w:numId w:val="3"/>
              </w:numPr>
              <w:tabs>
                <w:tab w:val="left" w:pos="2535"/>
              </w:tabs>
              <w:spacing w:before="120" w:after="60" w:line="276" w:lineRule="auto"/>
              <w:rPr>
                <w:rStyle w:val="normaltextrun"/>
                <w:rFonts w:eastAsiaTheme="minorEastAsia"/>
                <w:color w:val="000000" w:themeColor="text1"/>
                <w:sz w:val="24"/>
                <w:szCs w:val="24"/>
              </w:rPr>
            </w:pPr>
            <w:r w:rsidRPr="00352D76">
              <w:rPr>
                <w:rFonts w:ascii="Arial" w:eastAsia="Arial" w:hAnsi="Arial" w:cs="Arial"/>
                <w:color w:val="000000" w:themeColor="text1"/>
                <w:sz w:val="24"/>
                <w:szCs w:val="24"/>
              </w:rPr>
              <w:t>Overview of key metrics for M&amp;E (covering inputs, outputs, outcomes and impacts), informed by bid objectives and Theory of Change</w:t>
            </w:r>
            <w:r w:rsidR="00DE094B" w:rsidRPr="00352D76">
              <w:rPr>
                <w:rFonts w:ascii="Arial" w:eastAsia="Arial" w:hAnsi="Arial" w:cs="Arial"/>
                <w:color w:val="000000" w:themeColor="text1"/>
                <w:sz w:val="24"/>
                <w:szCs w:val="24"/>
              </w:rPr>
              <w:t xml:space="preserve">. </w:t>
            </w:r>
            <w:r w:rsidR="00352D76" w:rsidRPr="00352D76">
              <w:rPr>
                <w:rFonts w:ascii="Arial" w:hAnsi="Arial" w:cs="Arial"/>
                <w:sz w:val="24"/>
                <w:szCs w:val="24"/>
              </w:rPr>
              <w:t>Please complete Tab</w:t>
            </w:r>
            <w:r w:rsidR="00352D76">
              <w:rPr>
                <w:rFonts w:ascii="Arial" w:hAnsi="Arial" w:cs="Arial"/>
                <w:sz w:val="24"/>
                <w:szCs w:val="24"/>
              </w:rPr>
              <w:t>s</w:t>
            </w:r>
            <w:r w:rsidR="00352D76" w:rsidRPr="00352D76">
              <w:rPr>
                <w:rFonts w:ascii="Arial" w:hAnsi="Arial" w:cs="Arial"/>
                <w:sz w:val="24"/>
                <w:szCs w:val="24"/>
              </w:rPr>
              <w:t xml:space="preserve"> E and F on the </w:t>
            </w:r>
            <w:r w:rsidR="00767590">
              <w:rPr>
                <w:rFonts w:ascii="Arial" w:hAnsi="Arial" w:cs="Arial"/>
                <w:b/>
                <w:bCs/>
                <w:sz w:val="24"/>
                <w:szCs w:val="24"/>
              </w:rPr>
              <w:t>appended</w:t>
            </w:r>
            <w:r w:rsidR="00352D76" w:rsidRPr="00352D76">
              <w:rPr>
                <w:rFonts w:ascii="Arial" w:hAnsi="Arial" w:cs="Arial"/>
                <w:b/>
                <w:bCs/>
                <w:sz w:val="24"/>
                <w:szCs w:val="24"/>
              </w:rPr>
              <w:t xml:space="preserve"> excel spreadsheet</w:t>
            </w:r>
            <w:r w:rsidR="00352D76" w:rsidRPr="00352D76">
              <w:rPr>
                <w:rFonts w:ascii="Arial" w:hAnsi="Arial" w:cs="Arial"/>
                <w:sz w:val="24"/>
                <w:szCs w:val="24"/>
              </w:rPr>
              <w:t xml:space="preserve"> </w:t>
            </w:r>
          </w:p>
          <w:p w14:paraId="15FB7C38" w14:textId="77777777" w:rsidR="00702B3B" w:rsidRDefault="00702B3B" w:rsidP="00D53E83">
            <w:pPr>
              <w:pStyle w:val="ListParagraph"/>
              <w:numPr>
                <w:ilvl w:val="0"/>
                <w:numId w:val="3"/>
              </w:numPr>
              <w:tabs>
                <w:tab w:val="left" w:pos="2535"/>
              </w:tabs>
              <w:spacing w:before="120" w:after="60" w:line="276" w:lineRule="auto"/>
              <w:rPr>
                <w:rFonts w:eastAsiaTheme="minorEastAsia"/>
                <w:color w:val="000000" w:themeColor="text1"/>
                <w:sz w:val="24"/>
                <w:szCs w:val="24"/>
              </w:rPr>
            </w:pPr>
            <w:r w:rsidRPr="450A2925">
              <w:rPr>
                <w:rFonts w:ascii="Arial" w:eastAsia="Arial" w:hAnsi="Arial" w:cs="Arial"/>
                <w:color w:val="000000" w:themeColor="text1"/>
                <w:sz w:val="24"/>
                <w:szCs w:val="24"/>
              </w:rPr>
              <w:t>Resourcing and governance arrangements for bid level M&amp;E</w:t>
            </w:r>
          </w:p>
          <w:p w14:paraId="6BD93BB8" w14:textId="77777777" w:rsidR="00702B3B" w:rsidRPr="00ED52E7" w:rsidRDefault="00702B3B" w:rsidP="00280004">
            <w:pPr>
              <w:pStyle w:val="paragraph"/>
              <w:spacing w:before="0" w:beforeAutospacing="0" w:after="0" w:afterAutospacing="0"/>
              <w:rPr>
                <w:rStyle w:val="normaltextrun"/>
              </w:rPr>
            </w:pPr>
          </w:p>
        </w:tc>
      </w:tr>
      <w:tr w:rsidR="00702B3B" w:rsidRPr="00ED52E7" w14:paraId="67E2FACB" w14:textId="77777777" w:rsidTr="00EE1AE2">
        <w:trPr>
          <w:trHeight w:val="157"/>
        </w:trPr>
        <w:tc>
          <w:tcPr>
            <w:tcW w:w="9067" w:type="dxa"/>
            <w:gridSpan w:val="3"/>
          </w:tcPr>
          <w:p w14:paraId="102FA9F5" w14:textId="77777777" w:rsidR="00702B3B" w:rsidRPr="00BC60AC" w:rsidRDefault="00702B3B" w:rsidP="17645E0D">
            <w:pPr>
              <w:pStyle w:val="paragraph"/>
              <w:spacing w:before="0" w:beforeAutospacing="0" w:after="0" w:afterAutospacing="0"/>
              <w:rPr>
                <w:rStyle w:val="normaltextrun"/>
                <w:rFonts w:ascii="Arial" w:hAnsi="Arial" w:cs="Arial"/>
                <w:b/>
                <w:bCs/>
              </w:rPr>
            </w:pPr>
          </w:p>
          <w:p w14:paraId="14B99C3B" w14:textId="54F15048" w:rsidR="00D85DD2" w:rsidRPr="00BC60AC" w:rsidRDefault="00D85DD2" w:rsidP="00D85DD2">
            <w:pPr>
              <w:pStyle w:val="Heading2"/>
              <w:numPr>
                <w:ilvl w:val="0"/>
                <w:numId w:val="0"/>
              </w:numPr>
              <w:jc w:val="both"/>
              <w:outlineLvl w:val="1"/>
              <w:rPr>
                <w:rFonts w:cs="Arial"/>
                <w:sz w:val="24"/>
                <w:szCs w:val="24"/>
              </w:rPr>
            </w:pPr>
            <w:bookmarkStart w:id="3" w:name="_Toc41383629"/>
            <w:bookmarkStart w:id="4" w:name="_Toc41636621"/>
            <w:bookmarkStart w:id="5" w:name="_Toc41636958"/>
            <w:bookmarkStart w:id="6" w:name="_Toc41637061"/>
            <w:bookmarkStart w:id="7" w:name="_Toc41798183"/>
            <w:r w:rsidRPr="00BC60AC">
              <w:rPr>
                <w:rFonts w:cs="Arial"/>
                <w:sz w:val="24"/>
                <w:szCs w:val="24"/>
              </w:rPr>
              <w:t>The approach to monitoring &amp; evaluation of the project and resourcing and governance arrangement will be as follows:</w:t>
            </w:r>
          </w:p>
          <w:p w14:paraId="6590C7A4" w14:textId="77777777" w:rsidR="00D85DD2" w:rsidRPr="00BC60AC" w:rsidRDefault="00D85DD2" w:rsidP="00D85DD2">
            <w:pPr>
              <w:pStyle w:val="Heading2"/>
              <w:numPr>
                <w:ilvl w:val="0"/>
                <w:numId w:val="0"/>
              </w:numPr>
              <w:ind w:left="576" w:hanging="576"/>
              <w:jc w:val="both"/>
              <w:outlineLvl w:val="1"/>
              <w:rPr>
                <w:rFonts w:cs="Arial"/>
                <w:b/>
                <w:sz w:val="24"/>
                <w:szCs w:val="24"/>
              </w:rPr>
            </w:pPr>
          </w:p>
          <w:p w14:paraId="238AF5CC" w14:textId="3EB5F550" w:rsidR="00D85DD2" w:rsidRPr="00BC60AC" w:rsidRDefault="00D85DD2" w:rsidP="00D85DD2">
            <w:pPr>
              <w:pStyle w:val="Heading2"/>
              <w:numPr>
                <w:ilvl w:val="0"/>
                <w:numId w:val="36"/>
              </w:numPr>
              <w:jc w:val="both"/>
              <w:outlineLvl w:val="1"/>
              <w:rPr>
                <w:rFonts w:cs="Arial"/>
                <w:b/>
                <w:sz w:val="24"/>
                <w:szCs w:val="24"/>
              </w:rPr>
            </w:pPr>
            <w:r w:rsidRPr="00BC60AC">
              <w:rPr>
                <w:rFonts w:cs="Arial"/>
                <w:b/>
                <w:sz w:val="24"/>
                <w:szCs w:val="24"/>
              </w:rPr>
              <w:t>Programme Management</w:t>
            </w:r>
            <w:bookmarkEnd w:id="3"/>
            <w:bookmarkEnd w:id="4"/>
            <w:bookmarkEnd w:id="5"/>
            <w:bookmarkEnd w:id="6"/>
            <w:bookmarkEnd w:id="7"/>
            <w:r w:rsidRPr="00BC60AC">
              <w:rPr>
                <w:rFonts w:cs="Arial"/>
                <w:b/>
                <w:sz w:val="24"/>
                <w:szCs w:val="24"/>
              </w:rPr>
              <w:t xml:space="preserve"> / Monitoring &amp; Evaluation</w:t>
            </w:r>
          </w:p>
          <w:p w14:paraId="3378D31C" w14:textId="64BD995D" w:rsidR="00D85DD2" w:rsidRPr="00BC60AC" w:rsidRDefault="00D85DD2" w:rsidP="00D85DD2">
            <w:pPr>
              <w:jc w:val="both"/>
              <w:rPr>
                <w:rFonts w:ascii="Arial" w:hAnsi="Arial" w:cs="Arial"/>
                <w:sz w:val="24"/>
                <w:szCs w:val="24"/>
              </w:rPr>
            </w:pPr>
            <w:r w:rsidRPr="00BC60AC">
              <w:rPr>
                <w:rFonts w:ascii="Arial" w:hAnsi="Arial" w:cs="Arial"/>
                <w:sz w:val="24"/>
                <w:szCs w:val="24"/>
              </w:rPr>
              <w:t xml:space="preserve">The role of the Programme Manager will be to deliver the project within given timescales, within budget and to meet all targets.   </w:t>
            </w:r>
          </w:p>
          <w:p w14:paraId="58B17840" w14:textId="77777777" w:rsidR="00D85DD2" w:rsidRPr="00BC60AC" w:rsidRDefault="00D85DD2" w:rsidP="00D85DD2">
            <w:pPr>
              <w:jc w:val="both"/>
              <w:rPr>
                <w:rFonts w:ascii="Arial" w:hAnsi="Arial" w:cs="Arial"/>
                <w:sz w:val="24"/>
                <w:szCs w:val="24"/>
              </w:rPr>
            </w:pPr>
          </w:p>
          <w:p w14:paraId="3D47A1A1" w14:textId="77777777" w:rsidR="00D85DD2" w:rsidRPr="00BC60AC" w:rsidRDefault="00D85DD2" w:rsidP="00D85DD2">
            <w:pPr>
              <w:pStyle w:val="Heading3"/>
              <w:numPr>
                <w:ilvl w:val="0"/>
                <w:numId w:val="36"/>
              </w:numPr>
              <w:spacing w:before="0" w:after="0"/>
              <w:jc w:val="both"/>
              <w:outlineLvl w:val="2"/>
              <w:rPr>
                <w:rFonts w:cs="Arial"/>
                <w:b/>
                <w:szCs w:val="24"/>
              </w:rPr>
            </w:pPr>
            <w:r w:rsidRPr="00BC60AC">
              <w:rPr>
                <w:rFonts w:cs="Arial"/>
                <w:b/>
                <w:szCs w:val="24"/>
              </w:rPr>
              <w:t>Finance and Legal</w:t>
            </w:r>
          </w:p>
          <w:p w14:paraId="44A6FA4F" w14:textId="55864932" w:rsidR="00D85DD2" w:rsidRPr="00BC60AC" w:rsidRDefault="00D85DD2" w:rsidP="00D85DD2">
            <w:pPr>
              <w:jc w:val="both"/>
              <w:rPr>
                <w:rFonts w:ascii="Arial" w:hAnsi="Arial" w:cs="Arial"/>
                <w:sz w:val="24"/>
                <w:szCs w:val="24"/>
              </w:rPr>
            </w:pPr>
            <w:r w:rsidRPr="00BC60AC">
              <w:rPr>
                <w:rFonts w:ascii="Arial" w:hAnsi="Arial" w:cs="Arial"/>
                <w:sz w:val="24"/>
                <w:szCs w:val="24"/>
              </w:rPr>
              <w:t xml:space="preserve">The Steering Group will be responsible for all the financial aspects of the programme including claims and payments.  The ability to prepare claims to meet </w:t>
            </w:r>
            <w:proofErr w:type="gramStart"/>
            <w:r w:rsidRPr="00BC60AC">
              <w:rPr>
                <w:rFonts w:ascii="Arial" w:hAnsi="Arial" w:cs="Arial"/>
                <w:sz w:val="24"/>
                <w:szCs w:val="24"/>
              </w:rPr>
              <w:t>funders</w:t>
            </w:r>
            <w:proofErr w:type="gramEnd"/>
            <w:r w:rsidRPr="00BC60AC">
              <w:rPr>
                <w:rFonts w:ascii="Arial" w:hAnsi="Arial" w:cs="Arial"/>
                <w:sz w:val="24"/>
                <w:szCs w:val="24"/>
              </w:rPr>
              <w:t xml:space="preserve"> requirements and draw down funds quickly will be essential to the success of the programme. The Steering Group will also facilitate the drafting of documents such as tender documentation, contracts and service level agreements.  The assistance of the Central Procurement Directorate or other expertise will be employed when required. In order to ensure that the development and direction of the project are on course to deliver the specified objectives, Monitoring and Evaluation of the programme will occur as detailed below.</w:t>
            </w:r>
          </w:p>
          <w:p w14:paraId="54DD91F9" w14:textId="77777777" w:rsidR="00D85DD2" w:rsidRPr="00BC60AC" w:rsidRDefault="00D85DD2" w:rsidP="00D85DD2">
            <w:pPr>
              <w:jc w:val="both"/>
              <w:rPr>
                <w:rFonts w:ascii="Arial" w:hAnsi="Arial" w:cs="Arial"/>
                <w:sz w:val="24"/>
                <w:szCs w:val="24"/>
              </w:rPr>
            </w:pPr>
          </w:p>
          <w:p w14:paraId="5335DF2A" w14:textId="77777777" w:rsidR="00D85DD2" w:rsidRPr="00BC60AC" w:rsidRDefault="00D85DD2" w:rsidP="00D85DD2">
            <w:pPr>
              <w:pStyle w:val="ListParagraph"/>
              <w:numPr>
                <w:ilvl w:val="0"/>
                <w:numId w:val="36"/>
              </w:numPr>
              <w:jc w:val="both"/>
              <w:rPr>
                <w:rFonts w:ascii="Arial" w:hAnsi="Arial" w:cs="Arial"/>
                <w:b/>
                <w:sz w:val="24"/>
                <w:szCs w:val="24"/>
              </w:rPr>
            </w:pPr>
            <w:r w:rsidRPr="00BC60AC">
              <w:rPr>
                <w:rFonts w:ascii="Arial" w:hAnsi="Arial" w:cs="Arial"/>
                <w:b/>
                <w:sz w:val="24"/>
                <w:szCs w:val="24"/>
              </w:rPr>
              <w:t>Monitoring</w:t>
            </w:r>
          </w:p>
          <w:p w14:paraId="43A32211" w14:textId="042E0A75" w:rsidR="00D85DD2" w:rsidRPr="00BC60AC" w:rsidRDefault="00D85DD2" w:rsidP="00D85DD2">
            <w:pPr>
              <w:jc w:val="both"/>
              <w:rPr>
                <w:rFonts w:ascii="Arial" w:hAnsi="Arial" w:cs="Arial"/>
                <w:sz w:val="24"/>
                <w:szCs w:val="24"/>
              </w:rPr>
            </w:pPr>
            <w:r w:rsidRPr="00BC60AC">
              <w:rPr>
                <w:rFonts w:ascii="Arial" w:hAnsi="Arial" w:cs="Arial"/>
                <w:sz w:val="24"/>
                <w:szCs w:val="24"/>
              </w:rPr>
              <w:t>Regular quarterly progress r</w:t>
            </w:r>
            <w:r w:rsidR="00741134" w:rsidRPr="00BC60AC">
              <w:rPr>
                <w:rFonts w:ascii="Arial" w:hAnsi="Arial" w:cs="Arial"/>
                <w:sz w:val="24"/>
                <w:szCs w:val="24"/>
              </w:rPr>
              <w:t>eports will be submitted to OEC</w:t>
            </w:r>
            <w:r w:rsidRPr="00BC60AC">
              <w:rPr>
                <w:rFonts w:ascii="Arial" w:hAnsi="Arial" w:cs="Arial"/>
                <w:sz w:val="24"/>
                <w:szCs w:val="24"/>
              </w:rPr>
              <w:t xml:space="preserve"> Board and will be reviewed at regular management team meetings.  The submitted report will include collection and analysis of data, refinement, key indicators, and outcomes to date and occupancy levels.  The company will maintain records of support provided to onsite tenants and outreach service users and will include same in monthly and quarterly reports.</w:t>
            </w:r>
          </w:p>
          <w:p w14:paraId="645EB560" w14:textId="77777777" w:rsidR="00D85DD2" w:rsidRPr="00BC60AC" w:rsidRDefault="00D85DD2" w:rsidP="00D85DD2">
            <w:pPr>
              <w:jc w:val="both"/>
              <w:rPr>
                <w:rFonts w:ascii="Arial" w:hAnsi="Arial" w:cs="Arial"/>
                <w:sz w:val="24"/>
                <w:szCs w:val="24"/>
              </w:rPr>
            </w:pPr>
          </w:p>
          <w:p w14:paraId="2060FD7E" w14:textId="77777777" w:rsidR="00D85DD2" w:rsidRPr="00BC60AC" w:rsidRDefault="00D85DD2" w:rsidP="00D85DD2">
            <w:pPr>
              <w:pStyle w:val="ListParagraph"/>
              <w:numPr>
                <w:ilvl w:val="0"/>
                <w:numId w:val="36"/>
              </w:numPr>
              <w:jc w:val="both"/>
              <w:rPr>
                <w:rFonts w:ascii="Arial" w:hAnsi="Arial" w:cs="Arial"/>
                <w:b/>
                <w:sz w:val="24"/>
                <w:szCs w:val="24"/>
              </w:rPr>
            </w:pPr>
            <w:r w:rsidRPr="00BC60AC">
              <w:rPr>
                <w:rFonts w:ascii="Arial" w:hAnsi="Arial" w:cs="Arial"/>
                <w:b/>
                <w:sz w:val="24"/>
                <w:szCs w:val="24"/>
              </w:rPr>
              <w:t>Evaluation</w:t>
            </w:r>
          </w:p>
          <w:p w14:paraId="71019EE2" w14:textId="150DED23" w:rsidR="00D85DD2" w:rsidRDefault="00D85DD2" w:rsidP="00D85DD2">
            <w:pPr>
              <w:pStyle w:val="BodyTextIndent2"/>
              <w:spacing w:line="240" w:lineRule="auto"/>
              <w:ind w:left="0"/>
              <w:rPr>
                <w:rFonts w:ascii="Arial" w:hAnsi="Arial" w:cs="Arial"/>
              </w:rPr>
            </w:pPr>
            <w:r w:rsidRPr="00BC60AC">
              <w:rPr>
                <w:rFonts w:ascii="Arial" w:hAnsi="Arial" w:cs="Arial"/>
              </w:rPr>
              <w:t>Evaluation will form an integral part of the project and will be considered at the planning stage of the project to assist in achieving the agreed outcomes.  The evaluation process will consist of both qualitative and quantitative measures such as:</w:t>
            </w:r>
          </w:p>
          <w:p w14:paraId="524F03C6" w14:textId="77777777" w:rsidR="00BC60AC" w:rsidRPr="00BC60AC" w:rsidRDefault="00BC60AC" w:rsidP="00D85DD2">
            <w:pPr>
              <w:pStyle w:val="BodyTextIndent2"/>
              <w:spacing w:line="240" w:lineRule="auto"/>
              <w:ind w:left="0"/>
              <w:rPr>
                <w:rFonts w:ascii="Arial" w:hAnsi="Arial" w:cs="Arial"/>
              </w:rPr>
            </w:pPr>
          </w:p>
          <w:p w14:paraId="66393790" w14:textId="77777777" w:rsidR="00D85DD2" w:rsidRPr="00BC60AC" w:rsidRDefault="00D85DD2" w:rsidP="00D85DD2">
            <w:pPr>
              <w:numPr>
                <w:ilvl w:val="0"/>
                <w:numId w:val="35"/>
              </w:numPr>
              <w:tabs>
                <w:tab w:val="clear" w:pos="1440"/>
                <w:tab w:val="num" w:pos="1260"/>
              </w:tabs>
              <w:ind w:left="567" w:hanging="567"/>
              <w:jc w:val="both"/>
              <w:rPr>
                <w:rFonts w:ascii="Arial" w:hAnsi="Arial" w:cs="Arial"/>
                <w:sz w:val="24"/>
                <w:szCs w:val="24"/>
              </w:rPr>
            </w:pPr>
            <w:r w:rsidRPr="00BC60AC">
              <w:rPr>
                <w:rFonts w:ascii="Arial" w:hAnsi="Arial" w:cs="Arial"/>
                <w:sz w:val="24"/>
                <w:szCs w:val="24"/>
              </w:rPr>
              <w:t>To what extent the project has met its objectives to date</w:t>
            </w:r>
          </w:p>
          <w:p w14:paraId="3C158C12" w14:textId="77777777" w:rsidR="00D85DD2" w:rsidRPr="00BC60AC" w:rsidRDefault="00D85DD2" w:rsidP="00D85DD2">
            <w:pPr>
              <w:numPr>
                <w:ilvl w:val="0"/>
                <w:numId w:val="35"/>
              </w:numPr>
              <w:tabs>
                <w:tab w:val="clear" w:pos="1440"/>
                <w:tab w:val="num" w:pos="1260"/>
              </w:tabs>
              <w:ind w:left="567" w:hanging="567"/>
              <w:jc w:val="both"/>
              <w:rPr>
                <w:rFonts w:ascii="Arial" w:hAnsi="Arial" w:cs="Arial"/>
                <w:sz w:val="24"/>
                <w:szCs w:val="24"/>
              </w:rPr>
            </w:pPr>
            <w:r w:rsidRPr="00BC60AC">
              <w:rPr>
                <w:rFonts w:ascii="Arial" w:hAnsi="Arial" w:cs="Arial"/>
                <w:sz w:val="24"/>
                <w:szCs w:val="24"/>
              </w:rPr>
              <w:t>How effective are the services provided to clients under the project</w:t>
            </w:r>
          </w:p>
          <w:p w14:paraId="21AB5293" w14:textId="77777777" w:rsidR="00D85DD2" w:rsidRPr="00BC60AC" w:rsidRDefault="00D85DD2" w:rsidP="00D85DD2">
            <w:pPr>
              <w:numPr>
                <w:ilvl w:val="0"/>
                <w:numId w:val="35"/>
              </w:numPr>
              <w:tabs>
                <w:tab w:val="clear" w:pos="1440"/>
                <w:tab w:val="num" w:pos="1260"/>
              </w:tabs>
              <w:ind w:left="567" w:hanging="567"/>
              <w:jc w:val="both"/>
              <w:rPr>
                <w:rFonts w:ascii="Arial" w:hAnsi="Arial" w:cs="Arial"/>
                <w:sz w:val="24"/>
                <w:szCs w:val="24"/>
              </w:rPr>
            </w:pPr>
            <w:r w:rsidRPr="00BC60AC">
              <w:rPr>
                <w:rFonts w:ascii="Arial" w:hAnsi="Arial" w:cs="Arial"/>
                <w:sz w:val="24"/>
                <w:szCs w:val="24"/>
              </w:rPr>
              <w:t>The efficiency of Management and Administration</w:t>
            </w:r>
          </w:p>
          <w:p w14:paraId="448BA88B" w14:textId="77777777" w:rsidR="00D85DD2" w:rsidRPr="00BC60AC" w:rsidRDefault="00D85DD2" w:rsidP="00D85DD2">
            <w:pPr>
              <w:numPr>
                <w:ilvl w:val="0"/>
                <w:numId w:val="35"/>
              </w:numPr>
              <w:tabs>
                <w:tab w:val="clear" w:pos="1440"/>
                <w:tab w:val="num" w:pos="1260"/>
              </w:tabs>
              <w:ind w:left="567" w:hanging="567"/>
              <w:jc w:val="both"/>
              <w:rPr>
                <w:rFonts w:ascii="Arial" w:hAnsi="Arial" w:cs="Arial"/>
                <w:sz w:val="24"/>
                <w:szCs w:val="24"/>
              </w:rPr>
            </w:pPr>
            <w:r w:rsidRPr="00BC60AC">
              <w:rPr>
                <w:rFonts w:ascii="Arial" w:hAnsi="Arial" w:cs="Arial"/>
                <w:sz w:val="24"/>
                <w:szCs w:val="24"/>
              </w:rPr>
              <w:lastRenderedPageBreak/>
              <w:t>The extent to which the project has met its wider objectives</w:t>
            </w:r>
          </w:p>
          <w:p w14:paraId="3CCDBFDA" w14:textId="77777777" w:rsidR="00D85DD2" w:rsidRPr="00BC60AC" w:rsidRDefault="00D85DD2" w:rsidP="00D85DD2">
            <w:pPr>
              <w:numPr>
                <w:ilvl w:val="0"/>
                <w:numId w:val="35"/>
              </w:numPr>
              <w:tabs>
                <w:tab w:val="clear" w:pos="1440"/>
                <w:tab w:val="num" w:pos="1260"/>
              </w:tabs>
              <w:ind w:left="567" w:hanging="567"/>
              <w:jc w:val="both"/>
              <w:rPr>
                <w:rFonts w:ascii="Arial" w:hAnsi="Arial" w:cs="Arial"/>
                <w:sz w:val="24"/>
                <w:szCs w:val="24"/>
              </w:rPr>
            </w:pPr>
            <w:r w:rsidRPr="00BC60AC">
              <w:rPr>
                <w:rFonts w:ascii="Arial" w:hAnsi="Arial" w:cs="Arial"/>
                <w:sz w:val="24"/>
                <w:szCs w:val="24"/>
              </w:rPr>
              <w:t>Any recommendations to assist in the improvement of the project and for future provision beyond the duration of the project.</w:t>
            </w:r>
          </w:p>
          <w:p w14:paraId="3C45E27D" w14:textId="77777777" w:rsidR="00D85DD2" w:rsidRPr="00BC60AC" w:rsidRDefault="00D85DD2" w:rsidP="00D85DD2">
            <w:pPr>
              <w:jc w:val="both"/>
              <w:rPr>
                <w:rFonts w:ascii="Arial" w:hAnsi="Arial" w:cs="Arial"/>
                <w:sz w:val="24"/>
                <w:szCs w:val="24"/>
              </w:rPr>
            </w:pPr>
          </w:p>
          <w:p w14:paraId="600EBC83" w14:textId="1EF4B41D" w:rsidR="00D85DD2" w:rsidRPr="00BC60AC" w:rsidRDefault="00D85DD2" w:rsidP="00D85DD2">
            <w:pPr>
              <w:pStyle w:val="BodyTextIndent2"/>
              <w:spacing w:line="240" w:lineRule="auto"/>
              <w:ind w:left="0"/>
              <w:rPr>
                <w:rFonts w:ascii="Arial" w:hAnsi="Arial" w:cs="Arial"/>
              </w:rPr>
            </w:pPr>
            <w:r w:rsidRPr="00BC60AC">
              <w:rPr>
                <w:rFonts w:ascii="Arial" w:hAnsi="Arial" w:cs="Arial"/>
              </w:rPr>
              <w:t>The evaluation process will involve individual meetings with randomly sampled clients and consultations with stakeholders</w:t>
            </w:r>
            <w:r w:rsidR="00E13E90">
              <w:rPr>
                <w:rFonts w:ascii="Arial" w:hAnsi="Arial" w:cs="Arial"/>
              </w:rPr>
              <w:t xml:space="preserve"> as follows:</w:t>
            </w:r>
          </w:p>
          <w:p w14:paraId="3FB072C8" w14:textId="66FB4351" w:rsidR="00543166" w:rsidRPr="00BC60AC" w:rsidRDefault="00543166" w:rsidP="00D85DD2">
            <w:pPr>
              <w:pStyle w:val="paragraph"/>
              <w:spacing w:before="0" w:beforeAutospacing="0" w:after="0" w:afterAutospacing="0"/>
              <w:rPr>
                <w:rStyle w:val="normaltextrun"/>
                <w:rFonts w:ascii="Arial" w:hAnsi="Arial" w:cs="Arial"/>
              </w:rPr>
            </w:pPr>
          </w:p>
          <w:p w14:paraId="5052753C" w14:textId="2F9DFDC9" w:rsidR="00543166" w:rsidRPr="00BC60AC" w:rsidRDefault="00543166" w:rsidP="17645E0D">
            <w:pPr>
              <w:pStyle w:val="paragraph"/>
              <w:spacing w:before="0" w:beforeAutospacing="0" w:after="0" w:afterAutospacing="0"/>
              <w:rPr>
                <w:rStyle w:val="normaltextrun"/>
                <w:rFonts w:ascii="Arial" w:hAnsi="Arial" w:cs="Arial"/>
              </w:rPr>
            </w:pPr>
          </w:p>
          <w:tbl>
            <w:tblPr>
              <w:tblStyle w:val="TableGrid"/>
              <w:tblW w:w="9104" w:type="dxa"/>
              <w:tblLook w:val="04A0" w:firstRow="1" w:lastRow="0" w:firstColumn="1" w:lastColumn="0" w:noHBand="0" w:noVBand="1"/>
            </w:tblPr>
            <w:tblGrid>
              <w:gridCol w:w="1577"/>
              <w:gridCol w:w="2285"/>
              <w:gridCol w:w="2725"/>
              <w:gridCol w:w="1577"/>
              <w:gridCol w:w="1617"/>
            </w:tblGrid>
            <w:tr w:rsidR="00543166" w:rsidRPr="00BC60AC" w14:paraId="0EF62CDA" w14:textId="77777777" w:rsidTr="00AA42FC">
              <w:tc>
                <w:tcPr>
                  <w:tcW w:w="1402" w:type="dxa"/>
                </w:tcPr>
                <w:p w14:paraId="2A4CC5CF" w14:textId="77777777" w:rsidR="00543166" w:rsidRPr="00BC60AC" w:rsidRDefault="00543166" w:rsidP="00543166">
                  <w:pPr>
                    <w:rPr>
                      <w:rFonts w:ascii="Arial" w:hAnsi="Arial" w:cs="Arial"/>
                      <w:b/>
                      <w:sz w:val="24"/>
                      <w:szCs w:val="24"/>
                    </w:rPr>
                  </w:pPr>
                  <w:r w:rsidRPr="00BC60AC">
                    <w:rPr>
                      <w:rFonts w:ascii="Arial" w:hAnsi="Arial" w:cs="Arial"/>
                      <w:b/>
                      <w:sz w:val="24"/>
                      <w:szCs w:val="24"/>
                    </w:rPr>
                    <w:t>Stage</w:t>
                  </w:r>
                </w:p>
              </w:tc>
              <w:tc>
                <w:tcPr>
                  <w:tcW w:w="2279" w:type="dxa"/>
                </w:tcPr>
                <w:p w14:paraId="5E4D5297" w14:textId="77777777" w:rsidR="00543166" w:rsidRPr="00BC60AC" w:rsidRDefault="00543166" w:rsidP="00543166">
                  <w:pPr>
                    <w:rPr>
                      <w:rFonts w:ascii="Arial" w:hAnsi="Arial" w:cs="Arial"/>
                      <w:b/>
                      <w:sz w:val="24"/>
                      <w:szCs w:val="24"/>
                    </w:rPr>
                  </w:pPr>
                  <w:r w:rsidRPr="00BC60AC">
                    <w:rPr>
                      <w:rFonts w:ascii="Arial" w:hAnsi="Arial" w:cs="Arial"/>
                      <w:b/>
                      <w:sz w:val="24"/>
                      <w:szCs w:val="24"/>
                    </w:rPr>
                    <w:t>Stakeholder</w:t>
                  </w:r>
                </w:p>
              </w:tc>
              <w:tc>
                <w:tcPr>
                  <w:tcW w:w="2597" w:type="dxa"/>
                </w:tcPr>
                <w:p w14:paraId="57665421" w14:textId="77777777" w:rsidR="00543166" w:rsidRPr="00BC60AC" w:rsidRDefault="00543166" w:rsidP="00543166">
                  <w:pPr>
                    <w:rPr>
                      <w:rFonts w:ascii="Arial" w:hAnsi="Arial" w:cs="Arial"/>
                      <w:b/>
                      <w:sz w:val="24"/>
                      <w:szCs w:val="24"/>
                    </w:rPr>
                  </w:pPr>
                  <w:r w:rsidRPr="00BC60AC">
                    <w:rPr>
                      <w:rFonts w:ascii="Arial" w:hAnsi="Arial" w:cs="Arial"/>
                      <w:b/>
                      <w:sz w:val="24"/>
                      <w:szCs w:val="24"/>
                    </w:rPr>
                    <w:t>Types of Changes</w:t>
                  </w:r>
                </w:p>
              </w:tc>
              <w:tc>
                <w:tcPr>
                  <w:tcW w:w="1401" w:type="dxa"/>
                </w:tcPr>
                <w:p w14:paraId="0BB657B3" w14:textId="77777777" w:rsidR="00543166" w:rsidRPr="00BC60AC" w:rsidRDefault="00543166" w:rsidP="00543166">
                  <w:pPr>
                    <w:rPr>
                      <w:rFonts w:ascii="Arial" w:hAnsi="Arial" w:cs="Arial"/>
                      <w:b/>
                      <w:sz w:val="24"/>
                      <w:szCs w:val="24"/>
                    </w:rPr>
                  </w:pPr>
                  <w:r w:rsidRPr="00BC60AC">
                    <w:rPr>
                      <w:rFonts w:ascii="Arial" w:hAnsi="Arial" w:cs="Arial"/>
                      <w:b/>
                      <w:sz w:val="24"/>
                      <w:szCs w:val="24"/>
                    </w:rPr>
                    <w:t>Impacts</w:t>
                  </w:r>
                </w:p>
              </w:tc>
              <w:tc>
                <w:tcPr>
                  <w:tcW w:w="1425" w:type="dxa"/>
                </w:tcPr>
                <w:p w14:paraId="6D4F1C1B" w14:textId="77777777" w:rsidR="00543166" w:rsidRPr="00BC60AC" w:rsidRDefault="00543166" w:rsidP="00543166">
                  <w:pPr>
                    <w:rPr>
                      <w:rFonts w:ascii="Arial" w:hAnsi="Arial" w:cs="Arial"/>
                      <w:b/>
                      <w:sz w:val="24"/>
                      <w:szCs w:val="24"/>
                    </w:rPr>
                  </w:pPr>
                  <w:r w:rsidRPr="00BC60AC">
                    <w:rPr>
                      <w:rFonts w:ascii="Arial" w:hAnsi="Arial" w:cs="Arial"/>
                      <w:b/>
                      <w:sz w:val="24"/>
                      <w:szCs w:val="24"/>
                    </w:rPr>
                    <w:t>Actions</w:t>
                  </w:r>
                </w:p>
              </w:tc>
            </w:tr>
            <w:tr w:rsidR="00543166" w:rsidRPr="00BC60AC" w14:paraId="1AA89F57" w14:textId="77777777" w:rsidTr="00AA42FC">
              <w:tc>
                <w:tcPr>
                  <w:tcW w:w="1402" w:type="dxa"/>
                </w:tcPr>
                <w:p w14:paraId="1523502F" w14:textId="77777777" w:rsidR="00543166" w:rsidRPr="00BC60AC" w:rsidRDefault="00543166" w:rsidP="00543166">
                  <w:pPr>
                    <w:rPr>
                      <w:rFonts w:ascii="Arial" w:hAnsi="Arial" w:cs="Arial"/>
                      <w:sz w:val="24"/>
                      <w:szCs w:val="24"/>
                    </w:rPr>
                  </w:pPr>
                  <w:r w:rsidRPr="00BC60AC">
                    <w:rPr>
                      <w:rFonts w:ascii="Arial" w:hAnsi="Arial" w:cs="Arial"/>
                      <w:sz w:val="24"/>
                      <w:szCs w:val="24"/>
                    </w:rPr>
                    <w:t>Specification</w:t>
                  </w:r>
                </w:p>
              </w:tc>
              <w:tc>
                <w:tcPr>
                  <w:tcW w:w="2279" w:type="dxa"/>
                </w:tcPr>
                <w:p w14:paraId="06C7DC44" w14:textId="77777777" w:rsidR="00543166" w:rsidRPr="00BC60AC" w:rsidRDefault="00543166" w:rsidP="00543166">
                  <w:pPr>
                    <w:rPr>
                      <w:rFonts w:ascii="Arial" w:hAnsi="Arial" w:cs="Arial"/>
                      <w:sz w:val="24"/>
                      <w:szCs w:val="24"/>
                    </w:rPr>
                  </w:pPr>
                  <w:r w:rsidRPr="00BC60AC">
                    <w:rPr>
                      <w:rFonts w:ascii="Arial" w:hAnsi="Arial" w:cs="Arial"/>
                      <w:sz w:val="24"/>
                      <w:szCs w:val="24"/>
                    </w:rPr>
                    <w:t>Owner/Client/User or architect</w:t>
                  </w:r>
                </w:p>
              </w:tc>
              <w:tc>
                <w:tcPr>
                  <w:tcW w:w="2597" w:type="dxa"/>
                </w:tcPr>
                <w:p w14:paraId="3C59D13A" w14:textId="77777777" w:rsidR="00543166" w:rsidRPr="00BC60AC" w:rsidRDefault="00543166" w:rsidP="00543166">
                  <w:pPr>
                    <w:rPr>
                      <w:rFonts w:ascii="Arial" w:hAnsi="Arial" w:cs="Arial"/>
                      <w:sz w:val="24"/>
                      <w:szCs w:val="24"/>
                    </w:rPr>
                  </w:pPr>
                  <w:r w:rsidRPr="00BC60AC">
                    <w:rPr>
                      <w:rFonts w:ascii="Arial" w:hAnsi="Arial" w:cs="Arial"/>
                      <w:sz w:val="24"/>
                      <w:szCs w:val="24"/>
                    </w:rPr>
                    <w:t>Changes to requirements including specification, scope of projects, design brief, etc.</w:t>
                  </w:r>
                </w:p>
              </w:tc>
              <w:tc>
                <w:tcPr>
                  <w:tcW w:w="1401" w:type="dxa"/>
                </w:tcPr>
                <w:p w14:paraId="5CBC8492" w14:textId="77777777" w:rsidR="00543166" w:rsidRPr="00BC60AC" w:rsidRDefault="00543166" w:rsidP="00543166">
                  <w:pPr>
                    <w:rPr>
                      <w:rFonts w:ascii="Arial" w:hAnsi="Arial" w:cs="Arial"/>
                      <w:sz w:val="24"/>
                      <w:szCs w:val="24"/>
                    </w:rPr>
                  </w:pPr>
                  <w:r w:rsidRPr="00BC60AC">
                    <w:rPr>
                      <w:rFonts w:ascii="Arial" w:hAnsi="Arial" w:cs="Arial"/>
                      <w:sz w:val="24"/>
                      <w:szCs w:val="24"/>
                    </w:rPr>
                    <w:t>Changes in design and construction processes</w:t>
                  </w:r>
                </w:p>
              </w:tc>
              <w:tc>
                <w:tcPr>
                  <w:tcW w:w="1425" w:type="dxa"/>
                </w:tcPr>
                <w:p w14:paraId="4736C176" w14:textId="77777777" w:rsidR="00543166" w:rsidRPr="00BC60AC" w:rsidRDefault="00543166" w:rsidP="00543166">
                  <w:pPr>
                    <w:rPr>
                      <w:rFonts w:ascii="Arial" w:hAnsi="Arial" w:cs="Arial"/>
                      <w:sz w:val="24"/>
                      <w:szCs w:val="24"/>
                    </w:rPr>
                  </w:pPr>
                  <w:r w:rsidRPr="00BC60AC">
                    <w:rPr>
                      <w:rFonts w:ascii="Arial" w:hAnsi="Arial" w:cs="Arial"/>
                      <w:sz w:val="24"/>
                      <w:szCs w:val="24"/>
                    </w:rPr>
                    <w:t>Carefully provide detailed specification documents before bidding</w:t>
                  </w:r>
                </w:p>
              </w:tc>
            </w:tr>
            <w:tr w:rsidR="00543166" w:rsidRPr="00BC60AC" w14:paraId="421379CB" w14:textId="77777777" w:rsidTr="00AA42FC">
              <w:tc>
                <w:tcPr>
                  <w:tcW w:w="1402" w:type="dxa"/>
                </w:tcPr>
                <w:p w14:paraId="51F58D6B" w14:textId="77777777" w:rsidR="00543166" w:rsidRPr="00BC60AC" w:rsidRDefault="00543166" w:rsidP="00543166">
                  <w:pPr>
                    <w:rPr>
                      <w:rFonts w:ascii="Arial" w:hAnsi="Arial" w:cs="Arial"/>
                      <w:sz w:val="24"/>
                      <w:szCs w:val="24"/>
                    </w:rPr>
                  </w:pPr>
                  <w:r w:rsidRPr="00BC60AC">
                    <w:rPr>
                      <w:rFonts w:ascii="Arial" w:hAnsi="Arial" w:cs="Arial"/>
                      <w:sz w:val="24"/>
                      <w:szCs w:val="24"/>
                    </w:rPr>
                    <w:t>Design</w:t>
                  </w:r>
                </w:p>
              </w:tc>
              <w:tc>
                <w:tcPr>
                  <w:tcW w:w="2279" w:type="dxa"/>
                </w:tcPr>
                <w:p w14:paraId="543F2048" w14:textId="77777777" w:rsidR="00543166" w:rsidRPr="00BC60AC" w:rsidRDefault="00543166" w:rsidP="00543166">
                  <w:pPr>
                    <w:rPr>
                      <w:rFonts w:ascii="Arial" w:hAnsi="Arial" w:cs="Arial"/>
                      <w:sz w:val="24"/>
                      <w:szCs w:val="24"/>
                    </w:rPr>
                  </w:pPr>
                  <w:r w:rsidRPr="00BC60AC">
                    <w:rPr>
                      <w:rFonts w:ascii="Arial" w:hAnsi="Arial" w:cs="Arial"/>
                      <w:sz w:val="24"/>
                      <w:szCs w:val="24"/>
                    </w:rPr>
                    <w:t>Design/engineering Consultant</w:t>
                  </w:r>
                </w:p>
              </w:tc>
              <w:tc>
                <w:tcPr>
                  <w:tcW w:w="2597" w:type="dxa"/>
                </w:tcPr>
                <w:p w14:paraId="14C63EE7" w14:textId="77777777" w:rsidR="00543166" w:rsidRPr="00BC60AC" w:rsidRDefault="00543166" w:rsidP="00543166">
                  <w:pPr>
                    <w:rPr>
                      <w:rFonts w:ascii="Arial" w:hAnsi="Arial" w:cs="Arial"/>
                      <w:sz w:val="24"/>
                      <w:szCs w:val="24"/>
                    </w:rPr>
                  </w:pPr>
                  <w:r w:rsidRPr="00BC60AC">
                    <w:rPr>
                      <w:rFonts w:ascii="Arial" w:hAnsi="Arial" w:cs="Arial"/>
                      <w:sz w:val="24"/>
                      <w:szCs w:val="24"/>
                    </w:rPr>
                    <w:t>Incomplete/inconsistent drawings; design error/defect; design change; omissions of site conditions and buildability; changes in codes and regulations</w:t>
                  </w:r>
                </w:p>
              </w:tc>
              <w:tc>
                <w:tcPr>
                  <w:tcW w:w="1401" w:type="dxa"/>
                </w:tcPr>
                <w:p w14:paraId="1467E81B" w14:textId="77777777" w:rsidR="00543166" w:rsidRPr="00BC60AC" w:rsidRDefault="00543166" w:rsidP="00543166">
                  <w:pPr>
                    <w:rPr>
                      <w:rFonts w:ascii="Arial" w:hAnsi="Arial" w:cs="Arial"/>
                      <w:sz w:val="24"/>
                      <w:szCs w:val="24"/>
                    </w:rPr>
                  </w:pPr>
                  <w:r w:rsidRPr="00BC60AC">
                    <w:rPr>
                      <w:rFonts w:ascii="Arial" w:hAnsi="Arial" w:cs="Arial"/>
                      <w:sz w:val="24"/>
                      <w:szCs w:val="24"/>
                    </w:rPr>
                    <w:t>Rework of design and drawing; rework in construction; change orders</w:t>
                  </w:r>
                </w:p>
              </w:tc>
              <w:tc>
                <w:tcPr>
                  <w:tcW w:w="1425" w:type="dxa"/>
                </w:tcPr>
                <w:p w14:paraId="71401285" w14:textId="77777777" w:rsidR="00543166" w:rsidRPr="00BC60AC" w:rsidRDefault="00543166" w:rsidP="00543166">
                  <w:pPr>
                    <w:rPr>
                      <w:rFonts w:ascii="Arial" w:hAnsi="Arial" w:cs="Arial"/>
                      <w:sz w:val="24"/>
                      <w:szCs w:val="24"/>
                    </w:rPr>
                  </w:pPr>
                  <w:r w:rsidRPr="00BC60AC">
                    <w:rPr>
                      <w:rFonts w:ascii="Arial" w:hAnsi="Arial" w:cs="Arial"/>
                      <w:sz w:val="24"/>
                      <w:szCs w:val="24"/>
                    </w:rPr>
                    <w:t>Better control of design versions, drawings; site investigation; consider buildability in design</w:t>
                  </w:r>
                </w:p>
              </w:tc>
            </w:tr>
            <w:tr w:rsidR="00543166" w:rsidRPr="00BC60AC" w14:paraId="5A3574C2" w14:textId="77777777" w:rsidTr="00AA42FC">
              <w:tc>
                <w:tcPr>
                  <w:tcW w:w="1402" w:type="dxa"/>
                </w:tcPr>
                <w:p w14:paraId="003435CB" w14:textId="77777777" w:rsidR="00543166" w:rsidRPr="00BC60AC" w:rsidRDefault="00543166" w:rsidP="00543166">
                  <w:pPr>
                    <w:rPr>
                      <w:rFonts w:ascii="Arial" w:hAnsi="Arial" w:cs="Arial"/>
                      <w:sz w:val="24"/>
                      <w:szCs w:val="24"/>
                    </w:rPr>
                  </w:pPr>
                  <w:r w:rsidRPr="00BC60AC">
                    <w:rPr>
                      <w:rFonts w:ascii="Arial" w:hAnsi="Arial" w:cs="Arial"/>
                      <w:sz w:val="24"/>
                      <w:szCs w:val="24"/>
                    </w:rPr>
                    <w:t>Construction</w:t>
                  </w:r>
                </w:p>
              </w:tc>
              <w:tc>
                <w:tcPr>
                  <w:tcW w:w="2279" w:type="dxa"/>
                </w:tcPr>
                <w:p w14:paraId="6E006670" w14:textId="77777777" w:rsidR="00543166" w:rsidRPr="00BC60AC" w:rsidRDefault="00543166" w:rsidP="00543166">
                  <w:pPr>
                    <w:rPr>
                      <w:rFonts w:ascii="Arial" w:hAnsi="Arial" w:cs="Arial"/>
                      <w:sz w:val="24"/>
                      <w:szCs w:val="24"/>
                    </w:rPr>
                  </w:pPr>
                  <w:r w:rsidRPr="00BC60AC">
                    <w:rPr>
                      <w:rFonts w:ascii="Arial" w:hAnsi="Arial" w:cs="Arial"/>
                      <w:sz w:val="24"/>
                      <w:szCs w:val="24"/>
                    </w:rPr>
                    <w:t>Contractor/sub-contractors</w:t>
                  </w:r>
                </w:p>
              </w:tc>
              <w:tc>
                <w:tcPr>
                  <w:tcW w:w="2597" w:type="dxa"/>
                </w:tcPr>
                <w:p w14:paraId="2066D1A6" w14:textId="4FFE1AFC" w:rsidR="00543166" w:rsidRPr="00BC60AC" w:rsidRDefault="00543166" w:rsidP="00543166">
                  <w:pPr>
                    <w:rPr>
                      <w:rFonts w:ascii="Arial" w:hAnsi="Arial" w:cs="Arial"/>
                      <w:sz w:val="24"/>
                      <w:szCs w:val="24"/>
                    </w:rPr>
                  </w:pPr>
                  <w:r w:rsidRPr="00BC60AC">
                    <w:rPr>
                      <w:rFonts w:ascii="Arial" w:hAnsi="Arial" w:cs="Arial"/>
                      <w:sz w:val="24"/>
                      <w:szCs w:val="24"/>
                    </w:rPr>
                    <w:t xml:space="preserve">As-builds </w:t>
                  </w:r>
                  <w:r w:rsidR="00741134" w:rsidRPr="00BC60AC">
                    <w:rPr>
                      <w:rFonts w:ascii="Arial" w:hAnsi="Arial" w:cs="Arial"/>
                      <w:sz w:val="24"/>
                      <w:szCs w:val="24"/>
                    </w:rPr>
                    <w:t xml:space="preserve">do </w:t>
                  </w:r>
                  <w:r w:rsidRPr="00BC60AC">
                    <w:rPr>
                      <w:rFonts w:ascii="Arial" w:hAnsi="Arial" w:cs="Arial"/>
                      <w:sz w:val="24"/>
                      <w:szCs w:val="24"/>
                    </w:rPr>
                    <w:t>not conform with as-design; quality defects; unanticipated site conditions; value engineering; materials or equipment not available; inclement weather</w:t>
                  </w:r>
                </w:p>
              </w:tc>
              <w:tc>
                <w:tcPr>
                  <w:tcW w:w="1401" w:type="dxa"/>
                </w:tcPr>
                <w:p w14:paraId="23859204" w14:textId="77777777" w:rsidR="00543166" w:rsidRPr="00BC60AC" w:rsidRDefault="00543166" w:rsidP="00543166">
                  <w:pPr>
                    <w:rPr>
                      <w:rFonts w:ascii="Arial" w:hAnsi="Arial" w:cs="Arial"/>
                      <w:sz w:val="24"/>
                      <w:szCs w:val="24"/>
                    </w:rPr>
                  </w:pPr>
                  <w:r w:rsidRPr="00BC60AC">
                    <w:rPr>
                      <w:rFonts w:ascii="Arial" w:hAnsi="Arial" w:cs="Arial"/>
                      <w:sz w:val="24"/>
                      <w:szCs w:val="24"/>
                    </w:rPr>
                    <w:t>Rework; change orders; changes in design</w:t>
                  </w:r>
                </w:p>
              </w:tc>
              <w:tc>
                <w:tcPr>
                  <w:tcW w:w="1425" w:type="dxa"/>
                </w:tcPr>
                <w:p w14:paraId="563F6C95" w14:textId="77777777" w:rsidR="00543166" w:rsidRPr="00BC60AC" w:rsidRDefault="00543166" w:rsidP="00543166">
                  <w:pPr>
                    <w:rPr>
                      <w:rFonts w:ascii="Arial" w:hAnsi="Arial" w:cs="Arial"/>
                      <w:sz w:val="24"/>
                      <w:szCs w:val="24"/>
                    </w:rPr>
                  </w:pPr>
                  <w:r w:rsidRPr="00BC60AC">
                    <w:rPr>
                      <w:rFonts w:ascii="Arial" w:hAnsi="Arial" w:cs="Arial"/>
                      <w:sz w:val="24"/>
                      <w:szCs w:val="24"/>
                    </w:rPr>
                    <w:t>Specification Quality control; site operational control; coordinated documents and drawings; daily logs</w:t>
                  </w:r>
                </w:p>
              </w:tc>
            </w:tr>
          </w:tbl>
          <w:p w14:paraId="5B1DCC21" w14:textId="77777777" w:rsidR="00543166" w:rsidRPr="00BC60AC" w:rsidRDefault="00543166" w:rsidP="17645E0D">
            <w:pPr>
              <w:pStyle w:val="paragraph"/>
              <w:spacing w:before="0" w:beforeAutospacing="0" w:after="0" w:afterAutospacing="0"/>
              <w:rPr>
                <w:rStyle w:val="normaltextrun"/>
                <w:rFonts w:ascii="Arial" w:hAnsi="Arial" w:cs="Arial"/>
              </w:rPr>
            </w:pPr>
          </w:p>
          <w:p w14:paraId="30AC9528" w14:textId="77777777" w:rsidR="00702B3B" w:rsidRPr="00BC60AC" w:rsidRDefault="00702B3B" w:rsidP="17645E0D">
            <w:pPr>
              <w:pStyle w:val="paragraph"/>
              <w:spacing w:before="0" w:beforeAutospacing="0" w:after="0" w:afterAutospacing="0"/>
              <w:rPr>
                <w:rStyle w:val="normaltextrun"/>
                <w:rFonts w:ascii="Arial" w:hAnsi="Arial" w:cs="Arial"/>
                <w:b/>
                <w:bCs/>
              </w:rPr>
            </w:pPr>
          </w:p>
        </w:tc>
      </w:tr>
    </w:tbl>
    <w:p w14:paraId="09BC20BB" w14:textId="77777777" w:rsidR="0084476A" w:rsidRDefault="0084476A">
      <w:r>
        <w:lastRenderedPageBreak/>
        <w:br w:type="page"/>
      </w:r>
    </w:p>
    <w:tbl>
      <w:tblPr>
        <w:tblStyle w:val="TableGrid"/>
        <w:tblW w:w="8926" w:type="dxa"/>
        <w:tblLook w:val="04A0" w:firstRow="1" w:lastRow="0" w:firstColumn="1" w:lastColumn="0" w:noHBand="0" w:noVBand="1"/>
      </w:tblPr>
      <w:tblGrid>
        <w:gridCol w:w="8926"/>
      </w:tblGrid>
      <w:tr w:rsidR="007F50E1" w:rsidRPr="00A86871" w14:paraId="04471A45" w14:textId="77777777" w:rsidTr="00CC774F">
        <w:trPr>
          <w:trHeight w:val="157"/>
        </w:trPr>
        <w:tc>
          <w:tcPr>
            <w:tcW w:w="8926" w:type="dxa"/>
            <w:shd w:val="clear" w:color="auto" w:fill="009999"/>
          </w:tcPr>
          <w:p w14:paraId="11405764" w14:textId="77777777" w:rsidR="006C1658" w:rsidRPr="00A86871" w:rsidRDefault="0084476A" w:rsidP="004B5AFD">
            <w:pPr>
              <w:pStyle w:val="paragraph"/>
              <w:spacing w:before="0" w:beforeAutospacing="0" w:after="0" w:afterAutospacing="0"/>
              <w:jc w:val="center"/>
              <w:textAlignment w:val="baseline"/>
              <w:rPr>
                <w:rStyle w:val="normaltextrun"/>
                <w:rFonts w:ascii="Arial" w:hAnsi="Arial" w:cs="Arial"/>
                <w:b/>
                <w:i/>
                <w:color w:val="FFFFFF" w:themeColor="background1"/>
              </w:rPr>
            </w:pPr>
            <w:r>
              <w:rPr>
                <w:rStyle w:val="normaltextrun"/>
                <w:rFonts w:ascii="Arial" w:hAnsi="Arial" w:cs="Arial"/>
                <w:b/>
                <w:color w:val="FFFFFF" w:themeColor="background1"/>
              </w:rPr>
              <w:lastRenderedPageBreak/>
              <w:t>P</w:t>
            </w:r>
            <w:r w:rsidR="00A83742">
              <w:rPr>
                <w:rStyle w:val="normaltextrun"/>
                <w:rFonts w:ascii="Arial" w:hAnsi="Arial" w:cs="Arial"/>
                <w:b/>
                <w:color w:val="FFFFFF" w:themeColor="background1"/>
              </w:rPr>
              <w:t>ART</w:t>
            </w:r>
            <w:r w:rsidR="00352D76">
              <w:rPr>
                <w:rStyle w:val="normaltextrun"/>
                <w:rFonts w:ascii="Arial" w:hAnsi="Arial" w:cs="Arial"/>
                <w:b/>
                <w:color w:val="FFFFFF" w:themeColor="background1"/>
              </w:rPr>
              <w:t xml:space="preserve"> 7  </w:t>
            </w:r>
            <w:r w:rsidR="006C1658" w:rsidRPr="00A86871">
              <w:rPr>
                <w:rStyle w:val="normaltextrun"/>
                <w:rFonts w:ascii="Arial" w:hAnsi="Arial" w:cs="Arial"/>
                <w:b/>
                <w:color w:val="FFFFFF" w:themeColor="background1"/>
              </w:rPr>
              <w:t>DECLARATIONS</w:t>
            </w:r>
          </w:p>
          <w:p w14:paraId="6C65464E" w14:textId="77777777" w:rsidR="007F50E1" w:rsidRPr="00A86871" w:rsidRDefault="007F50E1" w:rsidP="006C1658">
            <w:pPr>
              <w:pStyle w:val="paragraph"/>
              <w:spacing w:before="0" w:beforeAutospacing="0" w:after="0" w:afterAutospacing="0"/>
              <w:textAlignment w:val="baseline"/>
              <w:rPr>
                <w:rFonts w:ascii="Arial" w:hAnsi="Arial" w:cs="Arial"/>
                <w:color w:val="FFFFFF" w:themeColor="background1"/>
              </w:rPr>
            </w:pPr>
            <w:r w:rsidRPr="00A86871">
              <w:rPr>
                <w:rStyle w:val="normaltextrun"/>
                <w:rFonts w:ascii="Arial" w:hAnsi="Arial" w:cs="Arial"/>
                <w:color w:val="FFFFFF" w:themeColor="background1"/>
              </w:rPr>
              <w:t> </w:t>
            </w:r>
          </w:p>
        </w:tc>
      </w:tr>
    </w:tbl>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0"/>
        <w:gridCol w:w="3456"/>
      </w:tblGrid>
      <w:tr w:rsidR="00586925" w:rsidRPr="00A86871" w14:paraId="20859534" w14:textId="77777777" w:rsidTr="002D5CCB">
        <w:trPr>
          <w:trHeight w:val="566"/>
        </w:trPr>
        <w:tc>
          <w:tcPr>
            <w:tcW w:w="5000" w:type="pct"/>
            <w:gridSpan w:val="2"/>
            <w:shd w:val="clear" w:color="auto" w:fill="auto"/>
          </w:tcPr>
          <w:p w14:paraId="36C78D54" w14:textId="77777777" w:rsidR="00586925" w:rsidRPr="00A86871" w:rsidRDefault="00352D76" w:rsidP="00B36A1D">
            <w:pPr>
              <w:rPr>
                <w:rFonts w:ascii="Arial" w:hAnsi="Arial" w:cs="Arial"/>
                <w:b/>
                <w:sz w:val="24"/>
                <w:szCs w:val="24"/>
              </w:rPr>
            </w:pPr>
            <w:r>
              <w:rPr>
                <w:rFonts w:ascii="Arial" w:hAnsi="Arial" w:cs="Arial"/>
                <w:b/>
                <w:sz w:val="24"/>
                <w:szCs w:val="24"/>
              </w:rPr>
              <w:t>7.1</w:t>
            </w:r>
            <w:r w:rsidR="00586925" w:rsidRPr="00A86871">
              <w:rPr>
                <w:rFonts w:ascii="Arial" w:hAnsi="Arial" w:cs="Arial"/>
                <w:b/>
                <w:sz w:val="24"/>
                <w:szCs w:val="24"/>
              </w:rPr>
              <w:t xml:space="preserve"> Senior Responsible Owner Declaration</w:t>
            </w:r>
          </w:p>
        </w:tc>
      </w:tr>
      <w:tr w:rsidR="00586925" w:rsidRPr="00A86871" w14:paraId="5E74E0BB" w14:textId="77777777" w:rsidTr="00CC774F">
        <w:tc>
          <w:tcPr>
            <w:tcW w:w="5000" w:type="pct"/>
            <w:gridSpan w:val="2"/>
          </w:tcPr>
          <w:p w14:paraId="3FB99C85" w14:textId="60E9EC93" w:rsidR="00586925" w:rsidRPr="00A86871" w:rsidRDefault="00586925" w:rsidP="00B36A1D">
            <w:pPr>
              <w:rPr>
                <w:rFonts w:ascii="Arial" w:hAnsi="Arial" w:cs="Arial"/>
                <w:sz w:val="24"/>
                <w:szCs w:val="24"/>
              </w:rPr>
            </w:pPr>
            <w:r w:rsidRPr="00A86871">
              <w:rPr>
                <w:rFonts w:ascii="Arial" w:hAnsi="Arial" w:cs="Arial"/>
                <w:sz w:val="24"/>
                <w:szCs w:val="24"/>
              </w:rPr>
              <w:t>A</w:t>
            </w:r>
            <w:r w:rsidR="00E13E90">
              <w:rPr>
                <w:rFonts w:ascii="Arial" w:hAnsi="Arial" w:cs="Arial"/>
                <w:sz w:val="24"/>
                <w:szCs w:val="24"/>
              </w:rPr>
              <w:t xml:space="preserve">s Senior Responsible Owner for Omagh </w:t>
            </w:r>
            <w:r w:rsidR="002D5CCB">
              <w:rPr>
                <w:rFonts w:ascii="Arial" w:hAnsi="Arial" w:cs="Arial"/>
                <w:sz w:val="24"/>
                <w:szCs w:val="24"/>
              </w:rPr>
              <w:t>Enterprise</w:t>
            </w:r>
            <w:r w:rsidR="00E13E90">
              <w:rPr>
                <w:rFonts w:ascii="Arial" w:hAnsi="Arial" w:cs="Arial"/>
                <w:sz w:val="24"/>
                <w:szCs w:val="24"/>
              </w:rPr>
              <w:t xml:space="preserve"> Company Limited Enterprise &amp; Innovation Digi-Hub</w:t>
            </w:r>
            <w:r w:rsidR="002D5CCB">
              <w:rPr>
                <w:rFonts w:ascii="Arial" w:hAnsi="Arial" w:cs="Arial"/>
                <w:sz w:val="24"/>
                <w:szCs w:val="24"/>
              </w:rPr>
              <w:t xml:space="preserve"> </w:t>
            </w:r>
            <w:r w:rsidRPr="00A86871">
              <w:rPr>
                <w:rFonts w:ascii="Arial" w:hAnsi="Arial" w:cs="Arial"/>
                <w:sz w:val="24"/>
                <w:szCs w:val="24"/>
              </w:rPr>
              <w:t>I hereby submit this request fo</w:t>
            </w:r>
            <w:r w:rsidR="00E13E90">
              <w:rPr>
                <w:rFonts w:ascii="Arial" w:hAnsi="Arial" w:cs="Arial"/>
                <w:sz w:val="24"/>
                <w:szCs w:val="24"/>
              </w:rPr>
              <w:t xml:space="preserve">r approval to UKG on behalf of Omagh Enterprise Company Limited </w:t>
            </w:r>
            <w:r w:rsidRPr="00A86871">
              <w:rPr>
                <w:rFonts w:ascii="Arial" w:hAnsi="Arial" w:cs="Arial"/>
                <w:sz w:val="24"/>
                <w:szCs w:val="24"/>
              </w:rPr>
              <w:t>and confirm that I have the necessary authority to do so.</w:t>
            </w:r>
          </w:p>
          <w:p w14:paraId="4EB66FBC" w14:textId="77777777" w:rsidR="00586925" w:rsidRPr="00A86871" w:rsidRDefault="00586925" w:rsidP="00B36A1D">
            <w:pPr>
              <w:rPr>
                <w:rFonts w:ascii="Arial" w:hAnsi="Arial" w:cs="Arial"/>
                <w:sz w:val="24"/>
                <w:szCs w:val="24"/>
              </w:rPr>
            </w:pPr>
          </w:p>
          <w:p w14:paraId="47E95BD5" w14:textId="6D371CF2" w:rsidR="00586925" w:rsidRPr="00A86871" w:rsidRDefault="00586925" w:rsidP="002D5CCB">
            <w:pPr>
              <w:rPr>
                <w:rFonts w:ascii="Arial" w:hAnsi="Arial" w:cs="Arial"/>
                <w:sz w:val="24"/>
                <w:szCs w:val="24"/>
              </w:rPr>
            </w:pPr>
            <w:r w:rsidRPr="00A86871">
              <w:rPr>
                <w:rFonts w:ascii="Arial" w:hAnsi="Arial" w:cs="Arial"/>
                <w:sz w:val="24"/>
                <w:szCs w:val="24"/>
              </w:rPr>
              <w:t>I confirm</w:t>
            </w:r>
            <w:r w:rsidR="002D5CCB">
              <w:rPr>
                <w:rFonts w:ascii="Arial" w:hAnsi="Arial" w:cs="Arial"/>
                <w:sz w:val="24"/>
                <w:szCs w:val="24"/>
              </w:rPr>
              <w:t xml:space="preserve"> that Omagh Enterprise Company Limited </w:t>
            </w:r>
            <w:r w:rsidRPr="00A86871">
              <w:rPr>
                <w:rFonts w:ascii="Arial" w:hAnsi="Arial" w:cs="Arial"/>
                <w:sz w:val="24"/>
                <w:szCs w:val="24"/>
              </w:rPr>
              <w:t>will have all the necessary statutory powers and other relevant consents in place to ensure the planned timescales in the application can be realised.</w:t>
            </w:r>
          </w:p>
        </w:tc>
      </w:tr>
      <w:tr w:rsidR="00586925" w:rsidRPr="00A86871" w14:paraId="4C233239" w14:textId="77777777" w:rsidTr="00CC774F">
        <w:tc>
          <w:tcPr>
            <w:tcW w:w="3064" w:type="pct"/>
          </w:tcPr>
          <w:p w14:paraId="44DE446B" w14:textId="7FC5FCEF" w:rsidR="00586925" w:rsidRPr="00A86871" w:rsidRDefault="00586925" w:rsidP="00B36A1D">
            <w:pPr>
              <w:rPr>
                <w:rFonts w:ascii="Arial" w:hAnsi="Arial" w:cs="Arial"/>
                <w:sz w:val="24"/>
                <w:szCs w:val="24"/>
              </w:rPr>
            </w:pPr>
            <w:r w:rsidRPr="00A86871">
              <w:rPr>
                <w:rFonts w:ascii="Arial" w:hAnsi="Arial" w:cs="Arial"/>
                <w:sz w:val="24"/>
                <w:szCs w:val="24"/>
              </w:rPr>
              <w:t>Name:</w:t>
            </w:r>
            <w:r w:rsidR="002D5CCB">
              <w:rPr>
                <w:rFonts w:ascii="Arial" w:hAnsi="Arial" w:cs="Arial"/>
                <w:sz w:val="24"/>
                <w:szCs w:val="24"/>
              </w:rPr>
              <w:t xml:space="preserve">  </w:t>
            </w:r>
            <w:bookmarkStart w:id="8" w:name="_GoBack"/>
            <w:bookmarkEnd w:id="8"/>
          </w:p>
          <w:p w14:paraId="1DF39896" w14:textId="77777777" w:rsidR="00586925" w:rsidRPr="00A86871" w:rsidRDefault="00586925" w:rsidP="00B36A1D">
            <w:pPr>
              <w:rPr>
                <w:rFonts w:ascii="Arial" w:hAnsi="Arial" w:cs="Arial"/>
                <w:sz w:val="24"/>
                <w:szCs w:val="24"/>
              </w:rPr>
            </w:pPr>
          </w:p>
        </w:tc>
        <w:tc>
          <w:tcPr>
            <w:tcW w:w="1936" w:type="pct"/>
          </w:tcPr>
          <w:p w14:paraId="2531728F" w14:textId="77777777" w:rsidR="00586925" w:rsidRPr="00A86871" w:rsidRDefault="00586925" w:rsidP="00B36A1D">
            <w:pPr>
              <w:rPr>
                <w:rFonts w:ascii="Arial" w:hAnsi="Arial" w:cs="Arial"/>
                <w:sz w:val="24"/>
                <w:szCs w:val="24"/>
              </w:rPr>
            </w:pPr>
            <w:r w:rsidRPr="00A86871">
              <w:rPr>
                <w:rFonts w:ascii="Arial" w:hAnsi="Arial" w:cs="Arial"/>
                <w:sz w:val="24"/>
                <w:szCs w:val="24"/>
              </w:rPr>
              <w:t>Signed:</w:t>
            </w:r>
          </w:p>
          <w:p w14:paraId="75049709" w14:textId="77777777" w:rsidR="00586925" w:rsidRPr="00A86871" w:rsidRDefault="00586925" w:rsidP="00B36A1D">
            <w:pPr>
              <w:rPr>
                <w:rFonts w:ascii="Arial" w:hAnsi="Arial" w:cs="Arial"/>
                <w:sz w:val="24"/>
                <w:szCs w:val="24"/>
              </w:rPr>
            </w:pPr>
          </w:p>
        </w:tc>
      </w:tr>
    </w:tbl>
    <w:p w14:paraId="7D4A9B95" w14:textId="77777777" w:rsidR="00F02768" w:rsidRPr="00324985" w:rsidRDefault="00F02768" w:rsidP="00F02768">
      <w:pPr>
        <w:jc w:val="center"/>
      </w:pPr>
    </w:p>
    <w:p w14:paraId="323F8C08" w14:textId="77777777" w:rsidR="00863EBB" w:rsidRDefault="00863EBB" w:rsidP="00863EBB">
      <w:pPr>
        <w:pStyle w:val="paragraph"/>
        <w:spacing w:before="0" w:beforeAutospacing="0" w:after="0" w:afterAutospacing="0"/>
        <w:textAlignment w:val="baseline"/>
        <w:rPr>
          <w:rStyle w:val="normaltextrun"/>
          <w:rFonts w:ascii="Arial" w:hAnsi="Arial" w:cs="Arial"/>
          <w:b/>
          <w:i/>
          <w:color w:val="FFFFFF" w:themeColor="background1"/>
        </w:rPr>
      </w:pPr>
      <w:r w:rsidRPr="00ED52E7">
        <w:rPr>
          <w:rStyle w:val="normaltextrun"/>
          <w:rFonts w:ascii="Arial" w:hAnsi="Arial" w:cs="Arial"/>
          <w:b/>
          <w:color w:val="FFFFFF" w:themeColor="background1"/>
        </w:rPr>
        <w:t xml:space="preserve">X04: </w:t>
      </w:r>
      <w:r>
        <w:rPr>
          <w:rStyle w:val="normaltextrun"/>
          <w:rFonts w:ascii="Arial" w:hAnsi="Arial" w:cs="Arial"/>
          <w:b/>
          <w:color w:val="FFFFFF" w:themeColor="background1"/>
        </w:rPr>
        <w:t>D</w:t>
      </w:r>
      <w:r>
        <w:rPr>
          <w:rStyle w:val="normaltextrun"/>
          <w:b/>
          <w:color w:val="FFFFFF" w:themeColor="background1"/>
        </w:rPr>
        <w:t>ECLARATIONS</w:t>
      </w:r>
      <w:r w:rsidRPr="009A3182">
        <w:rPr>
          <w:rStyle w:val="normaltextrun"/>
          <w:rFonts w:ascii="Arial" w:hAnsi="Arial" w:cs="Arial"/>
          <w:b/>
          <w:i/>
          <w:color w:val="FFFFFF" w:themeColor="background1"/>
        </w:rPr>
        <w:t xml:space="preserve"> </w:t>
      </w:r>
    </w:p>
    <w:tbl>
      <w:tblPr>
        <w:tblStyle w:val="TableGrid"/>
        <w:tblW w:w="8999" w:type="dxa"/>
        <w:tblLook w:val="04A0" w:firstRow="1" w:lastRow="0" w:firstColumn="1" w:lastColumn="0" w:noHBand="0" w:noVBand="1"/>
      </w:tblPr>
      <w:tblGrid>
        <w:gridCol w:w="4499"/>
        <w:gridCol w:w="4500"/>
      </w:tblGrid>
      <w:tr w:rsidR="005C2F78" w:rsidRPr="00B323FF" w14:paraId="5341E79D" w14:textId="77777777" w:rsidTr="005C2F78">
        <w:tc>
          <w:tcPr>
            <w:tcW w:w="8999" w:type="dxa"/>
            <w:gridSpan w:val="2"/>
          </w:tcPr>
          <w:p w14:paraId="4AEBCDC5" w14:textId="77777777" w:rsidR="005C2F78" w:rsidRPr="00A86871" w:rsidRDefault="00AD1213" w:rsidP="00B36A1D">
            <w:pPr>
              <w:rPr>
                <w:rFonts w:ascii="Arial" w:hAnsi="Arial" w:cs="Arial"/>
                <w:b/>
                <w:sz w:val="24"/>
                <w:szCs w:val="24"/>
              </w:rPr>
            </w:pPr>
            <w:r>
              <w:rPr>
                <w:rFonts w:ascii="Arial" w:hAnsi="Arial" w:cs="Arial"/>
                <w:b/>
                <w:sz w:val="24"/>
                <w:szCs w:val="24"/>
              </w:rPr>
              <w:t xml:space="preserve">7.2 </w:t>
            </w:r>
            <w:r w:rsidR="005C2F78" w:rsidRPr="00A86871">
              <w:rPr>
                <w:rFonts w:ascii="Arial" w:hAnsi="Arial" w:cs="Arial"/>
                <w:b/>
                <w:sz w:val="24"/>
                <w:szCs w:val="24"/>
              </w:rPr>
              <w:t xml:space="preserve"> Chief Finance Officer Declaration</w:t>
            </w:r>
          </w:p>
        </w:tc>
      </w:tr>
      <w:tr w:rsidR="005C2F78" w:rsidRPr="00B323FF" w14:paraId="1F85E3F8" w14:textId="77777777" w:rsidTr="005C2F78">
        <w:tc>
          <w:tcPr>
            <w:tcW w:w="8999" w:type="dxa"/>
            <w:gridSpan w:val="2"/>
          </w:tcPr>
          <w:p w14:paraId="225F6534" w14:textId="05CAD691" w:rsidR="005C2F78" w:rsidRPr="00A86871" w:rsidRDefault="005C2F78" w:rsidP="00B36A1D">
            <w:pPr>
              <w:rPr>
                <w:rFonts w:ascii="Arial" w:hAnsi="Arial" w:cs="Arial"/>
                <w:sz w:val="24"/>
                <w:szCs w:val="24"/>
              </w:rPr>
            </w:pPr>
            <w:r w:rsidRPr="00A86871">
              <w:rPr>
                <w:rFonts w:ascii="Arial" w:hAnsi="Arial" w:cs="Arial"/>
                <w:sz w:val="24"/>
                <w:szCs w:val="24"/>
              </w:rPr>
              <w:t xml:space="preserve">As Chief Finance Officer for </w:t>
            </w:r>
            <w:r w:rsidR="002D5CCB">
              <w:rPr>
                <w:rFonts w:ascii="Arial" w:hAnsi="Arial" w:cs="Arial"/>
                <w:sz w:val="24"/>
                <w:szCs w:val="24"/>
              </w:rPr>
              <w:t>Omagh Enterprise Company Limited</w:t>
            </w:r>
            <w:r w:rsidRPr="00A86871">
              <w:rPr>
                <w:rFonts w:ascii="Arial" w:hAnsi="Arial" w:cs="Arial"/>
                <w:sz w:val="24"/>
                <w:szCs w:val="24"/>
              </w:rPr>
              <w:t xml:space="preserve"> I declare that the scheme cost estimates quoted in this bid are accurate to the</w:t>
            </w:r>
            <w:r w:rsidR="002D5CCB">
              <w:rPr>
                <w:rFonts w:ascii="Arial" w:hAnsi="Arial" w:cs="Arial"/>
                <w:sz w:val="24"/>
                <w:szCs w:val="24"/>
              </w:rPr>
              <w:t xml:space="preserve"> best of my knowledge and that Omagh Enterprise Company Limited</w:t>
            </w:r>
          </w:p>
          <w:p w14:paraId="40BA3656" w14:textId="77777777" w:rsidR="005C2F78" w:rsidRPr="00A86871" w:rsidRDefault="005C2F78" w:rsidP="00B36A1D">
            <w:pPr>
              <w:rPr>
                <w:rFonts w:ascii="Arial" w:hAnsi="Arial" w:cs="Arial"/>
                <w:sz w:val="24"/>
                <w:szCs w:val="24"/>
              </w:rPr>
            </w:pPr>
          </w:p>
          <w:p w14:paraId="42C34ECB" w14:textId="77777777" w:rsidR="005C2F78" w:rsidRPr="00A86871" w:rsidRDefault="005C2F78" w:rsidP="00D53E83">
            <w:pPr>
              <w:numPr>
                <w:ilvl w:val="0"/>
                <w:numId w:val="5"/>
              </w:numPr>
              <w:rPr>
                <w:rFonts w:ascii="Arial" w:hAnsi="Arial" w:cs="Arial"/>
                <w:sz w:val="24"/>
                <w:szCs w:val="24"/>
              </w:rPr>
            </w:pPr>
            <w:r w:rsidRPr="00A86871">
              <w:rPr>
                <w:rFonts w:ascii="Arial" w:hAnsi="Arial" w:cs="Arial"/>
                <w:sz w:val="24"/>
                <w:szCs w:val="24"/>
              </w:rPr>
              <w:t>has allocated sufficient budget to deliver this scheme on the basis of its proposed funding contribution</w:t>
            </w:r>
          </w:p>
          <w:p w14:paraId="59B29B82" w14:textId="77777777" w:rsidR="005C2F78" w:rsidRPr="00A86871" w:rsidRDefault="005C2F78" w:rsidP="00D53E83">
            <w:pPr>
              <w:numPr>
                <w:ilvl w:val="0"/>
                <w:numId w:val="5"/>
              </w:numPr>
              <w:rPr>
                <w:rFonts w:ascii="Arial" w:hAnsi="Arial" w:cs="Arial"/>
                <w:sz w:val="24"/>
                <w:szCs w:val="24"/>
              </w:rPr>
            </w:pPr>
            <w:r w:rsidRPr="00A86871">
              <w:rPr>
                <w:rFonts w:ascii="Arial" w:hAnsi="Arial" w:cs="Arial"/>
                <w:sz w:val="24"/>
                <w:szCs w:val="24"/>
              </w:rPr>
              <w:t>accepts responsibility for meeting any costs over and above the UKG contribution requested, including potential cost overruns and the underwriting of any funding contributions expected from third parties</w:t>
            </w:r>
          </w:p>
          <w:p w14:paraId="3404BB4B" w14:textId="77777777" w:rsidR="005C2F78" w:rsidRPr="00A86871" w:rsidRDefault="005C2F78" w:rsidP="00D53E83">
            <w:pPr>
              <w:numPr>
                <w:ilvl w:val="0"/>
                <w:numId w:val="5"/>
              </w:numPr>
              <w:rPr>
                <w:rFonts w:ascii="Arial" w:hAnsi="Arial" w:cs="Arial"/>
                <w:sz w:val="24"/>
                <w:szCs w:val="24"/>
              </w:rPr>
            </w:pPr>
            <w:r w:rsidRPr="00A86871">
              <w:rPr>
                <w:rFonts w:ascii="Arial" w:hAnsi="Arial" w:cs="Arial"/>
                <w:sz w:val="24"/>
                <w:szCs w:val="24"/>
              </w:rPr>
              <w:t>accepts responsibility for meeting any ongoing revenue requirements in relation to the scheme</w:t>
            </w:r>
          </w:p>
          <w:p w14:paraId="349209C2" w14:textId="77777777" w:rsidR="005C2F78" w:rsidRPr="00A86871" w:rsidRDefault="005C2F78" w:rsidP="00D53E83">
            <w:pPr>
              <w:numPr>
                <w:ilvl w:val="0"/>
                <w:numId w:val="5"/>
              </w:numPr>
              <w:rPr>
                <w:rFonts w:ascii="Arial" w:hAnsi="Arial" w:cs="Arial"/>
                <w:sz w:val="24"/>
                <w:szCs w:val="24"/>
              </w:rPr>
            </w:pPr>
            <w:r w:rsidRPr="00A86871">
              <w:rPr>
                <w:rFonts w:ascii="Arial" w:hAnsi="Arial" w:cs="Arial"/>
                <w:sz w:val="24"/>
                <w:szCs w:val="24"/>
              </w:rPr>
              <w:t>accepts that no further increase in UKG funding will be considered beyond the maximum contribution requested and that no UKG funding will be provided after 2024-25</w:t>
            </w:r>
          </w:p>
          <w:p w14:paraId="618D2553" w14:textId="77777777" w:rsidR="005C2F78" w:rsidRPr="00A86871" w:rsidRDefault="005C2F78" w:rsidP="00D53E83">
            <w:pPr>
              <w:numPr>
                <w:ilvl w:val="0"/>
                <w:numId w:val="5"/>
              </w:numPr>
              <w:rPr>
                <w:rFonts w:ascii="Arial" w:hAnsi="Arial" w:cs="Arial"/>
                <w:sz w:val="24"/>
                <w:szCs w:val="24"/>
              </w:rPr>
            </w:pPr>
            <w:proofErr w:type="gramStart"/>
            <w:r w:rsidRPr="00A86871">
              <w:rPr>
                <w:rFonts w:ascii="Arial" w:hAnsi="Arial" w:cs="Arial"/>
                <w:sz w:val="24"/>
                <w:szCs w:val="24"/>
              </w:rPr>
              <w:t>confirm</w:t>
            </w:r>
            <w:proofErr w:type="gramEnd"/>
            <w:r w:rsidRPr="00A86871">
              <w:rPr>
                <w:rFonts w:ascii="Arial" w:hAnsi="Arial" w:cs="Arial"/>
                <w:sz w:val="24"/>
                <w:szCs w:val="24"/>
              </w:rPr>
              <w:t xml:space="preserve"> that the authority commit</w:t>
            </w:r>
            <w:r w:rsidR="00E67BBB">
              <w:rPr>
                <w:rFonts w:ascii="Arial" w:hAnsi="Arial" w:cs="Arial"/>
                <w:sz w:val="24"/>
                <w:szCs w:val="24"/>
              </w:rPr>
              <w:t>s</w:t>
            </w:r>
            <w:r w:rsidRPr="00A86871">
              <w:rPr>
                <w:rFonts w:ascii="Arial" w:hAnsi="Arial" w:cs="Arial"/>
                <w:sz w:val="24"/>
                <w:szCs w:val="24"/>
              </w:rPr>
              <w:t xml:space="preserve"> to ensure successful bids will deliver value for money or best value.</w:t>
            </w:r>
          </w:p>
          <w:p w14:paraId="7EDDD6C9" w14:textId="77777777" w:rsidR="005C2F78" w:rsidRPr="00A86871" w:rsidRDefault="005C2F78" w:rsidP="00D53E83">
            <w:pPr>
              <w:numPr>
                <w:ilvl w:val="0"/>
                <w:numId w:val="5"/>
              </w:numPr>
              <w:rPr>
                <w:rFonts w:ascii="Arial" w:hAnsi="Arial" w:cs="Arial"/>
                <w:sz w:val="24"/>
                <w:szCs w:val="24"/>
              </w:rPr>
            </w:pPr>
            <w:proofErr w:type="gramStart"/>
            <w:r w:rsidRPr="00A86871">
              <w:rPr>
                <w:rFonts w:ascii="Arial" w:hAnsi="Arial" w:cs="Arial"/>
                <w:sz w:val="24"/>
                <w:szCs w:val="24"/>
              </w:rPr>
              <w:t>confirms</w:t>
            </w:r>
            <w:proofErr w:type="gramEnd"/>
            <w:r w:rsidRPr="00A86871">
              <w:rPr>
                <w:rFonts w:ascii="Arial" w:hAnsi="Arial" w:cs="Arial"/>
                <w:sz w:val="24"/>
                <w:szCs w:val="24"/>
              </w:rPr>
              <w:t xml:space="preserve"> that the authority has the necessary governance / assurance arrangements in place and that all legal and other statutory obligations and consents will be adhered to. </w:t>
            </w:r>
          </w:p>
        </w:tc>
      </w:tr>
      <w:tr w:rsidR="005C2F78" w:rsidRPr="00B323FF" w14:paraId="2C17E0A6" w14:textId="77777777" w:rsidTr="00B36A1D">
        <w:tc>
          <w:tcPr>
            <w:tcW w:w="4499" w:type="dxa"/>
          </w:tcPr>
          <w:p w14:paraId="76B7A2E0" w14:textId="3AFE64C6" w:rsidR="005C2F78" w:rsidRDefault="005C2F78" w:rsidP="00B36A1D">
            <w:pPr>
              <w:rPr>
                <w:rFonts w:ascii="Arial" w:hAnsi="Arial" w:cs="Arial"/>
                <w:sz w:val="24"/>
                <w:szCs w:val="24"/>
              </w:rPr>
            </w:pPr>
            <w:r w:rsidRPr="00A86871">
              <w:rPr>
                <w:rFonts w:ascii="Arial" w:hAnsi="Arial" w:cs="Arial"/>
                <w:sz w:val="24"/>
                <w:szCs w:val="24"/>
              </w:rPr>
              <w:t>Name:</w:t>
            </w:r>
            <w:r w:rsidR="002D5CCB">
              <w:rPr>
                <w:rFonts w:ascii="Arial" w:hAnsi="Arial" w:cs="Arial"/>
                <w:sz w:val="24"/>
                <w:szCs w:val="24"/>
              </w:rPr>
              <w:t xml:space="preserve">  </w:t>
            </w:r>
          </w:p>
          <w:p w14:paraId="6E8759D0" w14:textId="755C7313" w:rsidR="002D5CCB" w:rsidRPr="00A86871" w:rsidRDefault="002D5CCB" w:rsidP="00B36A1D">
            <w:pPr>
              <w:rPr>
                <w:rFonts w:ascii="Arial" w:hAnsi="Arial" w:cs="Arial"/>
                <w:sz w:val="24"/>
                <w:szCs w:val="24"/>
              </w:rPr>
            </w:pPr>
          </w:p>
        </w:tc>
        <w:tc>
          <w:tcPr>
            <w:tcW w:w="4500" w:type="dxa"/>
          </w:tcPr>
          <w:p w14:paraId="598D6DA8" w14:textId="77777777" w:rsidR="005C2F78" w:rsidRPr="00A86871" w:rsidRDefault="000D6836" w:rsidP="00B36A1D">
            <w:pPr>
              <w:rPr>
                <w:rFonts w:ascii="Arial" w:hAnsi="Arial" w:cs="Arial"/>
                <w:sz w:val="24"/>
                <w:szCs w:val="24"/>
              </w:rPr>
            </w:pPr>
            <w:r w:rsidRPr="00A86871">
              <w:rPr>
                <w:rFonts w:ascii="Arial" w:hAnsi="Arial" w:cs="Arial"/>
                <w:sz w:val="24"/>
                <w:szCs w:val="24"/>
              </w:rPr>
              <w:t>Signed</w:t>
            </w:r>
            <w:r w:rsidR="00A86871" w:rsidRPr="00A86871">
              <w:rPr>
                <w:rFonts w:ascii="Arial" w:hAnsi="Arial" w:cs="Arial"/>
                <w:sz w:val="24"/>
                <w:szCs w:val="24"/>
              </w:rPr>
              <w:t>:</w:t>
            </w:r>
          </w:p>
          <w:p w14:paraId="21B4B1DB" w14:textId="77777777" w:rsidR="00A86871" w:rsidRPr="00A86871" w:rsidRDefault="00A86871" w:rsidP="00B36A1D">
            <w:pPr>
              <w:rPr>
                <w:rFonts w:ascii="Arial" w:hAnsi="Arial" w:cs="Arial"/>
                <w:sz w:val="24"/>
                <w:szCs w:val="24"/>
              </w:rPr>
            </w:pPr>
          </w:p>
        </w:tc>
      </w:tr>
    </w:tbl>
    <w:p w14:paraId="2B11FBB9" w14:textId="77777777" w:rsidR="00863EBB" w:rsidRDefault="00863EBB" w:rsidP="00863EBB">
      <w:pPr>
        <w:pStyle w:val="paragraph"/>
        <w:spacing w:before="0" w:beforeAutospacing="0" w:after="0" w:afterAutospacing="0"/>
        <w:textAlignment w:val="baseline"/>
        <w:rPr>
          <w:rStyle w:val="normaltextrun"/>
          <w:rFonts w:ascii="Arial" w:hAnsi="Arial" w:cs="Arial"/>
          <w:b/>
          <w:i/>
          <w:color w:val="FFFFFF" w:themeColor="background1"/>
        </w:rPr>
      </w:pPr>
      <w:r>
        <w:rPr>
          <w:rStyle w:val="normaltextrun"/>
          <w:b/>
          <w:color w:val="FFFFFF" w:themeColor="background1"/>
        </w:rPr>
        <w:t>ECLARATIONS</w:t>
      </w:r>
      <w:r w:rsidRPr="009A3182">
        <w:rPr>
          <w:rStyle w:val="normaltextrun"/>
          <w:rFonts w:ascii="Arial" w:hAnsi="Arial" w:cs="Arial"/>
          <w:b/>
          <w:i/>
          <w:color w:val="FFFFFF" w:themeColor="background1"/>
        </w:rPr>
        <w:t xml:space="preserve"> </w:t>
      </w:r>
    </w:p>
    <w:p w14:paraId="6BF2C39E" w14:textId="77777777" w:rsidR="00863EBB" w:rsidRDefault="00863EBB" w:rsidP="00863EBB">
      <w:pPr>
        <w:pStyle w:val="paragraph"/>
        <w:spacing w:before="0" w:beforeAutospacing="0" w:after="0" w:afterAutospacing="0"/>
        <w:textAlignment w:val="baseline"/>
        <w:rPr>
          <w:rStyle w:val="normaltextrun"/>
          <w:rFonts w:ascii="Arial" w:hAnsi="Arial" w:cs="Arial"/>
          <w:b/>
          <w:i/>
          <w:color w:val="FFFFFF" w:themeColor="background1"/>
        </w:rPr>
      </w:pPr>
      <w:r w:rsidRPr="00ED52E7">
        <w:rPr>
          <w:rStyle w:val="normaltextrun"/>
          <w:rFonts w:ascii="Arial" w:hAnsi="Arial" w:cs="Arial"/>
          <w:color w:val="FFFFFF" w:themeColor="background1"/>
        </w:rPr>
        <w:t> </w:t>
      </w:r>
      <w:r w:rsidRPr="00ED52E7">
        <w:rPr>
          <w:rStyle w:val="normaltextrun"/>
          <w:rFonts w:ascii="Arial" w:hAnsi="Arial" w:cs="Arial"/>
          <w:b/>
          <w:color w:val="FFFFFF" w:themeColor="background1"/>
        </w:rPr>
        <w:t>0</w:t>
      </w:r>
      <w:r>
        <w:rPr>
          <w:rStyle w:val="normaltextrun"/>
          <w:b/>
          <w:color w:val="FFFFFF" w:themeColor="background1"/>
        </w:rPr>
        <w:t>ECLTIONS</w:t>
      </w:r>
      <w:r w:rsidRPr="009A3182">
        <w:rPr>
          <w:rStyle w:val="normaltextrun"/>
          <w:rFonts w:ascii="Arial" w:hAnsi="Arial" w:cs="Arial"/>
          <w:b/>
          <w:i/>
          <w:color w:val="FFFFFF" w:themeColor="background1"/>
        </w:rPr>
        <w:t xml:space="preserve"> </w:t>
      </w:r>
    </w:p>
    <w:p w14:paraId="5B477550" w14:textId="0F97BF9C" w:rsidR="005D6BD8" w:rsidRDefault="00863EBB" w:rsidP="00863EBB">
      <w:pPr>
        <w:rPr>
          <w:rStyle w:val="normaltextrun"/>
          <w:rFonts w:ascii="Arial" w:hAnsi="Arial" w:cs="Arial"/>
          <w:color w:val="FFFFFF" w:themeColor="background1"/>
          <w:sz w:val="24"/>
          <w:szCs w:val="24"/>
        </w:rPr>
      </w:pPr>
      <w:r w:rsidRPr="00ED52E7">
        <w:rPr>
          <w:rStyle w:val="normaltextrun"/>
          <w:rFonts w:ascii="Arial" w:hAnsi="Arial" w:cs="Arial"/>
          <w:color w:val="FFFFFF" w:themeColor="background1"/>
          <w:sz w:val="24"/>
          <w:szCs w:val="24"/>
        </w:rPr>
        <w:t> </w:t>
      </w:r>
    </w:p>
    <w:p w14:paraId="4B9E7340" w14:textId="669309B3" w:rsidR="00007225" w:rsidRDefault="00007225" w:rsidP="00863EBB">
      <w:pPr>
        <w:rPr>
          <w:rStyle w:val="normaltextrun"/>
          <w:rFonts w:ascii="Arial" w:hAnsi="Arial" w:cs="Arial"/>
          <w:color w:val="FFFFFF" w:themeColor="background1"/>
          <w:sz w:val="24"/>
          <w:szCs w:val="24"/>
        </w:rPr>
      </w:pPr>
    </w:p>
    <w:p w14:paraId="31E80EA4" w14:textId="77777777" w:rsidR="00007225" w:rsidRDefault="00007225" w:rsidP="00863EBB"/>
    <w:tbl>
      <w:tblPr>
        <w:tblStyle w:val="TableGrid"/>
        <w:tblW w:w="9067" w:type="dxa"/>
        <w:tblBorders>
          <w:insideH w:val="none" w:sz="0" w:space="0" w:color="auto"/>
          <w:insideV w:val="none" w:sz="0" w:space="0" w:color="auto"/>
        </w:tblBorders>
        <w:tblLook w:val="04A0" w:firstRow="1" w:lastRow="0" w:firstColumn="1" w:lastColumn="0" w:noHBand="0" w:noVBand="1"/>
      </w:tblPr>
      <w:tblGrid>
        <w:gridCol w:w="9067"/>
      </w:tblGrid>
      <w:tr w:rsidR="00C23466" w:rsidRPr="00C23466" w14:paraId="4E8FA322" w14:textId="77777777" w:rsidTr="002C6D8F">
        <w:trPr>
          <w:trHeight w:val="157"/>
        </w:trPr>
        <w:tc>
          <w:tcPr>
            <w:tcW w:w="9067" w:type="dxa"/>
            <w:shd w:val="clear" w:color="auto" w:fill="FFFFFF" w:themeFill="background1"/>
          </w:tcPr>
          <w:p w14:paraId="5F6C7413" w14:textId="77777777" w:rsidR="005D6BD8" w:rsidRPr="00C23466" w:rsidRDefault="00AD1213" w:rsidP="00B36A1D">
            <w:pPr>
              <w:pStyle w:val="paragraph"/>
              <w:spacing w:before="0" w:beforeAutospacing="0" w:after="0" w:afterAutospacing="0"/>
              <w:textAlignment w:val="baseline"/>
              <w:rPr>
                <w:rFonts w:ascii="Arial" w:hAnsi="Arial" w:cs="Arial"/>
                <w:b/>
              </w:rPr>
            </w:pPr>
            <w:r w:rsidRPr="00C23466">
              <w:rPr>
                <w:rFonts w:ascii="Arial" w:hAnsi="Arial" w:cs="Arial"/>
                <w:b/>
              </w:rPr>
              <w:lastRenderedPageBreak/>
              <w:t xml:space="preserve">7.3  </w:t>
            </w:r>
            <w:r w:rsidR="000B70ED" w:rsidRPr="00C23466">
              <w:rPr>
                <w:rFonts w:ascii="Arial" w:hAnsi="Arial" w:cs="Arial"/>
                <w:b/>
              </w:rPr>
              <w:t>Data Protection</w:t>
            </w:r>
          </w:p>
          <w:p w14:paraId="5EADD9F6" w14:textId="77777777" w:rsidR="005D6BD8" w:rsidRPr="00C23466" w:rsidRDefault="005D6BD8" w:rsidP="00B36A1D">
            <w:pPr>
              <w:pStyle w:val="paragraph"/>
              <w:spacing w:before="0" w:beforeAutospacing="0" w:after="0" w:afterAutospacing="0"/>
              <w:textAlignment w:val="baseline"/>
              <w:rPr>
                <w:rFonts w:ascii="Arial" w:hAnsi="Arial" w:cs="Arial"/>
                <w:b/>
              </w:rPr>
            </w:pPr>
            <w:r w:rsidRPr="00C23466">
              <w:rPr>
                <w:rStyle w:val="normaltextrun"/>
                <w:rFonts w:ascii="Arial" w:hAnsi="Arial" w:cs="Arial"/>
                <w:b/>
              </w:rPr>
              <w:t> </w:t>
            </w:r>
            <w:r w:rsidRPr="00C23466">
              <w:rPr>
                <w:rStyle w:val="eop"/>
                <w:rFonts w:ascii="Arial" w:hAnsi="Arial" w:cs="Arial"/>
                <w:b/>
              </w:rPr>
              <w:t> </w:t>
            </w:r>
          </w:p>
        </w:tc>
      </w:tr>
      <w:tr w:rsidR="00032DD7" w:rsidRPr="00ED52E7" w14:paraId="1DAC3E48" w14:textId="77777777" w:rsidTr="002C6D8F">
        <w:trPr>
          <w:trHeight w:val="157"/>
        </w:trPr>
        <w:tc>
          <w:tcPr>
            <w:tcW w:w="9067" w:type="dxa"/>
            <w:shd w:val="clear" w:color="auto" w:fill="FFFFFF" w:themeFill="background1"/>
          </w:tcPr>
          <w:p w14:paraId="77723759" w14:textId="77777777" w:rsidR="00032DD7" w:rsidRPr="007D1104" w:rsidRDefault="00032DD7" w:rsidP="00032DD7">
            <w:pPr>
              <w:pStyle w:val="paragraph"/>
              <w:spacing w:after="0"/>
              <w:textAlignment w:val="baseline"/>
              <w:rPr>
                <w:rStyle w:val="normaltextrun"/>
                <w:rFonts w:ascii="Arial" w:hAnsi="Arial" w:cs="Arial"/>
                <w:bCs/>
              </w:rPr>
            </w:pPr>
            <w:r w:rsidRPr="007D1104">
              <w:rPr>
                <w:rStyle w:val="normaltextrun"/>
                <w:rFonts w:ascii="Arial" w:hAnsi="Arial" w:cs="Arial"/>
                <w:bCs/>
              </w:rPr>
              <w:t xml:space="preserve">Please note that the </w:t>
            </w:r>
            <w:proofErr w:type="spellStart"/>
            <w:r w:rsidRPr="007D1104">
              <w:rPr>
                <w:rStyle w:val="normaltextrun"/>
                <w:rFonts w:ascii="Arial" w:hAnsi="Arial" w:cs="Arial"/>
                <w:bCs/>
              </w:rPr>
              <w:t>The</w:t>
            </w:r>
            <w:proofErr w:type="spellEnd"/>
            <w:r w:rsidRPr="007D1104">
              <w:rPr>
                <w:rStyle w:val="normaltextrun"/>
                <w:rFonts w:ascii="Arial" w:hAnsi="Arial" w:cs="Arial"/>
                <w:bCs/>
              </w:rPr>
              <w:t xml:space="preserve"> Ministry of Housing, Communities and Local Government (MHCLG) is a data controller for all Levelling Up Fund related personal data collected with the relevant forms submitted to MHCLG, and the control and processing of Personal Data. </w:t>
            </w:r>
          </w:p>
          <w:p w14:paraId="73C25607" w14:textId="77777777" w:rsidR="00032DD7" w:rsidRPr="007D1104" w:rsidRDefault="00D050A6" w:rsidP="00032DD7">
            <w:pPr>
              <w:pStyle w:val="paragraph"/>
              <w:spacing w:after="0"/>
              <w:textAlignment w:val="baseline"/>
              <w:rPr>
                <w:rStyle w:val="normaltextrun"/>
                <w:rFonts w:ascii="Arial" w:hAnsi="Arial" w:cs="Arial"/>
                <w:bCs/>
              </w:rPr>
            </w:pPr>
            <w:r w:rsidRPr="007D1104">
              <w:rPr>
                <w:rStyle w:val="normaltextrun"/>
                <w:rFonts w:ascii="Arial" w:hAnsi="Arial" w:cs="Arial"/>
                <w:bCs/>
              </w:rPr>
              <w:t>The</w:t>
            </w:r>
            <w:r w:rsidR="00032DD7" w:rsidRPr="007D1104">
              <w:rPr>
                <w:rStyle w:val="normaltextrun"/>
                <w:rFonts w:ascii="Arial" w:hAnsi="Arial" w:cs="Arial"/>
                <w:bCs/>
              </w:rPr>
              <w:t xml:space="preserve"> Department, and its contractors where relevant, may process the Personal Data that it collects from you, and use the information provided as part of the application to the Department for funding from the Levelling Up Fund, as well as in accordance with its privacy policies. For the purposes of assessing your bid the Department may need to share your Personal Data with other Government departments and departments in the Devolved Administrations and by submitting this form you are agreeing to your Personal Data being used in this way.</w:t>
            </w:r>
          </w:p>
          <w:p w14:paraId="016B3EC3" w14:textId="77777777" w:rsidR="00550116" w:rsidRPr="007D1104" w:rsidRDefault="00550116" w:rsidP="00550116">
            <w:pPr>
              <w:rPr>
                <w:rFonts w:ascii="Arial" w:hAnsi="Arial" w:cs="Arial"/>
                <w:color w:val="000000"/>
                <w:sz w:val="24"/>
                <w:szCs w:val="24"/>
              </w:rPr>
            </w:pPr>
            <w:r w:rsidRPr="007D1104">
              <w:rPr>
                <w:rFonts w:ascii="Arial" w:hAnsi="Arial" w:cs="Arial"/>
                <w:color w:val="000000"/>
                <w:sz w:val="24"/>
                <w:szCs w:val="24"/>
              </w:rPr>
              <w:t xml:space="preserve">Any information you provide will be kept securely and destroyed within </w:t>
            </w:r>
            <w:r w:rsidR="004649EE" w:rsidRPr="007D1104">
              <w:rPr>
                <w:rFonts w:ascii="Arial" w:hAnsi="Arial" w:cs="Arial"/>
                <w:color w:val="000000"/>
                <w:sz w:val="24"/>
                <w:szCs w:val="24"/>
              </w:rPr>
              <w:t>7 year</w:t>
            </w:r>
            <w:r w:rsidRPr="007D1104">
              <w:rPr>
                <w:rFonts w:ascii="Arial" w:hAnsi="Arial" w:cs="Arial"/>
                <w:color w:val="000000"/>
                <w:sz w:val="24"/>
                <w:szCs w:val="24"/>
              </w:rPr>
              <w:t>s of the application process completing. </w:t>
            </w:r>
          </w:p>
          <w:p w14:paraId="0A5367D4" w14:textId="77777777" w:rsidR="00550116" w:rsidRDefault="00550116" w:rsidP="00550116">
            <w:pPr>
              <w:rPr>
                <w:rFonts w:cs="Calibri"/>
                <w:color w:val="000000"/>
              </w:rPr>
            </w:pPr>
          </w:p>
          <w:p w14:paraId="3CC2F134" w14:textId="77777777" w:rsidR="00032DD7" w:rsidRPr="00745D64" w:rsidRDefault="00032DD7" w:rsidP="00032DD7">
            <w:pPr>
              <w:pStyle w:val="paragraph"/>
              <w:spacing w:before="0" w:beforeAutospacing="0" w:after="0" w:afterAutospacing="0"/>
              <w:textAlignment w:val="baseline"/>
              <w:rPr>
                <w:rStyle w:val="normaltextrun"/>
                <w:rFonts w:ascii="Arial" w:hAnsi="Arial" w:cs="Arial"/>
                <w:b/>
                <w:color w:val="FFFFFF" w:themeColor="background1"/>
              </w:rPr>
            </w:pPr>
            <w:r w:rsidRPr="00745D64">
              <w:rPr>
                <w:rStyle w:val="normaltextrun"/>
                <w:rFonts w:ascii="Arial" w:hAnsi="Arial" w:cs="Arial"/>
                <w:b/>
              </w:rPr>
              <w:t xml:space="preserve">You can find more information about how the Department deals with your data </w:t>
            </w:r>
            <w:hyperlink r:id="rId25" w:history="1">
              <w:r w:rsidRPr="009F6FEE">
                <w:rPr>
                  <w:rStyle w:val="Hyperlink"/>
                  <w:rFonts w:ascii="Arial" w:hAnsi="Arial" w:cs="Arial"/>
                  <w:b/>
                </w:rPr>
                <w:t>here</w:t>
              </w:r>
            </w:hyperlink>
            <w:r w:rsidRPr="00745D64">
              <w:rPr>
                <w:rStyle w:val="normaltextrun"/>
                <w:rFonts w:ascii="Arial" w:hAnsi="Arial" w:cs="Arial"/>
                <w:b/>
              </w:rPr>
              <w:t>.</w:t>
            </w:r>
          </w:p>
        </w:tc>
      </w:tr>
    </w:tbl>
    <w:p w14:paraId="73DE1EFA" w14:textId="77777777" w:rsidR="66C50CEA" w:rsidRDefault="26AF3F0A" w:rsidP="00950DA0">
      <w:pPr>
        <w:pBdr>
          <w:between w:val="single" w:sz="4" w:space="1" w:color="auto"/>
        </w:pBdr>
      </w:pPr>
      <w:r>
        <w:br w:type="page"/>
      </w:r>
    </w:p>
    <w:p w14:paraId="2B576052" w14:textId="77777777" w:rsidR="008B28A3" w:rsidRPr="00E726BC" w:rsidRDefault="00F43EA6" w:rsidP="079833F8">
      <w:pPr>
        <w:rPr>
          <w:rFonts w:ascii="Arial" w:hAnsi="Arial" w:cs="Arial"/>
          <w:b/>
          <w:sz w:val="24"/>
          <w:szCs w:val="24"/>
        </w:rPr>
      </w:pPr>
      <w:r w:rsidRPr="00E726BC">
        <w:rPr>
          <w:rFonts w:ascii="Arial" w:hAnsi="Arial" w:cs="Arial"/>
          <w:b/>
          <w:sz w:val="24"/>
          <w:szCs w:val="24"/>
          <w:u w:val="single"/>
        </w:rPr>
        <w:lastRenderedPageBreak/>
        <w:t xml:space="preserve">Annex A - Project </w:t>
      </w:r>
      <w:r w:rsidR="00694090">
        <w:rPr>
          <w:rFonts w:ascii="Arial" w:hAnsi="Arial" w:cs="Arial"/>
          <w:b/>
          <w:sz w:val="24"/>
          <w:szCs w:val="24"/>
          <w:u w:val="single"/>
        </w:rPr>
        <w:t xml:space="preserve">One </w:t>
      </w:r>
      <w:r w:rsidR="008C222D">
        <w:rPr>
          <w:rFonts w:ascii="Arial" w:hAnsi="Arial" w:cs="Arial"/>
          <w:b/>
          <w:sz w:val="24"/>
          <w:szCs w:val="24"/>
          <w:u w:val="single"/>
        </w:rPr>
        <w:t>Summary</w:t>
      </w:r>
      <w:r w:rsidRPr="00E726BC">
        <w:rPr>
          <w:rFonts w:ascii="Arial" w:hAnsi="Arial" w:cs="Arial"/>
          <w:b/>
          <w:sz w:val="24"/>
          <w:szCs w:val="24"/>
          <w:u w:val="single"/>
        </w:rPr>
        <w:t xml:space="preserve"> </w:t>
      </w:r>
      <w:r w:rsidRPr="00E726BC">
        <w:rPr>
          <w:rFonts w:ascii="Arial" w:hAnsi="Arial" w:cs="Arial"/>
          <w:b/>
          <w:sz w:val="24"/>
          <w:szCs w:val="24"/>
        </w:rPr>
        <w:t>(</w:t>
      </w:r>
      <w:r w:rsidRPr="00E726BC">
        <w:rPr>
          <w:rFonts w:ascii="Arial" w:hAnsi="Arial" w:cs="Arial"/>
          <w:bCs/>
          <w:sz w:val="24"/>
          <w:szCs w:val="24"/>
        </w:rPr>
        <w:t xml:space="preserve">only required </w:t>
      </w:r>
      <w:r w:rsidR="00694090">
        <w:rPr>
          <w:rFonts w:ascii="Arial" w:hAnsi="Arial" w:cs="Arial"/>
          <w:bCs/>
          <w:sz w:val="24"/>
          <w:szCs w:val="24"/>
        </w:rPr>
        <w:t>for a package bid</w:t>
      </w:r>
      <w:r w:rsidR="008C222D">
        <w:rPr>
          <w:rFonts w:ascii="Arial" w:hAnsi="Arial" w:cs="Arial"/>
          <w:bCs/>
          <w:sz w:val="24"/>
          <w:szCs w:val="24"/>
        </w:rPr>
        <w:t>)</w:t>
      </w:r>
    </w:p>
    <w:tbl>
      <w:tblPr>
        <w:tblStyle w:val="TableGrid"/>
        <w:tblW w:w="0" w:type="auto"/>
        <w:tblLook w:val="04A0" w:firstRow="1" w:lastRow="0" w:firstColumn="1" w:lastColumn="0" w:noHBand="0" w:noVBand="1"/>
      </w:tblPr>
      <w:tblGrid>
        <w:gridCol w:w="4508"/>
        <w:gridCol w:w="4508"/>
      </w:tblGrid>
      <w:tr w:rsidR="00632389" w:rsidRPr="00E726BC" w14:paraId="56B117A5" w14:textId="77777777" w:rsidTr="008F2F6A">
        <w:tc>
          <w:tcPr>
            <w:tcW w:w="9016" w:type="dxa"/>
            <w:gridSpan w:val="2"/>
            <w:shd w:val="clear" w:color="auto" w:fill="009999"/>
          </w:tcPr>
          <w:p w14:paraId="5216FB3C" w14:textId="77777777" w:rsidR="00632389" w:rsidRPr="009A3182" w:rsidRDefault="00632389" w:rsidP="079833F8">
            <w:pPr>
              <w:rPr>
                <w:rFonts w:ascii="Arial" w:hAnsi="Arial" w:cs="Arial"/>
                <w:b/>
                <w:color w:val="FFFFFF" w:themeColor="background1"/>
                <w:sz w:val="24"/>
                <w:szCs w:val="24"/>
              </w:rPr>
            </w:pPr>
            <w:r w:rsidRPr="009A3182">
              <w:rPr>
                <w:rFonts w:ascii="Arial" w:hAnsi="Arial" w:cs="Arial"/>
                <w:b/>
                <w:color w:val="FFFFFF" w:themeColor="background1"/>
                <w:sz w:val="24"/>
                <w:szCs w:val="24"/>
              </w:rPr>
              <w:t>Project 1</w:t>
            </w:r>
          </w:p>
        </w:tc>
      </w:tr>
      <w:tr w:rsidR="002431B7" w:rsidRPr="00E726BC" w14:paraId="03C5FF0A" w14:textId="77777777" w:rsidTr="00632389">
        <w:tc>
          <w:tcPr>
            <w:tcW w:w="9016" w:type="dxa"/>
            <w:gridSpan w:val="2"/>
          </w:tcPr>
          <w:p w14:paraId="62E4EF87" w14:textId="77777777" w:rsidR="002431B7" w:rsidRPr="00E726BC" w:rsidRDefault="002431B7" w:rsidP="079833F8">
            <w:pPr>
              <w:rPr>
                <w:rFonts w:ascii="Arial" w:hAnsi="Arial" w:cs="Arial"/>
                <w:sz w:val="24"/>
                <w:szCs w:val="24"/>
              </w:rPr>
            </w:pPr>
            <w:r w:rsidRPr="00E726BC">
              <w:rPr>
                <w:rFonts w:ascii="Arial" w:hAnsi="Arial" w:cs="Arial"/>
                <w:sz w:val="24"/>
                <w:szCs w:val="24"/>
              </w:rPr>
              <w:t>A1. Project Name</w:t>
            </w:r>
          </w:p>
        </w:tc>
      </w:tr>
      <w:tr w:rsidR="002431B7" w:rsidRPr="00E726BC" w14:paraId="6F054788" w14:textId="77777777" w:rsidTr="00780C9E">
        <w:tc>
          <w:tcPr>
            <w:tcW w:w="9016" w:type="dxa"/>
            <w:gridSpan w:val="2"/>
            <w:shd w:val="clear" w:color="auto" w:fill="FFFFFF" w:themeFill="background1"/>
          </w:tcPr>
          <w:p w14:paraId="5DD5D2CF" w14:textId="77777777" w:rsidR="002431B7" w:rsidRPr="00E726BC" w:rsidRDefault="002431B7" w:rsidP="079833F8">
            <w:pPr>
              <w:rPr>
                <w:rFonts w:ascii="Arial" w:hAnsi="Arial" w:cs="Arial"/>
                <w:sz w:val="24"/>
                <w:szCs w:val="24"/>
              </w:rPr>
            </w:pPr>
          </w:p>
        </w:tc>
      </w:tr>
      <w:tr w:rsidR="00367A7B" w:rsidRPr="00E726BC" w14:paraId="12EB3B32" w14:textId="77777777" w:rsidTr="005A7378">
        <w:trPr>
          <w:trHeight w:val="1230"/>
        </w:trPr>
        <w:tc>
          <w:tcPr>
            <w:tcW w:w="9016" w:type="dxa"/>
            <w:gridSpan w:val="2"/>
          </w:tcPr>
          <w:p w14:paraId="389621AB" w14:textId="77777777" w:rsidR="00367A7B" w:rsidRPr="00E726BC" w:rsidRDefault="00367A7B" w:rsidP="079833F8">
            <w:pPr>
              <w:rPr>
                <w:rFonts w:ascii="Arial" w:hAnsi="Arial" w:cs="Arial"/>
                <w:sz w:val="24"/>
                <w:szCs w:val="24"/>
              </w:rPr>
            </w:pPr>
            <w:r w:rsidRPr="00E726BC">
              <w:rPr>
                <w:rFonts w:ascii="Arial" w:hAnsi="Arial" w:cs="Arial"/>
                <w:sz w:val="24"/>
                <w:szCs w:val="24"/>
              </w:rPr>
              <w:t>A2. Strategic Linkage to bid:</w:t>
            </w:r>
          </w:p>
          <w:p w14:paraId="7296814C" w14:textId="77777777" w:rsidR="00367A7B" w:rsidRPr="00E726BC" w:rsidRDefault="00367A7B" w:rsidP="079833F8">
            <w:pPr>
              <w:rPr>
                <w:rFonts w:ascii="Arial" w:hAnsi="Arial" w:cs="Arial"/>
                <w:sz w:val="24"/>
                <w:szCs w:val="24"/>
              </w:rPr>
            </w:pPr>
            <w:r w:rsidRPr="00E726BC">
              <w:rPr>
                <w:rFonts w:ascii="Arial" w:hAnsi="Arial" w:cs="Arial"/>
                <w:sz w:val="24"/>
                <w:szCs w:val="24"/>
              </w:rPr>
              <w:t>Please enter a brief explanation of how this project links strategically to the overall bid. (in no more than 100 words)</w:t>
            </w:r>
          </w:p>
        </w:tc>
      </w:tr>
      <w:tr w:rsidR="00367A7B" w:rsidRPr="00E726BC" w14:paraId="74B77ADD" w14:textId="77777777" w:rsidTr="00AD2ADE">
        <w:trPr>
          <w:trHeight w:val="1230"/>
        </w:trPr>
        <w:tc>
          <w:tcPr>
            <w:tcW w:w="9016" w:type="dxa"/>
            <w:gridSpan w:val="2"/>
          </w:tcPr>
          <w:p w14:paraId="654AA6EF" w14:textId="77777777" w:rsidR="00367A7B" w:rsidRDefault="00367A7B" w:rsidP="079833F8">
            <w:pPr>
              <w:rPr>
                <w:rFonts w:ascii="Arial" w:hAnsi="Arial" w:cs="Arial"/>
                <w:sz w:val="24"/>
                <w:szCs w:val="24"/>
              </w:rPr>
            </w:pPr>
          </w:p>
          <w:p w14:paraId="7BF2FA62" w14:textId="77777777" w:rsidR="00AD59D0" w:rsidRDefault="00AD59D0" w:rsidP="079833F8">
            <w:pPr>
              <w:rPr>
                <w:rFonts w:ascii="Arial" w:hAnsi="Arial" w:cs="Arial"/>
                <w:sz w:val="24"/>
                <w:szCs w:val="24"/>
              </w:rPr>
            </w:pPr>
          </w:p>
          <w:p w14:paraId="337C8075" w14:textId="77777777" w:rsidR="00AD59D0" w:rsidRDefault="00AD59D0" w:rsidP="079833F8">
            <w:pPr>
              <w:rPr>
                <w:rFonts w:ascii="Arial" w:hAnsi="Arial" w:cs="Arial"/>
                <w:sz w:val="24"/>
                <w:szCs w:val="24"/>
              </w:rPr>
            </w:pPr>
          </w:p>
          <w:p w14:paraId="4A58CFE9" w14:textId="77777777" w:rsidR="00AD59D0" w:rsidRDefault="00AD59D0" w:rsidP="079833F8">
            <w:pPr>
              <w:rPr>
                <w:rFonts w:ascii="Arial" w:hAnsi="Arial" w:cs="Arial"/>
                <w:sz w:val="24"/>
                <w:szCs w:val="24"/>
              </w:rPr>
            </w:pPr>
          </w:p>
          <w:p w14:paraId="4C2CFB74" w14:textId="77777777" w:rsidR="00AD59D0" w:rsidRPr="00E726BC" w:rsidRDefault="00AD59D0" w:rsidP="079833F8">
            <w:pPr>
              <w:rPr>
                <w:rFonts w:ascii="Arial" w:hAnsi="Arial" w:cs="Arial"/>
                <w:sz w:val="24"/>
                <w:szCs w:val="24"/>
              </w:rPr>
            </w:pPr>
          </w:p>
        </w:tc>
      </w:tr>
      <w:tr w:rsidR="00AD59D0" w:rsidRPr="00E726BC" w14:paraId="156F953C" w14:textId="77777777" w:rsidTr="00AD59D0">
        <w:trPr>
          <w:trHeight w:val="1008"/>
        </w:trPr>
        <w:tc>
          <w:tcPr>
            <w:tcW w:w="9016" w:type="dxa"/>
            <w:gridSpan w:val="2"/>
          </w:tcPr>
          <w:p w14:paraId="3DF15570" w14:textId="77777777" w:rsidR="00AD59D0" w:rsidRPr="00E726BC" w:rsidRDefault="00AD59D0" w:rsidP="079833F8">
            <w:pPr>
              <w:rPr>
                <w:rFonts w:ascii="Arial" w:hAnsi="Arial" w:cs="Arial"/>
                <w:sz w:val="24"/>
                <w:szCs w:val="24"/>
              </w:rPr>
            </w:pPr>
            <w:r w:rsidRPr="00E726BC">
              <w:rPr>
                <w:rFonts w:ascii="Arial" w:hAnsi="Arial" w:cs="Arial"/>
                <w:sz w:val="24"/>
                <w:szCs w:val="24"/>
              </w:rPr>
              <w:t>A3. Geographical area:</w:t>
            </w:r>
          </w:p>
          <w:p w14:paraId="6E678BEA" w14:textId="77777777" w:rsidR="00AD59D0" w:rsidRPr="00E726BC" w:rsidRDefault="00AD59D0" w:rsidP="079833F8">
            <w:pPr>
              <w:rPr>
                <w:rFonts w:ascii="Arial" w:hAnsi="Arial" w:cs="Arial"/>
                <w:sz w:val="24"/>
                <w:szCs w:val="24"/>
              </w:rPr>
            </w:pPr>
            <w:r w:rsidRPr="00E726BC">
              <w:rPr>
                <w:rFonts w:ascii="Arial" w:hAnsi="Arial" w:cs="Arial"/>
                <w:sz w:val="24"/>
                <w:szCs w:val="24"/>
              </w:rPr>
              <w:t xml:space="preserve">Please provide a short description of </w:t>
            </w:r>
            <w:r w:rsidR="005C7F0D">
              <w:rPr>
                <w:rFonts w:ascii="Arial" w:hAnsi="Arial" w:cs="Arial"/>
                <w:sz w:val="24"/>
                <w:szCs w:val="24"/>
              </w:rPr>
              <w:t>t</w:t>
            </w:r>
            <w:r w:rsidR="005C7F0D">
              <w:rPr>
                <w:sz w:val="24"/>
                <w:szCs w:val="24"/>
              </w:rPr>
              <w:t xml:space="preserve">he </w:t>
            </w:r>
            <w:r w:rsidRPr="00E726BC">
              <w:rPr>
                <w:rFonts w:ascii="Arial" w:hAnsi="Arial" w:cs="Arial"/>
                <w:sz w:val="24"/>
                <w:szCs w:val="24"/>
              </w:rPr>
              <w:t>area covered by the bid (</w:t>
            </w:r>
            <w:r w:rsidRPr="00E726BC">
              <w:rPr>
                <w:rFonts w:ascii="Arial" w:hAnsi="Arial" w:cs="Arial"/>
                <w:sz w:val="24"/>
                <w:szCs w:val="24"/>
                <w:u w:val="single"/>
              </w:rPr>
              <w:t>in no more than 100 words</w:t>
            </w:r>
            <w:r w:rsidRPr="00E726BC">
              <w:rPr>
                <w:rFonts w:ascii="Arial" w:hAnsi="Arial" w:cs="Arial"/>
                <w:sz w:val="24"/>
                <w:szCs w:val="24"/>
              </w:rPr>
              <w:t>)</w:t>
            </w:r>
          </w:p>
        </w:tc>
      </w:tr>
      <w:tr w:rsidR="00AD59D0" w:rsidRPr="00E726BC" w14:paraId="2AC56E2A" w14:textId="77777777" w:rsidTr="00AD59D0">
        <w:trPr>
          <w:trHeight w:val="1008"/>
        </w:trPr>
        <w:tc>
          <w:tcPr>
            <w:tcW w:w="9016" w:type="dxa"/>
            <w:gridSpan w:val="2"/>
          </w:tcPr>
          <w:p w14:paraId="74BCD0C5" w14:textId="77777777" w:rsidR="00AD59D0" w:rsidRDefault="00AD59D0" w:rsidP="079833F8">
            <w:pPr>
              <w:rPr>
                <w:rFonts w:ascii="Arial" w:hAnsi="Arial" w:cs="Arial"/>
                <w:sz w:val="24"/>
                <w:szCs w:val="24"/>
              </w:rPr>
            </w:pPr>
          </w:p>
          <w:p w14:paraId="0AA21BB1" w14:textId="77777777" w:rsidR="00AD59D0" w:rsidRDefault="00AD59D0" w:rsidP="079833F8">
            <w:pPr>
              <w:rPr>
                <w:rFonts w:ascii="Arial" w:hAnsi="Arial" w:cs="Arial"/>
                <w:sz w:val="24"/>
                <w:szCs w:val="24"/>
              </w:rPr>
            </w:pPr>
          </w:p>
          <w:p w14:paraId="080D0E2D" w14:textId="77777777" w:rsidR="00AD59D0" w:rsidRDefault="00AD59D0" w:rsidP="079833F8">
            <w:pPr>
              <w:rPr>
                <w:rFonts w:ascii="Arial" w:hAnsi="Arial" w:cs="Arial"/>
                <w:sz w:val="24"/>
                <w:szCs w:val="24"/>
              </w:rPr>
            </w:pPr>
          </w:p>
          <w:p w14:paraId="77E582A6" w14:textId="77777777" w:rsidR="00AD59D0" w:rsidRDefault="00AD59D0" w:rsidP="079833F8">
            <w:pPr>
              <w:rPr>
                <w:rFonts w:ascii="Arial" w:hAnsi="Arial" w:cs="Arial"/>
                <w:sz w:val="24"/>
                <w:szCs w:val="24"/>
              </w:rPr>
            </w:pPr>
          </w:p>
          <w:p w14:paraId="3AD22440" w14:textId="77777777" w:rsidR="00AD59D0" w:rsidRPr="00E726BC" w:rsidRDefault="00AD59D0" w:rsidP="079833F8">
            <w:pPr>
              <w:rPr>
                <w:rFonts w:ascii="Arial" w:hAnsi="Arial" w:cs="Arial"/>
                <w:sz w:val="24"/>
                <w:szCs w:val="24"/>
              </w:rPr>
            </w:pPr>
          </w:p>
        </w:tc>
      </w:tr>
      <w:tr w:rsidR="00632389" w:rsidRPr="00E726BC" w14:paraId="50BFEF14" w14:textId="77777777" w:rsidTr="00632389">
        <w:tc>
          <w:tcPr>
            <w:tcW w:w="4508" w:type="dxa"/>
          </w:tcPr>
          <w:p w14:paraId="731FFC99" w14:textId="77777777" w:rsidR="00632389" w:rsidRPr="00E726BC" w:rsidRDefault="001922BC" w:rsidP="079833F8">
            <w:pPr>
              <w:rPr>
                <w:rFonts w:ascii="Arial" w:hAnsi="Arial" w:cs="Arial"/>
                <w:sz w:val="24"/>
                <w:szCs w:val="24"/>
              </w:rPr>
            </w:pPr>
            <w:r>
              <w:rPr>
                <w:rFonts w:ascii="Arial" w:hAnsi="Arial" w:cs="Arial"/>
                <w:sz w:val="24"/>
                <w:szCs w:val="24"/>
              </w:rPr>
              <w:t xml:space="preserve">A4. </w:t>
            </w:r>
            <w:r w:rsidR="00C742E2" w:rsidRPr="00E726BC">
              <w:rPr>
                <w:rFonts w:ascii="Arial" w:hAnsi="Arial" w:cs="Arial"/>
                <w:sz w:val="24"/>
                <w:szCs w:val="24"/>
              </w:rPr>
              <w:t>OS Grid Reference</w:t>
            </w:r>
          </w:p>
        </w:tc>
        <w:tc>
          <w:tcPr>
            <w:tcW w:w="4508" w:type="dxa"/>
          </w:tcPr>
          <w:p w14:paraId="2D2A7464" w14:textId="77777777" w:rsidR="00632389" w:rsidRPr="00E726BC" w:rsidRDefault="00632389" w:rsidP="079833F8">
            <w:pPr>
              <w:rPr>
                <w:rFonts w:ascii="Arial" w:hAnsi="Arial" w:cs="Arial"/>
                <w:sz w:val="24"/>
                <w:szCs w:val="24"/>
              </w:rPr>
            </w:pPr>
          </w:p>
        </w:tc>
      </w:tr>
      <w:tr w:rsidR="00632389" w:rsidRPr="00E726BC" w14:paraId="32B15882" w14:textId="77777777" w:rsidTr="00632389">
        <w:tc>
          <w:tcPr>
            <w:tcW w:w="4508" w:type="dxa"/>
          </w:tcPr>
          <w:p w14:paraId="6E43A86E" w14:textId="77777777" w:rsidR="00632389" w:rsidRPr="00E726BC" w:rsidRDefault="001922BC" w:rsidP="079833F8">
            <w:pPr>
              <w:rPr>
                <w:rFonts w:ascii="Arial" w:hAnsi="Arial" w:cs="Arial"/>
                <w:sz w:val="24"/>
                <w:szCs w:val="24"/>
              </w:rPr>
            </w:pPr>
            <w:r>
              <w:rPr>
                <w:rFonts w:ascii="Arial" w:hAnsi="Arial" w:cs="Arial"/>
                <w:sz w:val="24"/>
                <w:szCs w:val="24"/>
              </w:rPr>
              <w:t xml:space="preserve">A5. </w:t>
            </w:r>
            <w:r w:rsidR="00C742E2" w:rsidRPr="00E726BC">
              <w:rPr>
                <w:rFonts w:ascii="Arial" w:hAnsi="Arial" w:cs="Arial"/>
                <w:sz w:val="24"/>
                <w:szCs w:val="24"/>
              </w:rPr>
              <w:t>Postcode</w:t>
            </w:r>
          </w:p>
        </w:tc>
        <w:tc>
          <w:tcPr>
            <w:tcW w:w="4508" w:type="dxa"/>
          </w:tcPr>
          <w:p w14:paraId="34A17FD2" w14:textId="77777777" w:rsidR="00632389" w:rsidRPr="00E726BC" w:rsidRDefault="00632389" w:rsidP="079833F8">
            <w:pPr>
              <w:rPr>
                <w:rFonts w:ascii="Arial" w:hAnsi="Arial" w:cs="Arial"/>
                <w:sz w:val="24"/>
                <w:szCs w:val="24"/>
              </w:rPr>
            </w:pPr>
          </w:p>
        </w:tc>
      </w:tr>
      <w:tr w:rsidR="00632389" w:rsidRPr="00E726BC" w14:paraId="21799FCA" w14:textId="77777777" w:rsidTr="00632389">
        <w:tc>
          <w:tcPr>
            <w:tcW w:w="4508" w:type="dxa"/>
          </w:tcPr>
          <w:p w14:paraId="589D3610" w14:textId="77777777" w:rsidR="00632389" w:rsidRPr="00E726BC" w:rsidRDefault="001922BC" w:rsidP="079833F8">
            <w:pPr>
              <w:rPr>
                <w:rFonts w:ascii="Arial" w:hAnsi="Arial" w:cs="Arial"/>
                <w:sz w:val="24"/>
                <w:szCs w:val="24"/>
              </w:rPr>
            </w:pPr>
            <w:r>
              <w:rPr>
                <w:rFonts w:ascii="Arial" w:hAnsi="Arial" w:cs="Arial"/>
                <w:bCs/>
                <w:sz w:val="24"/>
                <w:szCs w:val="24"/>
              </w:rPr>
              <w:t xml:space="preserve">A6. </w:t>
            </w:r>
            <w:r w:rsidR="00BE1020" w:rsidRPr="00E726BC">
              <w:rPr>
                <w:rFonts w:ascii="Arial" w:hAnsi="Arial" w:cs="Arial"/>
                <w:bCs/>
                <w:sz w:val="24"/>
                <w:szCs w:val="24"/>
              </w:rPr>
              <w:t xml:space="preserve">For </w:t>
            </w:r>
            <w:r w:rsidR="00BE1020" w:rsidRPr="00E726BC">
              <w:rPr>
                <w:rFonts w:ascii="Arial" w:hAnsi="Arial" w:cs="Arial"/>
                <w:sz w:val="24"/>
                <w:szCs w:val="24"/>
              </w:rPr>
              <w:t xml:space="preserve">Counties, Greater London Authority and Combined Authorities/Mayoral Combined Authorities, please provide details of the district council or unitary authority where the bid is located (or predominantly located)  </w:t>
            </w:r>
          </w:p>
        </w:tc>
        <w:tc>
          <w:tcPr>
            <w:tcW w:w="4508" w:type="dxa"/>
          </w:tcPr>
          <w:p w14:paraId="222FDE8E" w14:textId="77777777" w:rsidR="00632389" w:rsidRPr="00E726BC" w:rsidRDefault="00632389" w:rsidP="079833F8">
            <w:pPr>
              <w:rPr>
                <w:rFonts w:ascii="Arial" w:hAnsi="Arial" w:cs="Arial"/>
                <w:sz w:val="24"/>
                <w:szCs w:val="24"/>
              </w:rPr>
            </w:pPr>
          </w:p>
        </w:tc>
      </w:tr>
      <w:tr w:rsidR="0000371C" w:rsidRPr="00E726BC" w14:paraId="1DBFEF7D" w14:textId="77777777" w:rsidTr="00B36A1D">
        <w:tc>
          <w:tcPr>
            <w:tcW w:w="4508" w:type="dxa"/>
          </w:tcPr>
          <w:p w14:paraId="51F3D6AF" w14:textId="77777777" w:rsidR="0000371C" w:rsidRPr="00E726BC" w:rsidRDefault="001922BC" w:rsidP="079833F8">
            <w:pPr>
              <w:rPr>
                <w:rFonts w:ascii="Arial" w:hAnsi="Arial" w:cs="Arial"/>
                <w:sz w:val="24"/>
                <w:szCs w:val="24"/>
              </w:rPr>
            </w:pPr>
            <w:r>
              <w:rPr>
                <w:rFonts w:ascii="Arial" w:hAnsi="Arial" w:cs="Arial"/>
                <w:sz w:val="24"/>
                <w:szCs w:val="24"/>
              </w:rPr>
              <w:t>A</w:t>
            </w:r>
            <w:r w:rsidR="00844AA9">
              <w:rPr>
                <w:rFonts w:ascii="Arial" w:hAnsi="Arial" w:cs="Arial"/>
                <w:sz w:val="24"/>
                <w:szCs w:val="24"/>
              </w:rPr>
              <w:t xml:space="preserve">7. </w:t>
            </w:r>
            <w:r w:rsidR="0000371C" w:rsidRPr="00E726BC">
              <w:rPr>
                <w:rFonts w:ascii="Arial" w:hAnsi="Arial" w:cs="Arial"/>
                <w:sz w:val="24"/>
                <w:szCs w:val="24"/>
              </w:rPr>
              <w:t>Please append a map showing the location (and where applicable the route) of the proposed scheme, existing transport infrastructure and other points of particular interest to the bid e.g. development sites, areas of existing employment, constraints etc.</w:t>
            </w:r>
          </w:p>
        </w:tc>
        <w:tc>
          <w:tcPr>
            <w:tcW w:w="4508" w:type="dxa"/>
          </w:tcPr>
          <w:p w14:paraId="127FCA4C" w14:textId="77777777" w:rsidR="009E4567" w:rsidRPr="00760645" w:rsidRDefault="008F73AA" w:rsidP="009E4567">
            <w:pPr>
              <w:rPr>
                <w:rFonts w:ascii="Arial" w:eastAsia="Arial"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301BE6">
              <w:rPr>
                <w:rFonts w:ascii="Arial" w:hAnsi="Arial" w:cs="Arial"/>
                <w:sz w:val="24"/>
                <w:szCs w:val="24"/>
              </w:rPr>
            </w:r>
            <w:r w:rsidR="00301BE6">
              <w:rPr>
                <w:rFonts w:ascii="Arial" w:hAnsi="Arial" w:cs="Arial"/>
                <w:sz w:val="24"/>
                <w:szCs w:val="24"/>
              </w:rPr>
              <w:fldChar w:fldCharType="separate"/>
            </w:r>
            <w:r w:rsidRPr="00FE4B26">
              <w:rPr>
                <w:rFonts w:ascii="Arial" w:hAnsi="Arial" w:cs="Arial"/>
                <w:sz w:val="24"/>
                <w:szCs w:val="24"/>
              </w:rPr>
              <w:fldChar w:fldCharType="end"/>
            </w:r>
            <w:r w:rsidR="00117F45">
              <w:rPr>
                <w:rFonts w:ascii="Arial" w:hAnsi="Arial" w:cs="Arial"/>
                <w:sz w:val="24"/>
                <w:szCs w:val="24"/>
              </w:rPr>
              <w:t xml:space="preserve"> </w:t>
            </w:r>
            <w:r w:rsidR="009E4567" w:rsidRPr="00760645">
              <w:rPr>
                <w:rFonts w:ascii="Arial" w:eastAsia="Arial" w:hAnsi="Arial" w:cs="Arial"/>
                <w:sz w:val="24"/>
                <w:szCs w:val="24"/>
              </w:rPr>
              <w:t>Yes</w:t>
            </w:r>
            <w:r w:rsidR="009E4567">
              <w:rPr>
                <w:rFonts w:ascii="Arial" w:eastAsia="Arial" w:hAnsi="Arial" w:cs="Arial"/>
                <w:sz w:val="24"/>
                <w:szCs w:val="24"/>
              </w:rPr>
              <w:br/>
            </w:r>
          </w:p>
          <w:p w14:paraId="4B808D77" w14:textId="77777777" w:rsidR="0000371C" w:rsidRPr="00E726BC" w:rsidRDefault="009E4567" w:rsidP="009E4567">
            <w:pPr>
              <w:rPr>
                <w:rFonts w:ascii="Arial"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301BE6">
              <w:rPr>
                <w:rFonts w:ascii="Arial" w:hAnsi="Arial" w:cs="Arial"/>
                <w:sz w:val="24"/>
                <w:szCs w:val="24"/>
              </w:rPr>
            </w:r>
            <w:r w:rsidR="00301BE6">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sidRPr="00760645">
              <w:rPr>
                <w:rFonts w:ascii="Arial" w:eastAsia="Arial" w:hAnsi="Arial" w:cs="Arial"/>
                <w:sz w:val="24"/>
                <w:szCs w:val="24"/>
              </w:rPr>
              <w:t>No</w:t>
            </w:r>
          </w:p>
        </w:tc>
      </w:tr>
      <w:tr w:rsidR="0048429E" w:rsidRPr="00E726BC" w14:paraId="027FA160" w14:textId="77777777" w:rsidTr="00A67D1B">
        <w:tc>
          <w:tcPr>
            <w:tcW w:w="4508" w:type="dxa"/>
          </w:tcPr>
          <w:p w14:paraId="67535F68" w14:textId="77777777" w:rsidR="0030339B" w:rsidRPr="00E726BC" w:rsidRDefault="00E067BE" w:rsidP="079833F8">
            <w:pPr>
              <w:rPr>
                <w:rFonts w:ascii="Arial" w:hAnsi="Arial" w:cs="Arial"/>
                <w:sz w:val="24"/>
                <w:szCs w:val="24"/>
              </w:rPr>
            </w:pPr>
            <w:r w:rsidRPr="00E726BC">
              <w:rPr>
                <w:rFonts w:ascii="Arial" w:hAnsi="Arial" w:cs="Arial"/>
                <w:sz w:val="24"/>
                <w:szCs w:val="24"/>
              </w:rPr>
              <w:t>A</w:t>
            </w:r>
            <w:r w:rsidR="00844AA9">
              <w:rPr>
                <w:rFonts w:ascii="Arial" w:hAnsi="Arial" w:cs="Arial"/>
                <w:sz w:val="24"/>
                <w:szCs w:val="24"/>
              </w:rPr>
              <w:t>8</w:t>
            </w:r>
            <w:r w:rsidR="00904822" w:rsidRPr="00E726BC">
              <w:rPr>
                <w:rFonts w:ascii="Arial" w:hAnsi="Arial" w:cs="Arial"/>
                <w:sz w:val="24"/>
                <w:szCs w:val="24"/>
              </w:rPr>
              <w:t>. Project theme</w:t>
            </w:r>
            <w:r w:rsidR="00904822" w:rsidRPr="00E726BC">
              <w:rPr>
                <w:rFonts w:ascii="Arial" w:hAnsi="Arial" w:cs="Arial"/>
                <w:sz w:val="24"/>
                <w:szCs w:val="24"/>
              </w:rPr>
              <w:br/>
              <w:t>Please select the project theme</w:t>
            </w:r>
          </w:p>
        </w:tc>
        <w:tc>
          <w:tcPr>
            <w:tcW w:w="4508" w:type="dxa"/>
          </w:tcPr>
          <w:p w14:paraId="04800030" w14:textId="77777777" w:rsidR="00841C3F" w:rsidRPr="00E726BC" w:rsidRDefault="00841C3F" w:rsidP="00841C3F">
            <w:pPr>
              <w:rPr>
                <w:rFonts w:ascii="Arial" w:hAnsi="Arial" w:cs="Arial"/>
                <w:sz w:val="24"/>
                <w:szCs w:val="24"/>
                <w:lang w:val="en-US"/>
              </w:rPr>
            </w:pPr>
            <w:r w:rsidRPr="00E726BC">
              <w:rPr>
                <w:rFonts w:ascii="Arial" w:hAnsi="Arial" w:cs="Arial"/>
                <w:sz w:val="24"/>
                <w:szCs w:val="24"/>
              </w:rPr>
              <w:fldChar w:fldCharType="begin">
                <w:ffData>
                  <w:name w:val="Check2"/>
                  <w:enabled/>
                  <w:calcOnExit w:val="0"/>
                  <w:checkBox>
                    <w:sizeAuto/>
                    <w:default w:val="0"/>
                    <w:checked w:val="0"/>
                  </w:checkBox>
                </w:ffData>
              </w:fldChar>
            </w:r>
            <w:r w:rsidRPr="00E726BC">
              <w:rPr>
                <w:rFonts w:ascii="Arial" w:hAnsi="Arial" w:cs="Arial"/>
                <w:sz w:val="24"/>
                <w:szCs w:val="24"/>
              </w:rPr>
              <w:instrText xml:space="preserve"> FORMCHECKBOX </w:instrText>
            </w:r>
            <w:r w:rsidR="00301BE6">
              <w:rPr>
                <w:rFonts w:ascii="Arial" w:hAnsi="Arial" w:cs="Arial"/>
                <w:sz w:val="24"/>
                <w:szCs w:val="24"/>
              </w:rPr>
            </w:r>
            <w:r w:rsidR="00301BE6">
              <w:rPr>
                <w:rFonts w:ascii="Arial" w:hAnsi="Arial" w:cs="Arial"/>
                <w:sz w:val="24"/>
                <w:szCs w:val="24"/>
              </w:rPr>
              <w:fldChar w:fldCharType="separate"/>
            </w:r>
            <w:r w:rsidRPr="00E726BC">
              <w:rPr>
                <w:rFonts w:ascii="Arial" w:hAnsi="Arial" w:cs="Arial"/>
                <w:sz w:val="24"/>
                <w:szCs w:val="24"/>
              </w:rPr>
              <w:fldChar w:fldCharType="end"/>
            </w:r>
            <w:r w:rsidRPr="00E726BC">
              <w:rPr>
                <w:rFonts w:ascii="Arial" w:hAnsi="Arial" w:cs="Arial"/>
                <w:sz w:val="24"/>
                <w:szCs w:val="24"/>
              </w:rPr>
              <w:t xml:space="preserve"> </w:t>
            </w:r>
            <w:r w:rsidRPr="00E726BC">
              <w:rPr>
                <w:rFonts w:ascii="Arial" w:hAnsi="Arial" w:cs="Arial"/>
                <w:b/>
                <w:sz w:val="24"/>
                <w:szCs w:val="24"/>
              </w:rPr>
              <w:t>Transport investment</w:t>
            </w:r>
          </w:p>
          <w:p w14:paraId="3D93D807" w14:textId="77777777" w:rsidR="00841C3F" w:rsidRPr="00E726BC" w:rsidRDefault="00841C3F" w:rsidP="00841C3F">
            <w:pPr>
              <w:rPr>
                <w:rFonts w:ascii="Arial" w:hAnsi="Arial" w:cs="Arial"/>
                <w:sz w:val="24"/>
                <w:szCs w:val="24"/>
                <w:lang w:val="en-US"/>
              </w:rPr>
            </w:pPr>
            <w:r w:rsidRPr="00E726BC">
              <w:rPr>
                <w:rFonts w:ascii="Arial" w:hAnsi="Arial" w:cs="Arial"/>
                <w:sz w:val="24"/>
                <w:szCs w:val="24"/>
              </w:rPr>
              <w:fldChar w:fldCharType="begin">
                <w:ffData>
                  <w:name w:val="Check2"/>
                  <w:enabled/>
                  <w:calcOnExit w:val="0"/>
                  <w:checkBox>
                    <w:sizeAuto/>
                    <w:default w:val="0"/>
                    <w:checked w:val="0"/>
                  </w:checkBox>
                </w:ffData>
              </w:fldChar>
            </w:r>
            <w:r w:rsidRPr="00E726BC">
              <w:rPr>
                <w:rFonts w:ascii="Arial" w:hAnsi="Arial" w:cs="Arial"/>
                <w:sz w:val="24"/>
                <w:szCs w:val="24"/>
              </w:rPr>
              <w:instrText xml:space="preserve"> FORMCHECKBOX </w:instrText>
            </w:r>
            <w:r w:rsidR="00301BE6">
              <w:rPr>
                <w:rFonts w:ascii="Arial" w:hAnsi="Arial" w:cs="Arial"/>
                <w:sz w:val="24"/>
                <w:szCs w:val="24"/>
              </w:rPr>
            </w:r>
            <w:r w:rsidR="00301BE6">
              <w:rPr>
                <w:rFonts w:ascii="Arial" w:hAnsi="Arial" w:cs="Arial"/>
                <w:sz w:val="24"/>
                <w:szCs w:val="24"/>
              </w:rPr>
              <w:fldChar w:fldCharType="separate"/>
            </w:r>
            <w:r w:rsidRPr="00E726BC">
              <w:rPr>
                <w:rFonts w:ascii="Arial" w:hAnsi="Arial" w:cs="Arial"/>
                <w:sz w:val="24"/>
                <w:szCs w:val="24"/>
              </w:rPr>
              <w:fldChar w:fldCharType="end"/>
            </w:r>
            <w:r w:rsidRPr="00E726BC">
              <w:rPr>
                <w:rFonts w:ascii="Arial" w:hAnsi="Arial" w:cs="Arial"/>
                <w:sz w:val="24"/>
                <w:szCs w:val="24"/>
              </w:rPr>
              <w:t xml:space="preserve"> </w:t>
            </w:r>
            <w:r w:rsidRPr="00E726BC">
              <w:rPr>
                <w:rFonts w:ascii="Arial" w:hAnsi="Arial" w:cs="Arial"/>
                <w:b/>
                <w:sz w:val="24"/>
                <w:szCs w:val="24"/>
              </w:rPr>
              <w:t>Regeneration and town centre investment</w:t>
            </w:r>
          </w:p>
          <w:p w14:paraId="6BD34CEC" w14:textId="77777777" w:rsidR="00841C3F" w:rsidRPr="00E726BC" w:rsidRDefault="00841C3F" w:rsidP="00841C3F">
            <w:pPr>
              <w:rPr>
                <w:rFonts w:ascii="Arial" w:hAnsi="Arial" w:cs="Arial"/>
                <w:sz w:val="24"/>
                <w:szCs w:val="24"/>
                <w:lang w:val="en-US"/>
              </w:rPr>
            </w:pPr>
            <w:r w:rsidRPr="00E726BC">
              <w:rPr>
                <w:rFonts w:ascii="Arial" w:hAnsi="Arial" w:cs="Arial"/>
                <w:sz w:val="24"/>
                <w:szCs w:val="24"/>
              </w:rPr>
              <w:fldChar w:fldCharType="begin">
                <w:ffData>
                  <w:name w:val="Check2"/>
                  <w:enabled/>
                  <w:calcOnExit w:val="0"/>
                  <w:checkBox>
                    <w:sizeAuto/>
                    <w:default w:val="0"/>
                    <w:checked w:val="0"/>
                  </w:checkBox>
                </w:ffData>
              </w:fldChar>
            </w:r>
            <w:r w:rsidRPr="00E726BC">
              <w:rPr>
                <w:rFonts w:ascii="Arial" w:hAnsi="Arial" w:cs="Arial"/>
                <w:sz w:val="24"/>
                <w:szCs w:val="24"/>
              </w:rPr>
              <w:instrText xml:space="preserve"> FORMCHECKBOX </w:instrText>
            </w:r>
            <w:r w:rsidR="00301BE6">
              <w:rPr>
                <w:rFonts w:ascii="Arial" w:hAnsi="Arial" w:cs="Arial"/>
                <w:sz w:val="24"/>
                <w:szCs w:val="24"/>
              </w:rPr>
            </w:r>
            <w:r w:rsidR="00301BE6">
              <w:rPr>
                <w:rFonts w:ascii="Arial" w:hAnsi="Arial" w:cs="Arial"/>
                <w:sz w:val="24"/>
                <w:szCs w:val="24"/>
              </w:rPr>
              <w:fldChar w:fldCharType="separate"/>
            </w:r>
            <w:r w:rsidRPr="00E726BC">
              <w:rPr>
                <w:rFonts w:ascii="Arial" w:hAnsi="Arial" w:cs="Arial"/>
                <w:sz w:val="24"/>
                <w:szCs w:val="24"/>
              </w:rPr>
              <w:fldChar w:fldCharType="end"/>
            </w:r>
            <w:r w:rsidRPr="00E726BC">
              <w:rPr>
                <w:rFonts w:ascii="Arial" w:hAnsi="Arial" w:cs="Arial"/>
                <w:sz w:val="24"/>
                <w:szCs w:val="24"/>
              </w:rPr>
              <w:t xml:space="preserve"> </w:t>
            </w:r>
            <w:r w:rsidRPr="00E726BC">
              <w:rPr>
                <w:rFonts w:ascii="Arial" w:hAnsi="Arial" w:cs="Arial"/>
                <w:b/>
                <w:sz w:val="24"/>
                <w:szCs w:val="24"/>
              </w:rPr>
              <w:t>Cultural investment</w:t>
            </w:r>
          </w:p>
          <w:p w14:paraId="243AE569" w14:textId="77777777" w:rsidR="0048429E" w:rsidRPr="00E726BC" w:rsidRDefault="0048429E" w:rsidP="079833F8">
            <w:pPr>
              <w:rPr>
                <w:rFonts w:ascii="Arial" w:hAnsi="Arial" w:cs="Arial"/>
                <w:sz w:val="24"/>
                <w:szCs w:val="24"/>
              </w:rPr>
            </w:pPr>
          </w:p>
        </w:tc>
      </w:tr>
      <w:tr w:rsidR="004E413D" w:rsidRPr="00E726BC" w14:paraId="102FCFBD" w14:textId="77777777" w:rsidTr="0094427D">
        <w:tc>
          <w:tcPr>
            <w:tcW w:w="4508" w:type="dxa"/>
          </w:tcPr>
          <w:p w14:paraId="755E8423" w14:textId="77777777" w:rsidR="004E413D" w:rsidRPr="00E726BC" w:rsidRDefault="00804B99" w:rsidP="079833F8">
            <w:pPr>
              <w:rPr>
                <w:rFonts w:ascii="Arial" w:hAnsi="Arial" w:cs="Arial"/>
                <w:sz w:val="24"/>
                <w:szCs w:val="24"/>
              </w:rPr>
            </w:pPr>
            <w:r w:rsidRPr="00E726BC">
              <w:rPr>
                <w:rFonts w:ascii="Arial" w:hAnsi="Arial" w:cs="Arial"/>
                <w:sz w:val="24"/>
                <w:szCs w:val="24"/>
              </w:rPr>
              <w:t>A</w:t>
            </w:r>
            <w:r w:rsidR="00844AA9">
              <w:rPr>
                <w:rFonts w:ascii="Arial" w:hAnsi="Arial" w:cs="Arial"/>
                <w:sz w:val="24"/>
                <w:szCs w:val="24"/>
              </w:rPr>
              <w:t>9</w:t>
            </w:r>
            <w:r w:rsidRPr="00E726BC">
              <w:rPr>
                <w:rFonts w:ascii="Arial" w:hAnsi="Arial" w:cs="Arial"/>
                <w:sz w:val="24"/>
                <w:szCs w:val="24"/>
              </w:rPr>
              <w:t>. Value of capital grant being requested for this project (£):</w:t>
            </w:r>
          </w:p>
        </w:tc>
        <w:tc>
          <w:tcPr>
            <w:tcW w:w="4508" w:type="dxa"/>
          </w:tcPr>
          <w:p w14:paraId="46002F9F" w14:textId="77777777" w:rsidR="004E413D" w:rsidRPr="00E726BC" w:rsidRDefault="004E413D" w:rsidP="079833F8">
            <w:pPr>
              <w:rPr>
                <w:rFonts w:ascii="Arial" w:hAnsi="Arial" w:cs="Arial"/>
                <w:sz w:val="24"/>
                <w:szCs w:val="24"/>
              </w:rPr>
            </w:pPr>
          </w:p>
        </w:tc>
      </w:tr>
      <w:tr w:rsidR="000976F9" w:rsidRPr="00E726BC" w14:paraId="06B99792" w14:textId="77777777" w:rsidTr="0094427D">
        <w:tc>
          <w:tcPr>
            <w:tcW w:w="4508" w:type="dxa"/>
          </w:tcPr>
          <w:p w14:paraId="15414B7F" w14:textId="77777777" w:rsidR="000976F9" w:rsidRPr="00E726BC" w:rsidRDefault="0074003C" w:rsidP="079833F8">
            <w:pPr>
              <w:rPr>
                <w:rFonts w:ascii="Arial" w:hAnsi="Arial" w:cs="Arial"/>
                <w:sz w:val="24"/>
                <w:szCs w:val="24"/>
              </w:rPr>
            </w:pPr>
            <w:r>
              <w:rPr>
                <w:rFonts w:ascii="Arial" w:hAnsi="Arial" w:cs="Arial"/>
                <w:sz w:val="24"/>
                <w:szCs w:val="24"/>
              </w:rPr>
              <w:t>A</w:t>
            </w:r>
            <w:r w:rsidR="00844AA9">
              <w:rPr>
                <w:rFonts w:ascii="Arial" w:hAnsi="Arial" w:cs="Arial"/>
                <w:sz w:val="24"/>
                <w:szCs w:val="24"/>
              </w:rPr>
              <w:t>10</w:t>
            </w:r>
            <w:r>
              <w:rPr>
                <w:rFonts w:ascii="Arial" w:hAnsi="Arial" w:cs="Arial"/>
                <w:sz w:val="24"/>
                <w:szCs w:val="24"/>
              </w:rPr>
              <w:t xml:space="preserve">.  Value of match funding </w:t>
            </w:r>
            <w:r w:rsidR="001B3371">
              <w:rPr>
                <w:rFonts w:ascii="Arial" w:hAnsi="Arial" w:cs="Arial"/>
                <w:sz w:val="24"/>
                <w:szCs w:val="24"/>
              </w:rPr>
              <w:t>and sources</w:t>
            </w:r>
            <w:r w:rsidR="00A335DC">
              <w:rPr>
                <w:rFonts w:ascii="Arial" w:hAnsi="Arial" w:cs="Arial"/>
                <w:sz w:val="24"/>
                <w:szCs w:val="24"/>
              </w:rPr>
              <w:t xml:space="preserve"> (£):</w:t>
            </w:r>
          </w:p>
        </w:tc>
        <w:tc>
          <w:tcPr>
            <w:tcW w:w="4508" w:type="dxa"/>
          </w:tcPr>
          <w:p w14:paraId="04FA05B5" w14:textId="77777777" w:rsidR="000976F9" w:rsidRPr="00E726BC" w:rsidRDefault="000976F9" w:rsidP="079833F8">
            <w:pPr>
              <w:rPr>
                <w:rFonts w:ascii="Arial" w:hAnsi="Arial" w:cs="Arial"/>
                <w:sz w:val="24"/>
                <w:szCs w:val="24"/>
              </w:rPr>
            </w:pPr>
          </w:p>
        </w:tc>
      </w:tr>
      <w:tr w:rsidR="00804B99" w:rsidRPr="00E726BC" w14:paraId="1BA8F282" w14:textId="77777777" w:rsidTr="008E387D">
        <w:tc>
          <w:tcPr>
            <w:tcW w:w="9016" w:type="dxa"/>
            <w:gridSpan w:val="2"/>
          </w:tcPr>
          <w:p w14:paraId="18F872F7" w14:textId="77777777" w:rsidR="00C519EF" w:rsidRPr="00E726BC" w:rsidRDefault="00C519EF" w:rsidP="079833F8">
            <w:pPr>
              <w:rPr>
                <w:rFonts w:ascii="Arial" w:hAnsi="Arial" w:cs="Arial"/>
                <w:sz w:val="24"/>
                <w:szCs w:val="24"/>
              </w:rPr>
            </w:pPr>
            <w:r w:rsidRPr="00E726BC">
              <w:rPr>
                <w:rFonts w:ascii="Arial" w:hAnsi="Arial" w:cs="Arial"/>
                <w:sz w:val="24"/>
                <w:szCs w:val="24"/>
              </w:rPr>
              <w:t>A</w:t>
            </w:r>
            <w:r w:rsidR="00844AA9">
              <w:rPr>
                <w:rFonts w:ascii="Arial" w:hAnsi="Arial" w:cs="Arial"/>
                <w:sz w:val="24"/>
                <w:szCs w:val="24"/>
              </w:rPr>
              <w:t>11</w:t>
            </w:r>
            <w:r w:rsidRPr="00E726BC">
              <w:rPr>
                <w:rFonts w:ascii="Arial" w:hAnsi="Arial" w:cs="Arial"/>
                <w:sz w:val="24"/>
                <w:szCs w:val="24"/>
              </w:rPr>
              <w:t>. Value for Money</w:t>
            </w:r>
          </w:p>
          <w:p w14:paraId="0E5F26AE" w14:textId="77777777" w:rsidR="00C519EF" w:rsidRPr="00E726BC" w:rsidRDefault="00C519EF" w:rsidP="079833F8">
            <w:pPr>
              <w:rPr>
                <w:rFonts w:ascii="Arial" w:hAnsi="Arial" w:cs="Arial"/>
                <w:sz w:val="24"/>
                <w:szCs w:val="24"/>
              </w:rPr>
            </w:pPr>
          </w:p>
          <w:p w14:paraId="735B967B" w14:textId="77777777" w:rsidR="004B5AFD" w:rsidRPr="00E726BC" w:rsidRDefault="00C519EF" w:rsidP="00EB214A">
            <w:pPr>
              <w:rPr>
                <w:rFonts w:ascii="Arial" w:hAnsi="Arial" w:cs="Arial"/>
                <w:sz w:val="24"/>
                <w:szCs w:val="24"/>
              </w:rPr>
            </w:pPr>
            <w:r w:rsidRPr="00E726BC">
              <w:rPr>
                <w:rFonts w:ascii="Arial" w:hAnsi="Arial" w:cs="Arial"/>
                <w:sz w:val="24"/>
                <w:szCs w:val="24"/>
              </w:rPr>
              <w:lastRenderedPageBreak/>
              <w:t>This section should set out the full range of impacts – both beneficial and adverse – of the project. Where possible, impacts should be described, quantified and also reported in monetary terms. However there may be some impacts where only a qualitative assessment is possible due to limitations in the available analysis. There should be a clear and detailed explanation of how all impacts reported have been identified, considered and analysed. When deciding what are the most significant impacts to consider, bidders should consider what impacts and outcomes the project is intended to achieve, taking into account the strategic case,  but should also consider if there are other possible significant positive or negative impacts, to the economy, people, or environment</w:t>
            </w:r>
            <w:r w:rsidR="001C6BBC">
              <w:rPr>
                <w:rFonts w:ascii="Arial" w:hAnsi="Arial" w:cs="Arial"/>
                <w:sz w:val="24"/>
                <w:szCs w:val="24"/>
              </w:rPr>
              <w:t xml:space="preserve"> </w:t>
            </w:r>
            <w:r w:rsidR="001C6BBC" w:rsidRPr="001C6BBC">
              <w:rPr>
                <w:rFonts w:ascii="Arial" w:hAnsi="Arial" w:cs="Arial"/>
                <w:sz w:val="24"/>
                <w:szCs w:val="24"/>
              </w:rPr>
              <w:t>(Limit 250 word</w:t>
            </w:r>
          </w:p>
        </w:tc>
      </w:tr>
      <w:tr w:rsidR="00EB214A" w:rsidRPr="00E726BC" w14:paraId="6F373FE0" w14:textId="77777777" w:rsidTr="00DE78D1">
        <w:tc>
          <w:tcPr>
            <w:tcW w:w="9016" w:type="dxa"/>
            <w:gridSpan w:val="2"/>
          </w:tcPr>
          <w:p w14:paraId="3B6C2896" w14:textId="77777777" w:rsidR="00EB214A" w:rsidRDefault="00EB214A" w:rsidP="079833F8">
            <w:pPr>
              <w:rPr>
                <w:rFonts w:ascii="Arial" w:hAnsi="Arial" w:cs="Arial"/>
                <w:sz w:val="24"/>
                <w:szCs w:val="24"/>
              </w:rPr>
            </w:pPr>
          </w:p>
          <w:p w14:paraId="3F5DE7A5" w14:textId="77777777" w:rsidR="00EB214A" w:rsidRDefault="00EB214A" w:rsidP="079833F8">
            <w:pPr>
              <w:rPr>
                <w:rFonts w:ascii="Arial" w:hAnsi="Arial" w:cs="Arial"/>
                <w:sz w:val="24"/>
                <w:szCs w:val="24"/>
              </w:rPr>
            </w:pPr>
          </w:p>
          <w:p w14:paraId="108C8707" w14:textId="77777777" w:rsidR="00AC2DE5" w:rsidRDefault="00AC2DE5" w:rsidP="079833F8">
            <w:pPr>
              <w:rPr>
                <w:rFonts w:ascii="Arial" w:hAnsi="Arial" w:cs="Arial"/>
                <w:sz w:val="24"/>
                <w:szCs w:val="24"/>
              </w:rPr>
            </w:pPr>
          </w:p>
          <w:p w14:paraId="7A24C219" w14:textId="77777777" w:rsidR="00EB214A" w:rsidRPr="00E726BC" w:rsidRDefault="00EB214A" w:rsidP="079833F8">
            <w:pPr>
              <w:rPr>
                <w:rFonts w:ascii="Arial" w:hAnsi="Arial" w:cs="Arial"/>
                <w:sz w:val="24"/>
                <w:szCs w:val="24"/>
              </w:rPr>
            </w:pPr>
          </w:p>
        </w:tc>
      </w:tr>
      <w:tr w:rsidR="009A57F9" w:rsidRPr="00E726BC" w14:paraId="0029B285" w14:textId="77777777" w:rsidTr="00DE78D1">
        <w:tc>
          <w:tcPr>
            <w:tcW w:w="9016" w:type="dxa"/>
            <w:gridSpan w:val="2"/>
          </w:tcPr>
          <w:p w14:paraId="359A6BE3" w14:textId="77777777" w:rsidR="009A57F9" w:rsidRPr="00E726BC" w:rsidRDefault="00844AA9" w:rsidP="079833F8">
            <w:pPr>
              <w:rPr>
                <w:rFonts w:ascii="Arial" w:hAnsi="Arial" w:cs="Arial"/>
                <w:sz w:val="24"/>
                <w:szCs w:val="24"/>
              </w:rPr>
            </w:pPr>
            <w:r>
              <w:rPr>
                <w:rFonts w:ascii="Arial" w:hAnsi="Arial" w:cs="Arial"/>
                <w:sz w:val="24"/>
                <w:szCs w:val="24"/>
              </w:rPr>
              <w:t xml:space="preserve">A12. </w:t>
            </w:r>
            <w:r w:rsidR="004B25E1" w:rsidRPr="00E726BC">
              <w:rPr>
                <w:rFonts w:ascii="Arial" w:hAnsi="Arial" w:cs="Arial"/>
                <w:sz w:val="24"/>
                <w:szCs w:val="24"/>
              </w:rPr>
              <w:t>It will be generally expected that an overall Benefit Cost Ratio and Value for Money Assessment will be reported in applications. If this is not possible, then the application should include a clear explanation of why not.</w:t>
            </w:r>
          </w:p>
        </w:tc>
      </w:tr>
      <w:tr w:rsidR="004A538E" w:rsidRPr="00E726BC" w14:paraId="7600FF69" w14:textId="77777777" w:rsidTr="00DE78D1">
        <w:tc>
          <w:tcPr>
            <w:tcW w:w="9016" w:type="dxa"/>
            <w:gridSpan w:val="2"/>
          </w:tcPr>
          <w:p w14:paraId="5AB23DA1" w14:textId="77777777" w:rsidR="004A538E" w:rsidRDefault="004A538E" w:rsidP="079833F8">
            <w:pPr>
              <w:rPr>
                <w:rFonts w:ascii="Arial" w:hAnsi="Arial" w:cs="Arial"/>
                <w:sz w:val="24"/>
                <w:szCs w:val="24"/>
              </w:rPr>
            </w:pPr>
          </w:p>
          <w:p w14:paraId="02F334DE" w14:textId="77777777" w:rsidR="004A538E" w:rsidRDefault="004A538E" w:rsidP="079833F8">
            <w:pPr>
              <w:rPr>
                <w:rFonts w:ascii="Arial" w:hAnsi="Arial" w:cs="Arial"/>
                <w:sz w:val="24"/>
                <w:szCs w:val="24"/>
              </w:rPr>
            </w:pPr>
          </w:p>
          <w:p w14:paraId="473FCF50" w14:textId="77777777" w:rsidR="004A538E" w:rsidRDefault="004A538E" w:rsidP="079833F8">
            <w:pPr>
              <w:rPr>
                <w:rFonts w:ascii="Arial" w:hAnsi="Arial" w:cs="Arial"/>
                <w:sz w:val="24"/>
                <w:szCs w:val="24"/>
              </w:rPr>
            </w:pPr>
          </w:p>
        </w:tc>
      </w:tr>
      <w:tr w:rsidR="004B25E1" w:rsidRPr="00E726BC" w14:paraId="620BE507" w14:textId="77777777" w:rsidTr="00D64637">
        <w:tc>
          <w:tcPr>
            <w:tcW w:w="4508" w:type="dxa"/>
          </w:tcPr>
          <w:p w14:paraId="1F535DB3" w14:textId="77777777" w:rsidR="004B25E1" w:rsidRPr="00E726BC" w:rsidRDefault="00844AA9" w:rsidP="079833F8">
            <w:pPr>
              <w:rPr>
                <w:rFonts w:ascii="Arial" w:hAnsi="Arial" w:cs="Arial"/>
                <w:sz w:val="24"/>
                <w:szCs w:val="24"/>
              </w:rPr>
            </w:pPr>
            <w:r>
              <w:rPr>
                <w:rFonts w:ascii="Arial" w:hAnsi="Arial" w:cs="Arial"/>
                <w:sz w:val="24"/>
                <w:szCs w:val="24"/>
              </w:rPr>
              <w:t xml:space="preserve">A13. </w:t>
            </w:r>
            <w:r w:rsidR="005F4A50" w:rsidRPr="00E726BC">
              <w:rPr>
                <w:rFonts w:ascii="Arial" w:hAnsi="Arial" w:cs="Arial"/>
                <w:sz w:val="24"/>
                <w:szCs w:val="24"/>
              </w:rPr>
              <w:t>Where available, please provide the BCR for this project</w:t>
            </w:r>
          </w:p>
        </w:tc>
        <w:tc>
          <w:tcPr>
            <w:tcW w:w="4508" w:type="dxa"/>
          </w:tcPr>
          <w:p w14:paraId="5C3E6DEC" w14:textId="77777777" w:rsidR="004B25E1" w:rsidRPr="00E726BC" w:rsidRDefault="004B25E1" w:rsidP="079833F8">
            <w:pPr>
              <w:rPr>
                <w:rFonts w:ascii="Arial" w:hAnsi="Arial" w:cs="Arial"/>
                <w:sz w:val="24"/>
                <w:szCs w:val="24"/>
              </w:rPr>
            </w:pPr>
          </w:p>
        </w:tc>
      </w:tr>
      <w:tr w:rsidR="005F4A50" w:rsidRPr="00E726BC" w14:paraId="4CE5ADFA" w14:textId="77777777" w:rsidTr="0033336F">
        <w:tc>
          <w:tcPr>
            <w:tcW w:w="4508" w:type="dxa"/>
          </w:tcPr>
          <w:p w14:paraId="7D5E25C4" w14:textId="77777777" w:rsidR="005F4A50" w:rsidRPr="00E726BC" w:rsidRDefault="00844AA9" w:rsidP="079833F8">
            <w:pPr>
              <w:rPr>
                <w:rFonts w:ascii="Arial" w:hAnsi="Arial" w:cs="Arial"/>
                <w:sz w:val="24"/>
                <w:szCs w:val="24"/>
              </w:rPr>
            </w:pPr>
            <w:r>
              <w:rPr>
                <w:rFonts w:ascii="Arial" w:hAnsi="Arial" w:cs="Arial"/>
                <w:sz w:val="24"/>
                <w:szCs w:val="24"/>
              </w:rPr>
              <w:t xml:space="preserve">A14. </w:t>
            </w:r>
            <w:r w:rsidR="00622B54" w:rsidRPr="00E726BC">
              <w:rPr>
                <w:rFonts w:ascii="Arial" w:hAnsi="Arial" w:cs="Arial"/>
                <w:sz w:val="24"/>
                <w:szCs w:val="24"/>
              </w:rPr>
              <w:t xml:space="preserve">Does your proposal deliver strong non-monetised benefits?  Please set out what these are and evidence them.   </w:t>
            </w:r>
          </w:p>
        </w:tc>
        <w:tc>
          <w:tcPr>
            <w:tcW w:w="4508" w:type="dxa"/>
          </w:tcPr>
          <w:p w14:paraId="1FDBC372" w14:textId="77777777" w:rsidR="005F4A50" w:rsidRPr="00E726BC" w:rsidRDefault="005F4A50" w:rsidP="079833F8">
            <w:pPr>
              <w:rPr>
                <w:rFonts w:ascii="Arial" w:hAnsi="Arial" w:cs="Arial"/>
                <w:sz w:val="24"/>
                <w:szCs w:val="24"/>
              </w:rPr>
            </w:pPr>
          </w:p>
        </w:tc>
      </w:tr>
      <w:tr w:rsidR="002072E0" w:rsidRPr="00E726BC" w14:paraId="208A612D" w14:textId="77777777" w:rsidTr="00456796">
        <w:tc>
          <w:tcPr>
            <w:tcW w:w="9016" w:type="dxa"/>
            <w:gridSpan w:val="2"/>
          </w:tcPr>
          <w:p w14:paraId="22502730" w14:textId="77777777" w:rsidR="002072E0" w:rsidRPr="00E726BC" w:rsidRDefault="00844AA9" w:rsidP="079833F8">
            <w:pPr>
              <w:rPr>
                <w:rFonts w:ascii="Arial" w:hAnsi="Arial" w:cs="Arial"/>
                <w:b/>
                <w:sz w:val="24"/>
                <w:szCs w:val="24"/>
              </w:rPr>
            </w:pPr>
            <w:r>
              <w:rPr>
                <w:rFonts w:ascii="Arial" w:hAnsi="Arial" w:cs="Arial"/>
                <w:bCs/>
                <w:sz w:val="24"/>
                <w:szCs w:val="24"/>
              </w:rPr>
              <w:t xml:space="preserve">A15.  </w:t>
            </w:r>
            <w:r w:rsidR="002072E0" w:rsidRPr="00E726BC">
              <w:rPr>
                <w:rFonts w:ascii="Arial" w:hAnsi="Arial" w:cs="Arial"/>
                <w:b/>
                <w:sz w:val="24"/>
                <w:szCs w:val="24"/>
              </w:rPr>
              <w:t>Deliverability</w:t>
            </w:r>
          </w:p>
          <w:p w14:paraId="77FC2E55" w14:textId="77777777" w:rsidR="002072E0" w:rsidRPr="00E726BC" w:rsidRDefault="002072E0" w:rsidP="079833F8">
            <w:pPr>
              <w:rPr>
                <w:rFonts w:ascii="Arial" w:hAnsi="Arial" w:cs="Arial"/>
                <w:sz w:val="24"/>
                <w:szCs w:val="24"/>
              </w:rPr>
            </w:pPr>
            <w:r w:rsidRPr="00E726BC">
              <w:rPr>
                <w:rFonts w:ascii="Arial" w:hAnsi="Arial" w:cs="Arial"/>
                <w:sz w:val="24"/>
                <w:szCs w:val="24"/>
              </w:rPr>
              <w:t>Deliverability is one of the key criteria for this Fund and as such any bid should set out any necessary statutory procedures that are needed before it can be constructed.</w:t>
            </w:r>
          </w:p>
        </w:tc>
      </w:tr>
      <w:tr w:rsidR="004A538E" w:rsidRPr="00E726BC" w14:paraId="1AA66479" w14:textId="77777777" w:rsidTr="00456796">
        <w:tc>
          <w:tcPr>
            <w:tcW w:w="9016" w:type="dxa"/>
            <w:gridSpan w:val="2"/>
          </w:tcPr>
          <w:p w14:paraId="77BEBD35" w14:textId="77777777" w:rsidR="004A538E" w:rsidRDefault="004A538E" w:rsidP="079833F8">
            <w:pPr>
              <w:rPr>
                <w:rFonts w:ascii="Arial" w:hAnsi="Arial" w:cs="Arial"/>
                <w:bCs/>
                <w:sz w:val="24"/>
                <w:szCs w:val="24"/>
              </w:rPr>
            </w:pPr>
          </w:p>
          <w:p w14:paraId="6B6D8D7E" w14:textId="77777777" w:rsidR="004A538E" w:rsidRDefault="004A538E" w:rsidP="079833F8">
            <w:pPr>
              <w:rPr>
                <w:rFonts w:ascii="Arial" w:hAnsi="Arial" w:cs="Arial"/>
                <w:bCs/>
                <w:sz w:val="24"/>
                <w:szCs w:val="24"/>
              </w:rPr>
            </w:pPr>
          </w:p>
          <w:p w14:paraId="64DA02B2" w14:textId="77777777" w:rsidR="004A538E" w:rsidRDefault="004A538E" w:rsidP="079833F8">
            <w:pPr>
              <w:rPr>
                <w:rFonts w:ascii="Arial" w:hAnsi="Arial" w:cs="Arial"/>
                <w:bCs/>
                <w:sz w:val="24"/>
                <w:szCs w:val="24"/>
              </w:rPr>
            </w:pPr>
          </w:p>
        </w:tc>
      </w:tr>
      <w:tr w:rsidR="00FB1F39" w:rsidRPr="00E726BC" w14:paraId="1C399001" w14:textId="77777777" w:rsidTr="00456796">
        <w:tc>
          <w:tcPr>
            <w:tcW w:w="9016" w:type="dxa"/>
            <w:gridSpan w:val="2"/>
          </w:tcPr>
          <w:p w14:paraId="7C692875" w14:textId="77777777" w:rsidR="00CD74CD" w:rsidRPr="00E726BC" w:rsidRDefault="00844AA9" w:rsidP="00CD74CD">
            <w:pPr>
              <w:rPr>
                <w:rFonts w:ascii="Arial" w:hAnsi="Arial" w:cs="Arial"/>
                <w:b/>
                <w:bCs/>
                <w:sz w:val="24"/>
                <w:szCs w:val="24"/>
              </w:rPr>
            </w:pPr>
            <w:r>
              <w:rPr>
                <w:rFonts w:ascii="Arial" w:hAnsi="Arial" w:cs="Arial"/>
                <w:sz w:val="24"/>
                <w:szCs w:val="24"/>
              </w:rPr>
              <w:t xml:space="preserve">A16. </w:t>
            </w:r>
            <w:r w:rsidR="00CD74CD" w:rsidRPr="00E726BC">
              <w:rPr>
                <w:rFonts w:ascii="Arial" w:hAnsi="Arial" w:cs="Arial"/>
                <w:b/>
                <w:bCs/>
                <w:sz w:val="24"/>
                <w:szCs w:val="24"/>
              </w:rPr>
              <w:t xml:space="preserve">The Bid – demonstrating investment or ability to begin delivery on the ground in 2021-22 </w:t>
            </w:r>
          </w:p>
          <w:p w14:paraId="6941FAAD" w14:textId="77777777" w:rsidR="00CD74CD" w:rsidRPr="00E726BC" w:rsidRDefault="00CD74CD" w:rsidP="00CD74CD">
            <w:pPr>
              <w:rPr>
                <w:rFonts w:ascii="Arial" w:hAnsi="Arial" w:cs="Arial"/>
                <w:sz w:val="24"/>
                <w:szCs w:val="24"/>
              </w:rPr>
            </w:pPr>
          </w:p>
          <w:p w14:paraId="233AA786" w14:textId="77777777" w:rsidR="00FB1F39" w:rsidRPr="00E726BC" w:rsidRDefault="00CD74CD" w:rsidP="079833F8">
            <w:pPr>
              <w:rPr>
                <w:rFonts w:ascii="Arial" w:hAnsi="Arial" w:cs="Arial"/>
                <w:sz w:val="24"/>
                <w:szCs w:val="24"/>
              </w:rPr>
            </w:pPr>
            <w:r w:rsidRPr="00E726BC">
              <w:rPr>
                <w:rFonts w:ascii="Arial" w:hAnsi="Arial" w:cs="Arial"/>
                <w:sz w:val="24"/>
                <w:szCs w:val="24"/>
              </w:rPr>
              <w:t>As stated in the prospectus UKG seeks for the first round of the funding that priority will</w:t>
            </w:r>
            <w:r w:rsidR="00683F67">
              <w:rPr>
                <w:rFonts w:ascii="Arial" w:hAnsi="Arial" w:cs="Arial"/>
                <w:sz w:val="24"/>
                <w:szCs w:val="24"/>
              </w:rPr>
              <w:t xml:space="preserve"> </w:t>
            </w:r>
            <w:r w:rsidR="00683F67" w:rsidRPr="00683F67">
              <w:rPr>
                <w:rFonts w:ascii="Arial" w:hAnsi="Arial" w:cs="Arial"/>
                <w:sz w:val="24"/>
                <w:szCs w:val="24"/>
              </w:rPr>
              <w:t>be given</w:t>
            </w:r>
            <w:r w:rsidRPr="00E726BC">
              <w:rPr>
                <w:rFonts w:ascii="Arial" w:hAnsi="Arial" w:cs="Arial"/>
                <w:sz w:val="24"/>
                <w:szCs w:val="24"/>
              </w:rPr>
              <w:t xml:space="preserve"> to bids that can demonstrate investment and ability to deliver on the ground in 2021-22</w:t>
            </w:r>
          </w:p>
        </w:tc>
      </w:tr>
      <w:tr w:rsidR="007227E0" w:rsidRPr="00E726BC" w14:paraId="7E1A6FE2" w14:textId="77777777" w:rsidTr="00F0668F">
        <w:tc>
          <w:tcPr>
            <w:tcW w:w="4508" w:type="dxa"/>
          </w:tcPr>
          <w:p w14:paraId="67564569" w14:textId="77777777" w:rsidR="001922BC" w:rsidRPr="00896A3B" w:rsidRDefault="001922BC" w:rsidP="001922BC">
            <w:pPr>
              <w:rPr>
                <w:rFonts w:ascii="Arial" w:hAnsi="Arial" w:cs="Arial"/>
                <w:sz w:val="24"/>
                <w:szCs w:val="24"/>
                <w:lang w:val="en-US"/>
              </w:rPr>
            </w:pPr>
            <w:r>
              <w:rPr>
                <w:rFonts w:ascii="Arial" w:hAnsi="Arial" w:cs="Arial"/>
                <w:sz w:val="24"/>
                <w:szCs w:val="24"/>
              </w:rPr>
              <w:t>A17. Does this project includes plans for some</w:t>
            </w:r>
            <w:r w:rsidRPr="00D30B37">
              <w:rPr>
                <w:rFonts w:ascii="Arial" w:hAnsi="Arial" w:cs="Arial"/>
                <w:sz w:val="24"/>
                <w:szCs w:val="24"/>
              </w:rPr>
              <w:t xml:space="preserve"> LUF expenditure in 2021-22</w:t>
            </w:r>
            <w:r w:rsidRPr="00896A3B">
              <w:rPr>
                <w:rFonts w:ascii="Arial" w:hAnsi="Arial" w:cs="Arial"/>
                <w:sz w:val="24"/>
                <w:szCs w:val="24"/>
                <w:lang w:val="en-US"/>
              </w:rPr>
              <w:t xml:space="preserve">? </w:t>
            </w:r>
          </w:p>
          <w:p w14:paraId="73B1BF2F" w14:textId="77777777" w:rsidR="007227E0" w:rsidRPr="00E726BC" w:rsidRDefault="009A09A1" w:rsidP="00CD74CD">
            <w:pPr>
              <w:rPr>
                <w:rFonts w:ascii="Arial" w:hAnsi="Arial" w:cs="Arial"/>
                <w:sz w:val="24"/>
                <w:szCs w:val="24"/>
              </w:rPr>
            </w:pPr>
            <w:r w:rsidRPr="00E726BC">
              <w:rPr>
                <w:rFonts w:ascii="Arial" w:hAnsi="Arial" w:cs="Arial"/>
                <w:sz w:val="24"/>
                <w:szCs w:val="24"/>
                <w:lang w:val="en-US"/>
              </w:rPr>
              <w:t xml:space="preserve"> </w:t>
            </w:r>
          </w:p>
        </w:tc>
        <w:tc>
          <w:tcPr>
            <w:tcW w:w="4508" w:type="dxa"/>
          </w:tcPr>
          <w:p w14:paraId="05005973" w14:textId="77777777" w:rsidR="00381B7E" w:rsidRPr="00E726BC" w:rsidRDefault="00381B7E" w:rsidP="00CD74CD">
            <w:pPr>
              <w:rPr>
                <w:rFonts w:ascii="Arial" w:hAnsi="Arial" w:cs="Arial"/>
                <w:sz w:val="24"/>
                <w:szCs w:val="24"/>
              </w:rPr>
            </w:pPr>
            <w:r>
              <w:rPr>
                <w:rFonts w:ascii="Arial" w:hAnsi="Arial" w:cs="Arial"/>
                <w:sz w:val="24"/>
                <w:szCs w:val="24"/>
              </w:rPr>
              <w:br/>
            </w:r>
            <w:r w:rsidRPr="00841C3F">
              <w:rPr>
                <w:rFonts w:ascii="Arial" w:hAnsi="Arial" w:cs="Arial"/>
                <w:sz w:val="24"/>
                <w:szCs w:val="24"/>
              </w:rPr>
              <w:fldChar w:fldCharType="begin">
                <w:ffData>
                  <w:name w:val="Check2"/>
                  <w:enabled/>
                  <w:calcOnExit w:val="0"/>
                  <w:checkBox>
                    <w:sizeAuto/>
                    <w:default w:val="0"/>
                    <w:checked w:val="0"/>
                  </w:checkBox>
                </w:ffData>
              </w:fldChar>
            </w:r>
            <w:r w:rsidRPr="00841C3F">
              <w:rPr>
                <w:rFonts w:ascii="Arial" w:hAnsi="Arial" w:cs="Arial"/>
                <w:sz w:val="24"/>
                <w:szCs w:val="24"/>
              </w:rPr>
              <w:instrText xml:space="preserve"> FORMCHECKBOX </w:instrText>
            </w:r>
            <w:r w:rsidR="00301BE6">
              <w:rPr>
                <w:rFonts w:ascii="Arial" w:hAnsi="Arial" w:cs="Arial"/>
                <w:sz w:val="24"/>
                <w:szCs w:val="24"/>
              </w:rPr>
            </w:r>
            <w:r w:rsidR="00301BE6">
              <w:rPr>
                <w:rFonts w:ascii="Arial" w:hAnsi="Arial" w:cs="Arial"/>
                <w:sz w:val="24"/>
                <w:szCs w:val="24"/>
              </w:rPr>
              <w:fldChar w:fldCharType="separate"/>
            </w:r>
            <w:r w:rsidRPr="00841C3F">
              <w:rPr>
                <w:rFonts w:ascii="Arial" w:hAnsi="Arial" w:cs="Arial"/>
                <w:sz w:val="24"/>
                <w:szCs w:val="24"/>
              </w:rPr>
              <w:fldChar w:fldCharType="end"/>
            </w:r>
            <w:r w:rsidRPr="00841C3F">
              <w:rPr>
                <w:rFonts w:ascii="Arial" w:hAnsi="Arial" w:cs="Arial"/>
                <w:sz w:val="24"/>
                <w:szCs w:val="24"/>
              </w:rPr>
              <w:t xml:space="preserve"> </w:t>
            </w:r>
            <w:r>
              <w:rPr>
                <w:rFonts w:ascii="Arial" w:hAnsi="Arial" w:cs="Arial"/>
                <w:sz w:val="24"/>
                <w:szCs w:val="24"/>
              </w:rPr>
              <w:t xml:space="preserve"> </w:t>
            </w:r>
            <w:r w:rsidRPr="00E726BC">
              <w:rPr>
                <w:rFonts w:ascii="Arial" w:hAnsi="Arial" w:cs="Arial"/>
                <w:sz w:val="24"/>
                <w:szCs w:val="24"/>
              </w:rPr>
              <w:t>Yes</w:t>
            </w:r>
            <w:r>
              <w:rPr>
                <w:rFonts w:ascii="Arial" w:hAnsi="Arial" w:cs="Arial"/>
                <w:sz w:val="24"/>
                <w:szCs w:val="24"/>
              </w:rPr>
              <w:br/>
            </w:r>
          </w:p>
          <w:p w14:paraId="79744F7D" w14:textId="77777777" w:rsidR="007227E0" w:rsidRPr="00E726BC" w:rsidRDefault="00381B7E" w:rsidP="00CD74CD">
            <w:pPr>
              <w:rPr>
                <w:rFonts w:ascii="Arial" w:hAnsi="Arial" w:cs="Arial"/>
                <w:sz w:val="24"/>
                <w:szCs w:val="24"/>
              </w:rPr>
            </w:pPr>
            <w:r w:rsidRPr="00841C3F">
              <w:rPr>
                <w:rFonts w:ascii="Arial" w:hAnsi="Arial" w:cs="Arial"/>
                <w:sz w:val="24"/>
                <w:szCs w:val="24"/>
              </w:rPr>
              <w:fldChar w:fldCharType="begin">
                <w:ffData>
                  <w:name w:val="Check2"/>
                  <w:enabled/>
                  <w:calcOnExit w:val="0"/>
                  <w:checkBox>
                    <w:sizeAuto/>
                    <w:default w:val="0"/>
                    <w:checked w:val="0"/>
                  </w:checkBox>
                </w:ffData>
              </w:fldChar>
            </w:r>
            <w:r w:rsidRPr="00841C3F">
              <w:rPr>
                <w:rFonts w:ascii="Arial" w:hAnsi="Arial" w:cs="Arial"/>
                <w:sz w:val="24"/>
                <w:szCs w:val="24"/>
              </w:rPr>
              <w:instrText xml:space="preserve"> FORMCHECKBOX </w:instrText>
            </w:r>
            <w:r w:rsidR="00301BE6">
              <w:rPr>
                <w:rFonts w:ascii="Arial" w:hAnsi="Arial" w:cs="Arial"/>
                <w:sz w:val="24"/>
                <w:szCs w:val="24"/>
              </w:rPr>
            </w:r>
            <w:r w:rsidR="00301BE6">
              <w:rPr>
                <w:rFonts w:ascii="Arial" w:hAnsi="Arial" w:cs="Arial"/>
                <w:sz w:val="24"/>
                <w:szCs w:val="24"/>
              </w:rPr>
              <w:fldChar w:fldCharType="separate"/>
            </w:r>
            <w:r w:rsidRPr="00841C3F">
              <w:rPr>
                <w:rFonts w:ascii="Arial" w:hAnsi="Arial" w:cs="Arial"/>
                <w:sz w:val="24"/>
                <w:szCs w:val="24"/>
              </w:rPr>
              <w:fldChar w:fldCharType="end"/>
            </w:r>
            <w:r w:rsidRPr="00841C3F">
              <w:rPr>
                <w:rFonts w:ascii="Arial" w:hAnsi="Arial" w:cs="Arial"/>
                <w:sz w:val="24"/>
                <w:szCs w:val="24"/>
              </w:rPr>
              <w:t xml:space="preserve"> </w:t>
            </w:r>
            <w:r w:rsidRPr="00E726BC">
              <w:rPr>
                <w:rFonts w:ascii="Arial" w:hAnsi="Arial" w:cs="Arial"/>
                <w:sz w:val="24"/>
                <w:szCs w:val="24"/>
              </w:rPr>
              <w:t>No</w:t>
            </w:r>
            <w:r>
              <w:rPr>
                <w:rFonts w:ascii="Arial" w:hAnsi="Arial" w:cs="Arial"/>
                <w:sz w:val="24"/>
                <w:szCs w:val="24"/>
              </w:rPr>
              <w:br/>
            </w:r>
          </w:p>
        </w:tc>
      </w:tr>
      <w:tr w:rsidR="00AE353A" w:rsidRPr="00E726BC" w14:paraId="3CD9FF93" w14:textId="77777777" w:rsidTr="00BA404D">
        <w:tc>
          <w:tcPr>
            <w:tcW w:w="4508" w:type="dxa"/>
          </w:tcPr>
          <w:p w14:paraId="57432C82" w14:textId="77777777" w:rsidR="00AE353A" w:rsidRPr="00E726BC" w:rsidRDefault="00844AA9" w:rsidP="00CD74CD">
            <w:pPr>
              <w:rPr>
                <w:rFonts w:ascii="Arial" w:hAnsi="Arial" w:cs="Arial"/>
                <w:sz w:val="24"/>
                <w:szCs w:val="24"/>
                <w:lang w:val="en-US"/>
              </w:rPr>
            </w:pPr>
            <w:r>
              <w:rPr>
                <w:rFonts w:ascii="Arial" w:hAnsi="Arial" w:cs="Arial"/>
                <w:sz w:val="24"/>
                <w:szCs w:val="24"/>
              </w:rPr>
              <w:t xml:space="preserve">A18. </w:t>
            </w:r>
            <w:r w:rsidR="00732AEB" w:rsidRPr="00E726BC">
              <w:rPr>
                <w:rFonts w:ascii="Arial" w:hAnsi="Arial" w:cs="Arial"/>
                <w:sz w:val="24"/>
                <w:szCs w:val="24"/>
              </w:rPr>
              <w:t xml:space="preserve">Could this project be delivered as a standalone project or do it require to be part of the overall bid?  </w:t>
            </w:r>
          </w:p>
        </w:tc>
        <w:tc>
          <w:tcPr>
            <w:tcW w:w="4508" w:type="dxa"/>
          </w:tcPr>
          <w:p w14:paraId="470F575C" w14:textId="77777777" w:rsidR="00381B7E" w:rsidRDefault="00381B7E" w:rsidP="00CD74CD">
            <w:pPr>
              <w:rPr>
                <w:rFonts w:ascii="Arial" w:hAnsi="Arial" w:cs="Arial"/>
                <w:sz w:val="24"/>
                <w:szCs w:val="24"/>
              </w:rPr>
            </w:pPr>
            <w:r>
              <w:rPr>
                <w:rFonts w:ascii="Arial" w:hAnsi="Arial" w:cs="Arial"/>
                <w:sz w:val="24"/>
                <w:szCs w:val="24"/>
              </w:rPr>
              <w:br/>
            </w:r>
            <w:r w:rsidRPr="00841C3F">
              <w:rPr>
                <w:rFonts w:ascii="Arial" w:hAnsi="Arial" w:cs="Arial"/>
                <w:sz w:val="24"/>
                <w:szCs w:val="24"/>
              </w:rPr>
              <w:fldChar w:fldCharType="begin">
                <w:ffData>
                  <w:name w:val="Check2"/>
                  <w:enabled/>
                  <w:calcOnExit w:val="0"/>
                  <w:checkBox>
                    <w:sizeAuto/>
                    <w:default w:val="0"/>
                    <w:checked w:val="0"/>
                  </w:checkBox>
                </w:ffData>
              </w:fldChar>
            </w:r>
            <w:r w:rsidRPr="00841C3F">
              <w:rPr>
                <w:rFonts w:ascii="Arial" w:hAnsi="Arial" w:cs="Arial"/>
                <w:sz w:val="24"/>
                <w:szCs w:val="24"/>
              </w:rPr>
              <w:instrText xml:space="preserve"> FORMCHECKBOX </w:instrText>
            </w:r>
            <w:r w:rsidR="00301BE6">
              <w:rPr>
                <w:rFonts w:ascii="Arial" w:hAnsi="Arial" w:cs="Arial"/>
                <w:sz w:val="24"/>
                <w:szCs w:val="24"/>
              </w:rPr>
            </w:r>
            <w:r w:rsidR="00301BE6">
              <w:rPr>
                <w:rFonts w:ascii="Arial" w:hAnsi="Arial" w:cs="Arial"/>
                <w:sz w:val="24"/>
                <w:szCs w:val="24"/>
              </w:rPr>
              <w:fldChar w:fldCharType="separate"/>
            </w:r>
            <w:r w:rsidRPr="00841C3F">
              <w:rPr>
                <w:rFonts w:ascii="Arial" w:hAnsi="Arial" w:cs="Arial"/>
                <w:sz w:val="24"/>
                <w:szCs w:val="24"/>
              </w:rPr>
              <w:fldChar w:fldCharType="end"/>
            </w:r>
            <w:r w:rsidRPr="00841C3F">
              <w:rPr>
                <w:rFonts w:ascii="Arial" w:hAnsi="Arial" w:cs="Arial"/>
                <w:sz w:val="24"/>
                <w:szCs w:val="24"/>
              </w:rPr>
              <w:t xml:space="preserve"> </w:t>
            </w:r>
            <w:r>
              <w:rPr>
                <w:rFonts w:ascii="Arial" w:hAnsi="Arial" w:cs="Arial"/>
                <w:sz w:val="24"/>
                <w:szCs w:val="24"/>
              </w:rPr>
              <w:t xml:space="preserve"> </w:t>
            </w:r>
            <w:r w:rsidRPr="00E726BC">
              <w:rPr>
                <w:rFonts w:ascii="Arial" w:hAnsi="Arial" w:cs="Arial"/>
                <w:sz w:val="24"/>
                <w:szCs w:val="24"/>
              </w:rPr>
              <w:t>Yes</w:t>
            </w:r>
          </w:p>
          <w:p w14:paraId="32973FFC" w14:textId="77777777" w:rsidR="00381B7E" w:rsidRPr="00E726BC" w:rsidRDefault="00381B7E" w:rsidP="00CD74CD">
            <w:pPr>
              <w:rPr>
                <w:rFonts w:ascii="Arial" w:hAnsi="Arial" w:cs="Arial"/>
                <w:sz w:val="24"/>
                <w:szCs w:val="24"/>
              </w:rPr>
            </w:pPr>
          </w:p>
          <w:p w14:paraId="6F7E7F09" w14:textId="77777777" w:rsidR="00381B7E" w:rsidRDefault="00381B7E" w:rsidP="00CD74CD">
            <w:pPr>
              <w:rPr>
                <w:rFonts w:ascii="Arial" w:hAnsi="Arial" w:cs="Arial"/>
                <w:sz w:val="24"/>
                <w:szCs w:val="24"/>
              </w:rPr>
            </w:pPr>
            <w:r w:rsidRPr="00841C3F">
              <w:rPr>
                <w:rFonts w:ascii="Arial" w:hAnsi="Arial" w:cs="Arial"/>
                <w:sz w:val="24"/>
                <w:szCs w:val="24"/>
              </w:rPr>
              <w:fldChar w:fldCharType="begin">
                <w:ffData>
                  <w:name w:val="Check2"/>
                  <w:enabled/>
                  <w:calcOnExit w:val="0"/>
                  <w:checkBox>
                    <w:sizeAuto/>
                    <w:default w:val="0"/>
                    <w:checked w:val="0"/>
                  </w:checkBox>
                </w:ffData>
              </w:fldChar>
            </w:r>
            <w:r w:rsidRPr="00841C3F">
              <w:rPr>
                <w:rFonts w:ascii="Arial" w:hAnsi="Arial" w:cs="Arial"/>
                <w:sz w:val="24"/>
                <w:szCs w:val="24"/>
              </w:rPr>
              <w:instrText xml:space="preserve"> FORMCHECKBOX </w:instrText>
            </w:r>
            <w:r w:rsidR="00301BE6">
              <w:rPr>
                <w:rFonts w:ascii="Arial" w:hAnsi="Arial" w:cs="Arial"/>
                <w:sz w:val="24"/>
                <w:szCs w:val="24"/>
              </w:rPr>
            </w:r>
            <w:r w:rsidR="00301BE6">
              <w:rPr>
                <w:rFonts w:ascii="Arial" w:hAnsi="Arial" w:cs="Arial"/>
                <w:sz w:val="24"/>
                <w:szCs w:val="24"/>
              </w:rPr>
              <w:fldChar w:fldCharType="separate"/>
            </w:r>
            <w:r w:rsidRPr="00841C3F">
              <w:rPr>
                <w:rFonts w:ascii="Arial" w:hAnsi="Arial" w:cs="Arial"/>
                <w:sz w:val="24"/>
                <w:szCs w:val="24"/>
              </w:rPr>
              <w:fldChar w:fldCharType="end"/>
            </w:r>
            <w:r w:rsidRPr="00841C3F">
              <w:rPr>
                <w:rFonts w:ascii="Arial" w:hAnsi="Arial" w:cs="Arial"/>
                <w:sz w:val="24"/>
                <w:szCs w:val="24"/>
              </w:rPr>
              <w:t xml:space="preserve"> </w:t>
            </w:r>
            <w:r>
              <w:rPr>
                <w:rFonts w:ascii="Arial" w:hAnsi="Arial" w:cs="Arial"/>
                <w:sz w:val="24"/>
                <w:szCs w:val="24"/>
              </w:rPr>
              <w:t xml:space="preserve"> </w:t>
            </w:r>
            <w:r w:rsidRPr="00E726BC">
              <w:rPr>
                <w:rFonts w:ascii="Arial" w:hAnsi="Arial" w:cs="Arial"/>
                <w:sz w:val="24"/>
                <w:szCs w:val="24"/>
              </w:rPr>
              <w:t>No</w:t>
            </w:r>
          </w:p>
          <w:p w14:paraId="62DC69F6" w14:textId="77777777" w:rsidR="00AE353A" w:rsidRPr="00E726BC" w:rsidRDefault="00AE353A" w:rsidP="00CD74CD">
            <w:pPr>
              <w:rPr>
                <w:rFonts w:ascii="Arial" w:hAnsi="Arial" w:cs="Arial"/>
                <w:sz w:val="24"/>
                <w:szCs w:val="24"/>
              </w:rPr>
            </w:pPr>
          </w:p>
        </w:tc>
      </w:tr>
      <w:tr w:rsidR="00732AEB" w:rsidRPr="00E726BC" w14:paraId="4ADAD057" w14:textId="77777777" w:rsidTr="00732AEB">
        <w:trPr>
          <w:trHeight w:val="1012"/>
        </w:trPr>
        <w:tc>
          <w:tcPr>
            <w:tcW w:w="4508" w:type="dxa"/>
          </w:tcPr>
          <w:p w14:paraId="122E71E3" w14:textId="77777777" w:rsidR="00732AEB" w:rsidRPr="00E726BC" w:rsidRDefault="00844AA9" w:rsidP="00CD74CD">
            <w:pPr>
              <w:rPr>
                <w:rFonts w:ascii="Arial" w:hAnsi="Arial" w:cs="Arial"/>
                <w:sz w:val="24"/>
                <w:szCs w:val="24"/>
              </w:rPr>
            </w:pPr>
            <w:r>
              <w:rPr>
                <w:rFonts w:ascii="Arial" w:hAnsi="Arial" w:cs="Arial"/>
                <w:sz w:val="24"/>
                <w:szCs w:val="24"/>
              </w:rPr>
              <w:lastRenderedPageBreak/>
              <w:t xml:space="preserve">A19. </w:t>
            </w:r>
            <w:r w:rsidR="00732AEB" w:rsidRPr="00E726BC">
              <w:rPr>
                <w:rFonts w:ascii="Arial" w:hAnsi="Arial" w:cs="Arial"/>
                <w:sz w:val="24"/>
                <w:szCs w:val="24"/>
              </w:rPr>
              <w:t xml:space="preserve">Please </w:t>
            </w:r>
            <w:r w:rsidR="005249D2">
              <w:rPr>
                <w:rFonts w:ascii="Arial" w:hAnsi="Arial" w:cs="Arial"/>
                <w:sz w:val="24"/>
                <w:szCs w:val="24"/>
              </w:rPr>
              <w:t>p</w:t>
            </w:r>
            <w:r w:rsidR="00732AEB" w:rsidRPr="00E726BC">
              <w:rPr>
                <w:rFonts w:ascii="Arial" w:hAnsi="Arial" w:cs="Arial"/>
                <w:sz w:val="24"/>
                <w:szCs w:val="24"/>
              </w:rPr>
              <w:t xml:space="preserve">rovide </w:t>
            </w:r>
            <w:r w:rsidR="00635D1C">
              <w:rPr>
                <w:rFonts w:ascii="Arial" w:hAnsi="Arial" w:cs="Arial"/>
                <w:sz w:val="24"/>
                <w:szCs w:val="24"/>
              </w:rPr>
              <w:t>e</w:t>
            </w:r>
            <w:r w:rsidR="00732AEB" w:rsidRPr="00E726BC">
              <w:rPr>
                <w:rFonts w:ascii="Arial" w:hAnsi="Arial" w:cs="Arial"/>
                <w:sz w:val="24"/>
                <w:szCs w:val="24"/>
              </w:rPr>
              <w:t>vidence</w:t>
            </w:r>
          </w:p>
        </w:tc>
        <w:tc>
          <w:tcPr>
            <w:tcW w:w="4508" w:type="dxa"/>
          </w:tcPr>
          <w:p w14:paraId="1AD3CFE2" w14:textId="77777777" w:rsidR="00732AEB" w:rsidRPr="00E726BC" w:rsidRDefault="00732AEB" w:rsidP="00CD74CD">
            <w:pPr>
              <w:rPr>
                <w:rFonts w:ascii="Arial" w:hAnsi="Arial" w:cs="Arial"/>
                <w:sz w:val="24"/>
                <w:szCs w:val="24"/>
              </w:rPr>
            </w:pPr>
          </w:p>
        </w:tc>
      </w:tr>
      <w:tr w:rsidR="00732AEB" w:rsidRPr="00E726BC" w14:paraId="478652F3" w14:textId="77777777" w:rsidTr="00C47A2B">
        <w:trPr>
          <w:trHeight w:val="700"/>
        </w:trPr>
        <w:tc>
          <w:tcPr>
            <w:tcW w:w="4508" w:type="dxa"/>
          </w:tcPr>
          <w:p w14:paraId="47777F22" w14:textId="77777777" w:rsidR="00732AEB" w:rsidRPr="00E726BC" w:rsidRDefault="00844AA9" w:rsidP="00CD74CD">
            <w:pPr>
              <w:rPr>
                <w:rFonts w:ascii="Arial" w:hAnsi="Arial" w:cs="Arial"/>
                <w:sz w:val="24"/>
                <w:szCs w:val="24"/>
              </w:rPr>
            </w:pPr>
            <w:r>
              <w:rPr>
                <w:rFonts w:ascii="Arial" w:hAnsi="Arial" w:cs="Arial"/>
                <w:sz w:val="24"/>
                <w:szCs w:val="24"/>
                <w:lang w:val="en-US"/>
              </w:rPr>
              <w:t xml:space="preserve">A20. </w:t>
            </w:r>
            <w:r w:rsidR="00106FD5" w:rsidRPr="00E726BC">
              <w:rPr>
                <w:rFonts w:ascii="Arial" w:hAnsi="Arial" w:cs="Arial"/>
                <w:sz w:val="24"/>
                <w:szCs w:val="24"/>
                <w:lang w:val="en-US"/>
              </w:rPr>
              <w:t>Can you demonstrate ability to deliver on the ground in 2021-</w:t>
            </w:r>
            <w:proofErr w:type="gramStart"/>
            <w:r w:rsidR="00106FD5" w:rsidRPr="00E726BC">
              <w:rPr>
                <w:rFonts w:ascii="Arial" w:hAnsi="Arial" w:cs="Arial"/>
                <w:sz w:val="24"/>
                <w:szCs w:val="24"/>
                <w:lang w:val="en-US"/>
              </w:rPr>
              <w:t>22.</w:t>
            </w:r>
            <w:proofErr w:type="gramEnd"/>
            <w:r w:rsidR="00106FD5" w:rsidRPr="00E726BC">
              <w:rPr>
                <w:rFonts w:ascii="Arial" w:hAnsi="Arial" w:cs="Arial"/>
                <w:sz w:val="24"/>
                <w:szCs w:val="24"/>
                <w:lang w:val="en-US"/>
              </w:rPr>
              <w:t xml:space="preserve">  </w:t>
            </w:r>
          </w:p>
        </w:tc>
        <w:tc>
          <w:tcPr>
            <w:tcW w:w="4508" w:type="dxa"/>
          </w:tcPr>
          <w:p w14:paraId="4E5519E9" w14:textId="77777777" w:rsidR="00381B7E" w:rsidRDefault="00381B7E" w:rsidP="00CD74CD">
            <w:pPr>
              <w:rPr>
                <w:rFonts w:ascii="Arial" w:hAnsi="Arial" w:cs="Arial"/>
                <w:sz w:val="24"/>
                <w:szCs w:val="24"/>
              </w:rPr>
            </w:pPr>
          </w:p>
          <w:p w14:paraId="31CFE254" w14:textId="77777777" w:rsidR="00381B7E" w:rsidRPr="00E726BC" w:rsidRDefault="00381B7E" w:rsidP="00CD74CD">
            <w:pPr>
              <w:rPr>
                <w:rFonts w:ascii="Arial" w:hAnsi="Arial" w:cs="Arial"/>
                <w:sz w:val="24"/>
                <w:szCs w:val="24"/>
              </w:rPr>
            </w:pPr>
            <w:r w:rsidRPr="00841C3F">
              <w:rPr>
                <w:rFonts w:ascii="Arial" w:hAnsi="Arial" w:cs="Arial"/>
                <w:sz w:val="24"/>
                <w:szCs w:val="24"/>
              </w:rPr>
              <w:fldChar w:fldCharType="begin">
                <w:ffData>
                  <w:name w:val="Check2"/>
                  <w:enabled/>
                  <w:calcOnExit w:val="0"/>
                  <w:checkBox>
                    <w:sizeAuto/>
                    <w:default w:val="0"/>
                    <w:checked w:val="0"/>
                  </w:checkBox>
                </w:ffData>
              </w:fldChar>
            </w:r>
            <w:r w:rsidRPr="00841C3F">
              <w:rPr>
                <w:rFonts w:ascii="Arial" w:hAnsi="Arial" w:cs="Arial"/>
                <w:sz w:val="24"/>
                <w:szCs w:val="24"/>
              </w:rPr>
              <w:instrText xml:space="preserve"> FORMCHECKBOX </w:instrText>
            </w:r>
            <w:r w:rsidR="00301BE6">
              <w:rPr>
                <w:rFonts w:ascii="Arial" w:hAnsi="Arial" w:cs="Arial"/>
                <w:sz w:val="24"/>
                <w:szCs w:val="24"/>
              </w:rPr>
            </w:r>
            <w:r w:rsidR="00301BE6">
              <w:rPr>
                <w:rFonts w:ascii="Arial" w:hAnsi="Arial" w:cs="Arial"/>
                <w:sz w:val="24"/>
                <w:szCs w:val="24"/>
              </w:rPr>
              <w:fldChar w:fldCharType="separate"/>
            </w:r>
            <w:r w:rsidRPr="00841C3F">
              <w:rPr>
                <w:rFonts w:ascii="Arial" w:hAnsi="Arial" w:cs="Arial"/>
                <w:sz w:val="24"/>
                <w:szCs w:val="24"/>
              </w:rPr>
              <w:fldChar w:fldCharType="end"/>
            </w:r>
            <w:r w:rsidRPr="00841C3F">
              <w:rPr>
                <w:rFonts w:ascii="Arial" w:hAnsi="Arial" w:cs="Arial"/>
                <w:sz w:val="24"/>
                <w:szCs w:val="24"/>
              </w:rPr>
              <w:t xml:space="preserve"> </w:t>
            </w:r>
            <w:r w:rsidRPr="00E726BC">
              <w:rPr>
                <w:rFonts w:ascii="Arial" w:hAnsi="Arial" w:cs="Arial"/>
                <w:sz w:val="24"/>
                <w:szCs w:val="24"/>
              </w:rPr>
              <w:t>Yes</w:t>
            </w:r>
            <w:r>
              <w:rPr>
                <w:rFonts w:ascii="Arial" w:hAnsi="Arial" w:cs="Arial"/>
                <w:sz w:val="24"/>
                <w:szCs w:val="24"/>
              </w:rPr>
              <w:br/>
            </w:r>
          </w:p>
          <w:p w14:paraId="0F2A6C76" w14:textId="77777777" w:rsidR="00381B7E" w:rsidRDefault="00381B7E" w:rsidP="00CD74CD">
            <w:pPr>
              <w:rPr>
                <w:rFonts w:ascii="Arial" w:hAnsi="Arial" w:cs="Arial"/>
                <w:sz w:val="24"/>
                <w:szCs w:val="24"/>
              </w:rPr>
            </w:pPr>
            <w:r w:rsidRPr="00841C3F">
              <w:rPr>
                <w:rFonts w:ascii="Arial" w:hAnsi="Arial" w:cs="Arial"/>
                <w:sz w:val="24"/>
                <w:szCs w:val="24"/>
              </w:rPr>
              <w:fldChar w:fldCharType="begin">
                <w:ffData>
                  <w:name w:val="Check2"/>
                  <w:enabled/>
                  <w:calcOnExit w:val="0"/>
                  <w:checkBox>
                    <w:sizeAuto/>
                    <w:default w:val="0"/>
                    <w:checked w:val="0"/>
                  </w:checkBox>
                </w:ffData>
              </w:fldChar>
            </w:r>
            <w:r w:rsidRPr="00841C3F">
              <w:rPr>
                <w:rFonts w:ascii="Arial" w:hAnsi="Arial" w:cs="Arial"/>
                <w:sz w:val="24"/>
                <w:szCs w:val="24"/>
              </w:rPr>
              <w:instrText xml:space="preserve"> FORMCHECKBOX </w:instrText>
            </w:r>
            <w:r w:rsidR="00301BE6">
              <w:rPr>
                <w:rFonts w:ascii="Arial" w:hAnsi="Arial" w:cs="Arial"/>
                <w:sz w:val="24"/>
                <w:szCs w:val="24"/>
              </w:rPr>
            </w:r>
            <w:r w:rsidR="00301BE6">
              <w:rPr>
                <w:rFonts w:ascii="Arial" w:hAnsi="Arial" w:cs="Arial"/>
                <w:sz w:val="24"/>
                <w:szCs w:val="24"/>
              </w:rPr>
              <w:fldChar w:fldCharType="separate"/>
            </w:r>
            <w:r w:rsidRPr="00841C3F">
              <w:rPr>
                <w:rFonts w:ascii="Arial" w:hAnsi="Arial" w:cs="Arial"/>
                <w:sz w:val="24"/>
                <w:szCs w:val="24"/>
              </w:rPr>
              <w:fldChar w:fldCharType="end"/>
            </w:r>
            <w:r w:rsidRPr="00841C3F">
              <w:rPr>
                <w:rFonts w:ascii="Arial" w:hAnsi="Arial" w:cs="Arial"/>
                <w:sz w:val="24"/>
                <w:szCs w:val="24"/>
              </w:rPr>
              <w:t xml:space="preserve"> </w:t>
            </w:r>
            <w:r w:rsidRPr="00E726BC">
              <w:rPr>
                <w:rFonts w:ascii="Arial" w:hAnsi="Arial" w:cs="Arial"/>
                <w:sz w:val="24"/>
                <w:szCs w:val="24"/>
              </w:rPr>
              <w:t>No</w:t>
            </w:r>
          </w:p>
          <w:p w14:paraId="698FAA54" w14:textId="77777777" w:rsidR="00732AEB" w:rsidRPr="00E726BC" w:rsidRDefault="00732AEB" w:rsidP="00CD74CD">
            <w:pPr>
              <w:rPr>
                <w:rFonts w:ascii="Arial" w:hAnsi="Arial" w:cs="Arial"/>
                <w:sz w:val="24"/>
                <w:szCs w:val="24"/>
              </w:rPr>
            </w:pPr>
          </w:p>
        </w:tc>
      </w:tr>
      <w:tr w:rsidR="00106FD5" w:rsidRPr="00E726BC" w14:paraId="72D09794" w14:textId="77777777" w:rsidTr="00C47A2B">
        <w:trPr>
          <w:trHeight w:val="700"/>
        </w:trPr>
        <w:tc>
          <w:tcPr>
            <w:tcW w:w="4508" w:type="dxa"/>
          </w:tcPr>
          <w:p w14:paraId="0729067A" w14:textId="77777777" w:rsidR="00106FD5" w:rsidRPr="00E726BC" w:rsidRDefault="00844AA9" w:rsidP="00CD74CD">
            <w:pPr>
              <w:rPr>
                <w:rFonts w:ascii="Arial" w:hAnsi="Arial" w:cs="Arial"/>
                <w:sz w:val="24"/>
                <w:szCs w:val="24"/>
                <w:lang w:val="en-US"/>
              </w:rPr>
            </w:pPr>
            <w:r>
              <w:rPr>
                <w:rFonts w:ascii="Arial" w:hAnsi="Arial" w:cs="Arial"/>
                <w:sz w:val="24"/>
                <w:szCs w:val="24"/>
                <w:lang w:val="en-US"/>
              </w:rPr>
              <w:t xml:space="preserve">A21. </w:t>
            </w:r>
            <w:r w:rsidR="00106FD5" w:rsidRPr="00E726BC">
              <w:rPr>
                <w:rFonts w:ascii="Arial" w:hAnsi="Arial" w:cs="Arial"/>
                <w:sz w:val="24"/>
                <w:szCs w:val="24"/>
                <w:lang w:val="en-US"/>
              </w:rPr>
              <w:t xml:space="preserve">Please </w:t>
            </w:r>
            <w:r w:rsidR="00635D1C">
              <w:rPr>
                <w:rFonts w:ascii="Arial" w:hAnsi="Arial" w:cs="Arial"/>
                <w:sz w:val="24"/>
                <w:szCs w:val="24"/>
                <w:lang w:val="en-US"/>
              </w:rPr>
              <w:t>p</w:t>
            </w:r>
            <w:r w:rsidR="00106FD5" w:rsidRPr="00E726BC">
              <w:rPr>
                <w:rFonts w:ascii="Arial" w:hAnsi="Arial" w:cs="Arial"/>
                <w:sz w:val="24"/>
                <w:szCs w:val="24"/>
                <w:lang w:val="en-US"/>
              </w:rPr>
              <w:t xml:space="preserve">rovide </w:t>
            </w:r>
            <w:r w:rsidR="00635D1C">
              <w:rPr>
                <w:rFonts w:ascii="Arial" w:hAnsi="Arial" w:cs="Arial"/>
                <w:sz w:val="24"/>
                <w:szCs w:val="24"/>
                <w:lang w:val="en-US"/>
              </w:rPr>
              <w:t>e</w:t>
            </w:r>
            <w:r w:rsidR="00106FD5" w:rsidRPr="00E726BC">
              <w:rPr>
                <w:rFonts w:ascii="Arial" w:hAnsi="Arial" w:cs="Arial"/>
                <w:sz w:val="24"/>
                <w:szCs w:val="24"/>
                <w:lang w:val="en-US"/>
              </w:rPr>
              <w:t>vidence</w:t>
            </w:r>
          </w:p>
        </w:tc>
        <w:tc>
          <w:tcPr>
            <w:tcW w:w="4508" w:type="dxa"/>
          </w:tcPr>
          <w:p w14:paraId="4BEA33C3" w14:textId="77777777" w:rsidR="00106FD5" w:rsidRPr="00E726BC" w:rsidRDefault="00106FD5" w:rsidP="00CD74CD">
            <w:pPr>
              <w:rPr>
                <w:rFonts w:ascii="Arial" w:hAnsi="Arial" w:cs="Arial"/>
                <w:sz w:val="24"/>
                <w:szCs w:val="24"/>
              </w:rPr>
            </w:pPr>
          </w:p>
        </w:tc>
      </w:tr>
      <w:tr w:rsidR="0086036E" w:rsidRPr="00E726BC" w14:paraId="7C3117B3" w14:textId="77777777" w:rsidTr="00265801">
        <w:trPr>
          <w:trHeight w:val="280"/>
        </w:trPr>
        <w:tc>
          <w:tcPr>
            <w:tcW w:w="9016" w:type="dxa"/>
            <w:gridSpan w:val="2"/>
          </w:tcPr>
          <w:p w14:paraId="4753FD81" w14:textId="77777777" w:rsidR="0086036E" w:rsidRPr="00E726BC" w:rsidRDefault="00BB33E3" w:rsidP="00CD74CD">
            <w:pPr>
              <w:rPr>
                <w:rFonts w:ascii="Arial" w:hAnsi="Arial" w:cs="Arial"/>
                <w:b/>
                <w:sz w:val="24"/>
                <w:szCs w:val="24"/>
              </w:rPr>
            </w:pPr>
            <w:r w:rsidRPr="00E726BC">
              <w:rPr>
                <w:rFonts w:ascii="Arial" w:hAnsi="Arial" w:cs="Arial"/>
                <w:b/>
                <w:bCs/>
                <w:sz w:val="24"/>
                <w:szCs w:val="24"/>
                <w:lang w:val="en-US"/>
              </w:rPr>
              <w:t>Statutory Powers and Consents</w:t>
            </w:r>
          </w:p>
        </w:tc>
      </w:tr>
      <w:tr w:rsidR="00BB33E3" w:rsidRPr="00E726BC" w14:paraId="170911DD" w14:textId="77777777" w:rsidTr="00265801">
        <w:trPr>
          <w:trHeight w:val="1837"/>
        </w:trPr>
        <w:tc>
          <w:tcPr>
            <w:tcW w:w="4508" w:type="dxa"/>
          </w:tcPr>
          <w:p w14:paraId="02672611" w14:textId="77777777" w:rsidR="00BB33E3" w:rsidRPr="00E726BC" w:rsidRDefault="007D62C3" w:rsidP="00CD74CD">
            <w:pPr>
              <w:rPr>
                <w:rFonts w:ascii="Arial" w:hAnsi="Arial" w:cs="Arial"/>
                <w:sz w:val="24"/>
                <w:szCs w:val="24"/>
                <w:lang w:val="en-US"/>
              </w:rPr>
            </w:pPr>
            <w:r>
              <w:rPr>
                <w:rFonts w:ascii="Arial" w:hAnsi="Arial" w:cs="Arial"/>
                <w:sz w:val="24"/>
                <w:szCs w:val="24"/>
                <w:lang w:val="en-US"/>
              </w:rPr>
              <w:t xml:space="preserve">A22. </w:t>
            </w:r>
            <w:r w:rsidR="00265801" w:rsidRPr="00E726BC">
              <w:rPr>
                <w:rFonts w:ascii="Arial" w:hAnsi="Arial" w:cs="Arial"/>
                <w:sz w:val="24"/>
                <w:szCs w:val="24"/>
                <w:lang w:val="en-US"/>
              </w:rPr>
              <w:t xml:space="preserve">Please list separately each power / consents </w:t>
            </w:r>
            <w:proofErr w:type="spellStart"/>
            <w:r w:rsidR="00265801" w:rsidRPr="00E726BC">
              <w:rPr>
                <w:rFonts w:ascii="Arial" w:hAnsi="Arial" w:cs="Arial"/>
                <w:sz w:val="24"/>
                <w:szCs w:val="24"/>
                <w:lang w:val="en-US"/>
              </w:rPr>
              <w:t>etc</w:t>
            </w:r>
            <w:proofErr w:type="spellEnd"/>
            <w:r w:rsidR="00265801" w:rsidRPr="00E726BC">
              <w:rPr>
                <w:rFonts w:ascii="Arial" w:hAnsi="Arial" w:cs="Arial"/>
                <w:sz w:val="24"/>
                <w:szCs w:val="24"/>
                <w:lang w:val="en-US"/>
              </w:rPr>
              <w:t xml:space="preserve"> obtained, details of date acquired, challenge period (if applicable) and date of expiry of powers and conditions attached to them. Any key dates should be referenced in your project plan.</w:t>
            </w:r>
          </w:p>
        </w:tc>
        <w:tc>
          <w:tcPr>
            <w:tcW w:w="4508" w:type="dxa"/>
          </w:tcPr>
          <w:p w14:paraId="4A2C0D5A" w14:textId="77777777" w:rsidR="00BB33E3" w:rsidRPr="00E726BC" w:rsidRDefault="00BB33E3" w:rsidP="00CD74CD">
            <w:pPr>
              <w:rPr>
                <w:rFonts w:ascii="Arial" w:hAnsi="Arial" w:cs="Arial"/>
                <w:b/>
                <w:bCs/>
                <w:sz w:val="24"/>
                <w:szCs w:val="24"/>
                <w:lang w:val="en-US"/>
              </w:rPr>
            </w:pPr>
          </w:p>
        </w:tc>
      </w:tr>
      <w:tr w:rsidR="00265801" w:rsidRPr="00E726BC" w14:paraId="63985F3B" w14:textId="77777777" w:rsidTr="0031729D">
        <w:trPr>
          <w:trHeight w:val="1530"/>
        </w:trPr>
        <w:tc>
          <w:tcPr>
            <w:tcW w:w="4508" w:type="dxa"/>
          </w:tcPr>
          <w:p w14:paraId="51FEFF6F" w14:textId="77777777" w:rsidR="0031729D" w:rsidRPr="00E726BC" w:rsidRDefault="007D62C3" w:rsidP="007D62C3">
            <w:pPr>
              <w:rPr>
                <w:rFonts w:ascii="Arial" w:hAnsi="Arial" w:cs="Arial"/>
                <w:sz w:val="24"/>
                <w:szCs w:val="24"/>
              </w:rPr>
            </w:pPr>
            <w:r>
              <w:rPr>
                <w:rFonts w:ascii="Arial" w:hAnsi="Arial" w:cs="Arial"/>
                <w:sz w:val="24"/>
                <w:szCs w:val="24"/>
              </w:rPr>
              <w:t xml:space="preserve">A23. </w:t>
            </w:r>
            <w:r w:rsidR="0031729D" w:rsidRPr="00E726BC">
              <w:rPr>
                <w:rFonts w:ascii="Arial" w:hAnsi="Arial" w:cs="Arial"/>
                <w:sz w:val="24"/>
                <w:szCs w:val="24"/>
              </w:rPr>
              <w:t xml:space="preserve">Please list separately any </w:t>
            </w:r>
            <w:r w:rsidR="0031729D" w:rsidRPr="00E726BC">
              <w:rPr>
                <w:rFonts w:ascii="Arial" w:hAnsi="Arial" w:cs="Arial"/>
                <w:sz w:val="24"/>
                <w:szCs w:val="24"/>
                <w:u w:val="single"/>
              </w:rPr>
              <w:t>outstanding</w:t>
            </w:r>
            <w:r w:rsidR="0031729D" w:rsidRPr="00E726BC">
              <w:rPr>
                <w:rFonts w:ascii="Arial" w:hAnsi="Arial" w:cs="Arial"/>
                <w:sz w:val="24"/>
                <w:szCs w:val="24"/>
              </w:rPr>
              <w:t xml:space="preserve"> statutory powers / consents </w:t>
            </w:r>
            <w:proofErr w:type="spellStart"/>
            <w:r w:rsidR="0031729D" w:rsidRPr="00E726BC">
              <w:rPr>
                <w:rFonts w:ascii="Arial" w:hAnsi="Arial" w:cs="Arial"/>
                <w:sz w:val="24"/>
                <w:szCs w:val="24"/>
              </w:rPr>
              <w:t>etc</w:t>
            </w:r>
            <w:proofErr w:type="spellEnd"/>
            <w:r w:rsidR="0031729D" w:rsidRPr="00E726BC">
              <w:rPr>
                <w:rFonts w:ascii="Arial" w:hAnsi="Arial" w:cs="Arial"/>
                <w:sz w:val="24"/>
                <w:szCs w:val="24"/>
              </w:rPr>
              <w:t>, including the timetable for obtaining them.</w:t>
            </w:r>
          </w:p>
          <w:p w14:paraId="3E9A2F59" w14:textId="77777777" w:rsidR="00265801" w:rsidRPr="00E726BC" w:rsidRDefault="00265801" w:rsidP="00CD74CD">
            <w:pPr>
              <w:rPr>
                <w:rFonts w:ascii="Arial" w:hAnsi="Arial" w:cs="Arial"/>
                <w:sz w:val="24"/>
                <w:szCs w:val="24"/>
                <w:lang w:val="en-US"/>
              </w:rPr>
            </w:pPr>
          </w:p>
        </w:tc>
        <w:tc>
          <w:tcPr>
            <w:tcW w:w="4508" w:type="dxa"/>
          </w:tcPr>
          <w:p w14:paraId="3C1743FF" w14:textId="77777777" w:rsidR="00265801" w:rsidRPr="00E726BC" w:rsidRDefault="00265801" w:rsidP="00CD74CD">
            <w:pPr>
              <w:rPr>
                <w:rFonts w:ascii="Arial" w:hAnsi="Arial" w:cs="Arial"/>
                <w:b/>
                <w:bCs/>
                <w:sz w:val="24"/>
                <w:szCs w:val="24"/>
                <w:lang w:val="en-US"/>
              </w:rPr>
            </w:pPr>
          </w:p>
        </w:tc>
      </w:tr>
    </w:tbl>
    <w:p w14:paraId="678A5337" w14:textId="77777777" w:rsidR="00F43EA6" w:rsidRDefault="00F43EA6" w:rsidP="079833F8"/>
    <w:p w14:paraId="40A75DB1" w14:textId="77777777" w:rsidR="008B28A3" w:rsidRDefault="008B28A3" w:rsidP="079833F8"/>
    <w:p w14:paraId="6FC21AAD" w14:textId="77777777" w:rsidR="0034313F" w:rsidRDefault="0034313F" w:rsidP="079833F8"/>
    <w:p w14:paraId="048654B7" w14:textId="77777777" w:rsidR="0034313F" w:rsidRDefault="0034313F" w:rsidP="079833F8"/>
    <w:p w14:paraId="306C9951" w14:textId="77777777" w:rsidR="0034313F" w:rsidRDefault="0034313F" w:rsidP="079833F8"/>
    <w:p w14:paraId="5142920A" w14:textId="77777777" w:rsidR="0034313F" w:rsidRDefault="0034313F" w:rsidP="079833F8"/>
    <w:p w14:paraId="01E96CC4" w14:textId="77777777" w:rsidR="0034313F" w:rsidRDefault="0034313F" w:rsidP="079833F8"/>
    <w:p w14:paraId="72FE5A97" w14:textId="77777777" w:rsidR="0034313F" w:rsidRDefault="0034313F" w:rsidP="079833F8"/>
    <w:p w14:paraId="22E64653" w14:textId="77777777" w:rsidR="0034313F" w:rsidRDefault="0034313F" w:rsidP="079833F8"/>
    <w:p w14:paraId="7724A51B" w14:textId="77777777" w:rsidR="0034313F" w:rsidRDefault="0034313F" w:rsidP="079833F8"/>
    <w:p w14:paraId="53DEFD89" w14:textId="77777777" w:rsidR="0034313F" w:rsidRDefault="0034313F" w:rsidP="079833F8"/>
    <w:p w14:paraId="2CB14D02" w14:textId="77777777" w:rsidR="0034313F" w:rsidRDefault="0034313F" w:rsidP="079833F8"/>
    <w:p w14:paraId="28E41035" w14:textId="77777777" w:rsidR="0034313F" w:rsidRDefault="0034313F" w:rsidP="079833F8"/>
    <w:p w14:paraId="504E89DC" w14:textId="77777777" w:rsidR="0034313F" w:rsidRDefault="0034313F" w:rsidP="079833F8"/>
    <w:p w14:paraId="700B9722" w14:textId="77777777" w:rsidR="0034313F" w:rsidRDefault="0034313F" w:rsidP="079833F8"/>
    <w:p w14:paraId="07B1E7DE" w14:textId="77777777" w:rsidR="0034313F" w:rsidRDefault="0034313F" w:rsidP="079833F8"/>
    <w:p w14:paraId="4F18F482" w14:textId="77777777" w:rsidR="008B28A3" w:rsidRDefault="008B28A3" w:rsidP="079833F8"/>
    <w:p w14:paraId="0B68F64C" w14:textId="77777777" w:rsidR="008B28A3" w:rsidRDefault="008B28A3" w:rsidP="079833F8"/>
    <w:p w14:paraId="54BD77A2" w14:textId="77777777" w:rsidR="00A335DC" w:rsidRDefault="00A335DC">
      <w:pPr>
        <w:rPr>
          <w:rFonts w:ascii="Arial" w:hAnsi="Arial" w:cs="Arial"/>
          <w:b/>
          <w:sz w:val="24"/>
          <w:szCs w:val="24"/>
          <w:u w:val="single"/>
        </w:rPr>
      </w:pPr>
      <w:r>
        <w:rPr>
          <w:rFonts w:ascii="Arial" w:hAnsi="Arial" w:cs="Arial"/>
          <w:b/>
          <w:sz w:val="24"/>
          <w:szCs w:val="24"/>
          <w:u w:val="single"/>
        </w:rPr>
        <w:br w:type="page"/>
      </w:r>
    </w:p>
    <w:p w14:paraId="03A35A45" w14:textId="77777777" w:rsidR="0031504F" w:rsidRPr="00E726BC" w:rsidRDefault="0031504F" w:rsidP="0031504F">
      <w:pPr>
        <w:rPr>
          <w:rFonts w:ascii="Arial" w:hAnsi="Arial" w:cs="Arial"/>
          <w:b/>
          <w:sz w:val="24"/>
          <w:szCs w:val="24"/>
        </w:rPr>
      </w:pPr>
      <w:r w:rsidRPr="00E726BC">
        <w:rPr>
          <w:rFonts w:ascii="Arial" w:hAnsi="Arial" w:cs="Arial"/>
          <w:b/>
          <w:sz w:val="24"/>
          <w:szCs w:val="24"/>
          <w:u w:val="single"/>
        </w:rPr>
        <w:lastRenderedPageBreak/>
        <w:t xml:space="preserve">Annex B - Project </w:t>
      </w:r>
      <w:r w:rsidR="00A335DC">
        <w:rPr>
          <w:rFonts w:ascii="Arial" w:hAnsi="Arial" w:cs="Arial"/>
          <w:b/>
          <w:sz w:val="24"/>
          <w:szCs w:val="24"/>
          <w:u w:val="single"/>
        </w:rPr>
        <w:t xml:space="preserve">Two </w:t>
      </w:r>
      <w:r w:rsidRPr="00E726BC">
        <w:rPr>
          <w:rFonts w:ascii="Arial" w:hAnsi="Arial" w:cs="Arial"/>
          <w:b/>
          <w:sz w:val="24"/>
          <w:szCs w:val="24"/>
          <w:u w:val="single"/>
        </w:rPr>
        <w:t xml:space="preserve">description and funding profile </w:t>
      </w:r>
      <w:r w:rsidRPr="00E726BC">
        <w:rPr>
          <w:rFonts w:ascii="Arial" w:hAnsi="Arial" w:cs="Arial"/>
          <w:b/>
          <w:sz w:val="24"/>
          <w:szCs w:val="24"/>
        </w:rPr>
        <w:t>(</w:t>
      </w:r>
      <w:r w:rsidRPr="00E726BC">
        <w:rPr>
          <w:rFonts w:ascii="Arial" w:hAnsi="Arial" w:cs="Arial"/>
          <w:bCs/>
          <w:sz w:val="24"/>
          <w:szCs w:val="24"/>
        </w:rPr>
        <w:t xml:space="preserve">only required </w:t>
      </w:r>
      <w:r w:rsidR="00A335DC">
        <w:rPr>
          <w:rFonts w:ascii="Arial" w:hAnsi="Arial" w:cs="Arial"/>
          <w:bCs/>
          <w:sz w:val="24"/>
          <w:szCs w:val="24"/>
        </w:rPr>
        <w:t>for package</w:t>
      </w:r>
      <w:r w:rsidRPr="00E726BC">
        <w:rPr>
          <w:rFonts w:ascii="Arial" w:hAnsi="Arial" w:cs="Arial"/>
          <w:bCs/>
          <w:sz w:val="24"/>
          <w:szCs w:val="24"/>
        </w:rPr>
        <w:t xml:space="preserve"> bid</w:t>
      </w:r>
      <w:r w:rsidRPr="00E726BC">
        <w:rPr>
          <w:rFonts w:ascii="Arial" w:hAnsi="Arial" w:cs="Arial"/>
          <w:b/>
          <w:sz w:val="24"/>
          <w:szCs w:val="24"/>
        </w:rPr>
        <w:t>)</w:t>
      </w:r>
    </w:p>
    <w:tbl>
      <w:tblPr>
        <w:tblStyle w:val="TableGrid"/>
        <w:tblW w:w="0" w:type="auto"/>
        <w:tblLook w:val="04A0" w:firstRow="1" w:lastRow="0" w:firstColumn="1" w:lastColumn="0" w:noHBand="0" w:noVBand="1"/>
      </w:tblPr>
      <w:tblGrid>
        <w:gridCol w:w="4508"/>
        <w:gridCol w:w="4508"/>
      </w:tblGrid>
      <w:tr w:rsidR="001B26F8" w:rsidRPr="00E726BC" w14:paraId="7A9E5BEC" w14:textId="77777777" w:rsidTr="008F2F6A">
        <w:tc>
          <w:tcPr>
            <w:tcW w:w="9016" w:type="dxa"/>
            <w:gridSpan w:val="2"/>
            <w:shd w:val="clear" w:color="auto" w:fill="009999"/>
          </w:tcPr>
          <w:p w14:paraId="2CCAC96E" w14:textId="77777777" w:rsidR="001B26F8" w:rsidRPr="009A3182" w:rsidRDefault="001B26F8" w:rsidP="000C36CC">
            <w:pPr>
              <w:rPr>
                <w:rFonts w:ascii="Arial" w:hAnsi="Arial" w:cs="Arial"/>
                <w:b/>
                <w:color w:val="FFFFFF" w:themeColor="background1"/>
                <w:sz w:val="24"/>
                <w:szCs w:val="24"/>
              </w:rPr>
            </w:pPr>
            <w:r w:rsidRPr="009A3182">
              <w:rPr>
                <w:rFonts w:ascii="Arial" w:hAnsi="Arial" w:cs="Arial"/>
                <w:b/>
                <w:color w:val="FFFFFF" w:themeColor="background1"/>
                <w:sz w:val="24"/>
                <w:szCs w:val="24"/>
              </w:rPr>
              <w:t>Project 2</w:t>
            </w:r>
          </w:p>
        </w:tc>
      </w:tr>
      <w:tr w:rsidR="001B26F8" w:rsidRPr="00E726BC" w14:paraId="16A7BC85" w14:textId="77777777" w:rsidTr="000C36CC">
        <w:tc>
          <w:tcPr>
            <w:tcW w:w="4508" w:type="dxa"/>
          </w:tcPr>
          <w:p w14:paraId="28395A35" w14:textId="77777777" w:rsidR="001B26F8" w:rsidRPr="00E726BC" w:rsidRDefault="00076A18" w:rsidP="000C36CC">
            <w:pPr>
              <w:rPr>
                <w:rFonts w:ascii="Arial" w:hAnsi="Arial" w:cs="Arial"/>
                <w:sz w:val="24"/>
                <w:szCs w:val="24"/>
              </w:rPr>
            </w:pPr>
            <w:r>
              <w:rPr>
                <w:rFonts w:ascii="Arial" w:hAnsi="Arial" w:cs="Arial"/>
                <w:sz w:val="24"/>
                <w:szCs w:val="24"/>
              </w:rPr>
              <w:t>B</w:t>
            </w:r>
            <w:r w:rsidR="001B26F8" w:rsidRPr="00E726BC">
              <w:rPr>
                <w:rFonts w:ascii="Arial" w:hAnsi="Arial" w:cs="Arial"/>
                <w:sz w:val="24"/>
                <w:szCs w:val="24"/>
              </w:rPr>
              <w:t>1. Project Name</w:t>
            </w:r>
          </w:p>
        </w:tc>
        <w:tc>
          <w:tcPr>
            <w:tcW w:w="4508" w:type="dxa"/>
          </w:tcPr>
          <w:p w14:paraId="3B466544" w14:textId="77777777" w:rsidR="001B26F8" w:rsidRPr="00E726BC" w:rsidRDefault="001B26F8" w:rsidP="000C36CC">
            <w:pPr>
              <w:rPr>
                <w:rFonts w:ascii="Arial" w:hAnsi="Arial" w:cs="Arial"/>
                <w:sz w:val="24"/>
                <w:szCs w:val="24"/>
              </w:rPr>
            </w:pPr>
          </w:p>
        </w:tc>
      </w:tr>
      <w:tr w:rsidR="00AA3392" w:rsidRPr="00E726BC" w14:paraId="30C447FA" w14:textId="77777777" w:rsidTr="00E46887">
        <w:trPr>
          <w:trHeight w:val="1230"/>
        </w:trPr>
        <w:tc>
          <w:tcPr>
            <w:tcW w:w="9016" w:type="dxa"/>
            <w:gridSpan w:val="2"/>
          </w:tcPr>
          <w:p w14:paraId="3BF7F37D" w14:textId="77777777" w:rsidR="00AA3392" w:rsidRPr="00E726BC" w:rsidRDefault="00AA3392" w:rsidP="000C36CC">
            <w:pPr>
              <w:rPr>
                <w:rFonts w:ascii="Arial" w:hAnsi="Arial" w:cs="Arial"/>
                <w:sz w:val="24"/>
                <w:szCs w:val="24"/>
              </w:rPr>
            </w:pPr>
            <w:r>
              <w:rPr>
                <w:rFonts w:ascii="Arial" w:hAnsi="Arial" w:cs="Arial"/>
                <w:sz w:val="24"/>
                <w:szCs w:val="24"/>
              </w:rPr>
              <w:t>B</w:t>
            </w:r>
            <w:r w:rsidRPr="00E726BC">
              <w:rPr>
                <w:rFonts w:ascii="Arial" w:hAnsi="Arial" w:cs="Arial"/>
                <w:sz w:val="24"/>
                <w:szCs w:val="24"/>
              </w:rPr>
              <w:t>2. Strategic Linkage to bid:</w:t>
            </w:r>
          </w:p>
          <w:p w14:paraId="3244CC97" w14:textId="77777777" w:rsidR="00AA3392" w:rsidRPr="00E726BC" w:rsidRDefault="00AA3392" w:rsidP="000C36CC">
            <w:pPr>
              <w:rPr>
                <w:rFonts w:ascii="Arial" w:hAnsi="Arial" w:cs="Arial"/>
                <w:sz w:val="24"/>
                <w:szCs w:val="24"/>
              </w:rPr>
            </w:pPr>
          </w:p>
          <w:p w14:paraId="14698FF4" w14:textId="77777777" w:rsidR="00AA3392" w:rsidRPr="00E726BC" w:rsidRDefault="00AA3392" w:rsidP="000C36CC">
            <w:pPr>
              <w:rPr>
                <w:rFonts w:ascii="Arial" w:hAnsi="Arial" w:cs="Arial"/>
                <w:sz w:val="24"/>
                <w:szCs w:val="24"/>
              </w:rPr>
            </w:pPr>
            <w:r w:rsidRPr="00E726BC">
              <w:rPr>
                <w:rFonts w:ascii="Arial" w:hAnsi="Arial" w:cs="Arial"/>
                <w:sz w:val="24"/>
                <w:szCs w:val="24"/>
              </w:rPr>
              <w:t>Please enter a brief explanation of how this project links strategically to the overall bid. (in no more than 100 words)</w:t>
            </w:r>
          </w:p>
        </w:tc>
      </w:tr>
      <w:tr w:rsidR="00AA3392" w:rsidRPr="00E726BC" w14:paraId="1DDA0AD5" w14:textId="77777777" w:rsidTr="0084476A">
        <w:trPr>
          <w:trHeight w:val="1230"/>
        </w:trPr>
        <w:tc>
          <w:tcPr>
            <w:tcW w:w="9016" w:type="dxa"/>
            <w:gridSpan w:val="2"/>
          </w:tcPr>
          <w:p w14:paraId="750A0E78" w14:textId="77777777" w:rsidR="00AA3392" w:rsidRDefault="00AA3392" w:rsidP="000C36CC">
            <w:pPr>
              <w:rPr>
                <w:rFonts w:ascii="Arial" w:hAnsi="Arial" w:cs="Arial"/>
                <w:sz w:val="24"/>
                <w:szCs w:val="24"/>
              </w:rPr>
            </w:pPr>
          </w:p>
        </w:tc>
      </w:tr>
      <w:tr w:rsidR="00AA3392" w:rsidRPr="00E726BC" w14:paraId="5F1595CD" w14:textId="77777777" w:rsidTr="00E46887">
        <w:trPr>
          <w:trHeight w:val="1150"/>
        </w:trPr>
        <w:tc>
          <w:tcPr>
            <w:tcW w:w="9016" w:type="dxa"/>
            <w:gridSpan w:val="2"/>
          </w:tcPr>
          <w:p w14:paraId="50DE3CF5" w14:textId="77777777" w:rsidR="00AA3392" w:rsidRPr="00E726BC" w:rsidRDefault="00AA3392" w:rsidP="000C36CC">
            <w:pPr>
              <w:rPr>
                <w:rFonts w:ascii="Arial" w:hAnsi="Arial" w:cs="Arial"/>
                <w:sz w:val="24"/>
                <w:szCs w:val="24"/>
              </w:rPr>
            </w:pPr>
            <w:r>
              <w:rPr>
                <w:rFonts w:ascii="Arial" w:hAnsi="Arial" w:cs="Arial"/>
                <w:sz w:val="24"/>
                <w:szCs w:val="24"/>
              </w:rPr>
              <w:t>B</w:t>
            </w:r>
            <w:r w:rsidRPr="00E726BC">
              <w:rPr>
                <w:rFonts w:ascii="Arial" w:hAnsi="Arial" w:cs="Arial"/>
                <w:sz w:val="24"/>
                <w:szCs w:val="24"/>
              </w:rPr>
              <w:t>3. Geographical area:</w:t>
            </w:r>
          </w:p>
          <w:p w14:paraId="78D569F4" w14:textId="77777777" w:rsidR="00AA3392" w:rsidRPr="00E726BC" w:rsidRDefault="00AA3392" w:rsidP="000C36CC">
            <w:pPr>
              <w:rPr>
                <w:rFonts w:ascii="Arial" w:hAnsi="Arial" w:cs="Arial"/>
                <w:sz w:val="24"/>
                <w:szCs w:val="24"/>
              </w:rPr>
            </w:pPr>
            <w:r w:rsidRPr="00E726BC">
              <w:rPr>
                <w:rFonts w:ascii="Arial" w:hAnsi="Arial" w:cs="Arial"/>
                <w:sz w:val="24"/>
                <w:szCs w:val="24"/>
              </w:rPr>
              <w:t>Please provide a short description of</w:t>
            </w:r>
            <w:r>
              <w:rPr>
                <w:rFonts w:ascii="Arial" w:hAnsi="Arial" w:cs="Arial"/>
                <w:sz w:val="24"/>
                <w:szCs w:val="24"/>
              </w:rPr>
              <w:t xml:space="preserve"> the</w:t>
            </w:r>
            <w:r w:rsidRPr="00E726BC">
              <w:rPr>
                <w:rFonts w:ascii="Arial" w:hAnsi="Arial" w:cs="Arial"/>
                <w:sz w:val="24"/>
                <w:szCs w:val="24"/>
              </w:rPr>
              <w:t xml:space="preserve"> area covered by the bid (</w:t>
            </w:r>
            <w:r w:rsidRPr="00E726BC">
              <w:rPr>
                <w:rFonts w:ascii="Arial" w:hAnsi="Arial" w:cs="Arial"/>
                <w:sz w:val="24"/>
                <w:szCs w:val="24"/>
                <w:u w:val="single"/>
              </w:rPr>
              <w:t>in no more than 100 words</w:t>
            </w:r>
            <w:r w:rsidRPr="00E726BC">
              <w:rPr>
                <w:rFonts w:ascii="Arial" w:hAnsi="Arial" w:cs="Arial"/>
                <w:sz w:val="24"/>
                <w:szCs w:val="24"/>
              </w:rPr>
              <w:t>)</w:t>
            </w:r>
          </w:p>
          <w:p w14:paraId="2E4EA583" w14:textId="77777777" w:rsidR="00AA3392" w:rsidRPr="00E726BC" w:rsidRDefault="00AA3392" w:rsidP="000C36CC">
            <w:pPr>
              <w:rPr>
                <w:rFonts w:ascii="Arial" w:hAnsi="Arial" w:cs="Arial"/>
                <w:sz w:val="24"/>
                <w:szCs w:val="24"/>
              </w:rPr>
            </w:pPr>
          </w:p>
          <w:p w14:paraId="1A304D69" w14:textId="77777777" w:rsidR="00AA3392" w:rsidRPr="00E726BC" w:rsidRDefault="00AA3392" w:rsidP="000C36CC">
            <w:pPr>
              <w:rPr>
                <w:rFonts w:ascii="Arial" w:hAnsi="Arial" w:cs="Arial"/>
                <w:sz w:val="24"/>
                <w:szCs w:val="24"/>
              </w:rPr>
            </w:pPr>
          </w:p>
          <w:p w14:paraId="4A167F2C" w14:textId="77777777" w:rsidR="00AA3392" w:rsidRPr="00E726BC" w:rsidRDefault="00AA3392" w:rsidP="000C36CC">
            <w:pPr>
              <w:rPr>
                <w:rFonts w:ascii="Arial" w:hAnsi="Arial" w:cs="Arial"/>
                <w:sz w:val="24"/>
                <w:szCs w:val="24"/>
              </w:rPr>
            </w:pPr>
          </w:p>
          <w:p w14:paraId="5C19A681" w14:textId="77777777" w:rsidR="00AA3392" w:rsidRPr="00E726BC" w:rsidRDefault="00AA3392" w:rsidP="000C36CC">
            <w:pPr>
              <w:rPr>
                <w:rFonts w:ascii="Arial" w:hAnsi="Arial" w:cs="Arial"/>
                <w:sz w:val="24"/>
                <w:szCs w:val="24"/>
              </w:rPr>
            </w:pPr>
          </w:p>
        </w:tc>
      </w:tr>
      <w:tr w:rsidR="00D37AA6" w:rsidRPr="00E726BC" w14:paraId="3734EB93" w14:textId="77777777" w:rsidTr="0084476A">
        <w:trPr>
          <w:trHeight w:val="1150"/>
        </w:trPr>
        <w:tc>
          <w:tcPr>
            <w:tcW w:w="9016" w:type="dxa"/>
            <w:gridSpan w:val="2"/>
          </w:tcPr>
          <w:p w14:paraId="5A20CBBD" w14:textId="77777777" w:rsidR="00D37AA6" w:rsidRDefault="00D37AA6" w:rsidP="000C36CC">
            <w:pPr>
              <w:rPr>
                <w:rFonts w:ascii="Arial" w:hAnsi="Arial" w:cs="Arial"/>
                <w:sz w:val="24"/>
                <w:szCs w:val="24"/>
              </w:rPr>
            </w:pPr>
          </w:p>
        </w:tc>
      </w:tr>
      <w:tr w:rsidR="001B26F8" w:rsidRPr="00E726BC" w14:paraId="5FFE254D" w14:textId="77777777" w:rsidTr="000C36CC">
        <w:tc>
          <w:tcPr>
            <w:tcW w:w="4508" w:type="dxa"/>
          </w:tcPr>
          <w:p w14:paraId="043E3F0C" w14:textId="77777777" w:rsidR="001B26F8" w:rsidRPr="00E726BC" w:rsidRDefault="00076A18" w:rsidP="000C36CC">
            <w:pPr>
              <w:rPr>
                <w:rFonts w:ascii="Arial" w:hAnsi="Arial" w:cs="Arial"/>
                <w:sz w:val="24"/>
                <w:szCs w:val="24"/>
              </w:rPr>
            </w:pPr>
            <w:r>
              <w:rPr>
                <w:rFonts w:ascii="Arial" w:hAnsi="Arial" w:cs="Arial"/>
                <w:sz w:val="24"/>
                <w:szCs w:val="24"/>
              </w:rPr>
              <w:t xml:space="preserve">B4. </w:t>
            </w:r>
            <w:r w:rsidR="001B26F8" w:rsidRPr="00E726BC">
              <w:rPr>
                <w:rFonts w:ascii="Arial" w:hAnsi="Arial" w:cs="Arial"/>
                <w:sz w:val="24"/>
                <w:szCs w:val="24"/>
              </w:rPr>
              <w:t>OS Grid Reference</w:t>
            </w:r>
          </w:p>
        </w:tc>
        <w:tc>
          <w:tcPr>
            <w:tcW w:w="4508" w:type="dxa"/>
          </w:tcPr>
          <w:p w14:paraId="63055E43" w14:textId="77777777" w:rsidR="001B26F8" w:rsidRPr="00E726BC" w:rsidRDefault="001B26F8" w:rsidP="000C36CC">
            <w:pPr>
              <w:rPr>
                <w:rFonts w:ascii="Arial" w:hAnsi="Arial" w:cs="Arial"/>
                <w:sz w:val="24"/>
                <w:szCs w:val="24"/>
              </w:rPr>
            </w:pPr>
          </w:p>
        </w:tc>
      </w:tr>
      <w:tr w:rsidR="001B26F8" w:rsidRPr="00E726BC" w14:paraId="63EAC7E6" w14:textId="77777777" w:rsidTr="000C36CC">
        <w:tc>
          <w:tcPr>
            <w:tcW w:w="4508" w:type="dxa"/>
          </w:tcPr>
          <w:p w14:paraId="33E9E991" w14:textId="77777777" w:rsidR="001B26F8" w:rsidRPr="00E726BC" w:rsidRDefault="00076A18" w:rsidP="000C36CC">
            <w:pPr>
              <w:rPr>
                <w:rFonts w:ascii="Arial" w:hAnsi="Arial" w:cs="Arial"/>
                <w:sz w:val="24"/>
                <w:szCs w:val="24"/>
              </w:rPr>
            </w:pPr>
            <w:r>
              <w:rPr>
                <w:rFonts w:ascii="Arial" w:hAnsi="Arial" w:cs="Arial"/>
                <w:sz w:val="24"/>
                <w:szCs w:val="24"/>
              </w:rPr>
              <w:t>B5.</w:t>
            </w:r>
            <w:r w:rsidR="001B26F8" w:rsidRPr="00E726BC">
              <w:rPr>
                <w:rFonts w:ascii="Arial" w:hAnsi="Arial" w:cs="Arial"/>
                <w:sz w:val="24"/>
                <w:szCs w:val="24"/>
              </w:rPr>
              <w:t>Postcode</w:t>
            </w:r>
          </w:p>
        </w:tc>
        <w:tc>
          <w:tcPr>
            <w:tcW w:w="4508" w:type="dxa"/>
          </w:tcPr>
          <w:p w14:paraId="2FB23D6A" w14:textId="77777777" w:rsidR="001B26F8" w:rsidRPr="00E726BC" w:rsidRDefault="001B26F8" w:rsidP="000C36CC">
            <w:pPr>
              <w:rPr>
                <w:rFonts w:ascii="Arial" w:hAnsi="Arial" w:cs="Arial"/>
                <w:sz w:val="24"/>
                <w:szCs w:val="24"/>
              </w:rPr>
            </w:pPr>
          </w:p>
        </w:tc>
      </w:tr>
      <w:tr w:rsidR="001B26F8" w:rsidRPr="00E726BC" w14:paraId="71251EA6" w14:textId="77777777" w:rsidTr="000C36CC">
        <w:tc>
          <w:tcPr>
            <w:tcW w:w="4508" w:type="dxa"/>
          </w:tcPr>
          <w:p w14:paraId="4103ABD4" w14:textId="77777777" w:rsidR="001B26F8" w:rsidRPr="00E726BC" w:rsidRDefault="00076A18" w:rsidP="000C36CC">
            <w:pPr>
              <w:rPr>
                <w:rFonts w:ascii="Arial" w:hAnsi="Arial" w:cs="Arial"/>
                <w:sz w:val="24"/>
                <w:szCs w:val="24"/>
              </w:rPr>
            </w:pPr>
            <w:r>
              <w:rPr>
                <w:rFonts w:ascii="Arial" w:hAnsi="Arial" w:cs="Arial"/>
                <w:bCs/>
                <w:sz w:val="24"/>
                <w:szCs w:val="24"/>
              </w:rPr>
              <w:t xml:space="preserve">B6. </w:t>
            </w:r>
            <w:r w:rsidR="001B26F8" w:rsidRPr="00E726BC">
              <w:rPr>
                <w:rFonts w:ascii="Arial" w:hAnsi="Arial" w:cs="Arial"/>
                <w:bCs/>
                <w:sz w:val="24"/>
                <w:szCs w:val="24"/>
              </w:rPr>
              <w:t xml:space="preserve">For </w:t>
            </w:r>
            <w:r w:rsidR="001B26F8" w:rsidRPr="00E726BC">
              <w:rPr>
                <w:rFonts w:ascii="Arial" w:hAnsi="Arial" w:cs="Arial"/>
                <w:sz w:val="24"/>
                <w:szCs w:val="24"/>
              </w:rPr>
              <w:t xml:space="preserve">Counties, Greater London Authority and Combined Authorities/Mayoral Combined Authorities, please provide details of the district council or unitary authority where the bid is located (or predominantly located)  </w:t>
            </w:r>
          </w:p>
        </w:tc>
        <w:tc>
          <w:tcPr>
            <w:tcW w:w="4508" w:type="dxa"/>
          </w:tcPr>
          <w:p w14:paraId="44E3C5B9" w14:textId="77777777" w:rsidR="001B26F8" w:rsidRPr="00E726BC" w:rsidRDefault="001B26F8" w:rsidP="000C36CC">
            <w:pPr>
              <w:rPr>
                <w:rFonts w:ascii="Arial" w:hAnsi="Arial" w:cs="Arial"/>
                <w:sz w:val="24"/>
                <w:szCs w:val="24"/>
              </w:rPr>
            </w:pPr>
          </w:p>
        </w:tc>
      </w:tr>
      <w:tr w:rsidR="001B26F8" w:rsidRPr="00E726BC" w14:paraId="34C0EE52" w14:textId="77777777" w:rsidTr="000C36CC">
        <w:tc>
          <w:tcPr>
            <w:tcW w:w="9016" w:type="dxa"/>
            <w:gridSpan w:val="2"/>
          </w:tcPr>
          <w:p w14:paraId="3815BB58" w14:textId="77777777" w:rsidR="001B26F8" w:rsidRPr="00E726BC" w:rsidRDefault="00076A18" w:rsidP="000C36CC">
            <w:pPr>
              <w:rPr>
                <w:rFonts w:ascii="Arial" w:hAnsi="Arial" w:cs="Arial"/>
                <w:sz w:val="24"/>
                <w:szCs w:val="24"/>
              </w:rPr>
            </w:pPr>
            <w:r>
              <w:rPr>
                <w:rFonts w:ascii="Arial" w:hAnsi="Arial" w:cs="Arial"/>
                <w:sz w:val="24"/>
                <w:szCs w:val="24"/>
              </w:rPr>
              <w:t xml:space="preserve">B7. </w:t>
            </w:r>
            <w:r w:rsidR="001B26F8" w:rsidRPr="00E726BC">
              <w:rPr>
                <w:rFonts w:ascii="Arial" w:hAnsi="Arial" w:cs="Arial"/>
                <w:sz w:val="24"/>
                <w:szCs w:val="24"/>
              </w:rPr>
              <w:t>Please append a map showing the location (and where applicable the route) of the proposed scheme, existing transport infrastructure and other points of particular interest to the bid e.g. development sites, areas of existing employment, constraints etc.</w:t>
            </w:r>
          </w:p>
        </w:tc>
      </w:tr>
      <w:tr w:rsidR="001B26F8" w:rsidRPr="00E726BC" w14:paraId="05056ED7" w14:textId="77777777" w:rsidTr="000C36CC">
        <w:tc>
          <w:tcPr>
            <w:tcW w:w="4508" w:type="dxa"/>
          </w:tcPr>
          <w:p w14:paraId="688380F9" w14:textId="77777777" w:rsidR="001B26F8" w:rsidRPr="00E726BC" w:rsidRDefault="00076A18" w:rsidP="000C36CC">
            <w:pPr>
              <w:rPr>
                <w:rFonts w:ascii="Arial" w:hAnsi="Arial" w:cs="Arial"/>
                <w:sz w:val="24"/>
                <w:szCs w:val="24"/>
              </w:rPr>
            </w:pPr>
            <w:r>
              <w:rPr>
                <w:rFonts w:ascii="Arial" w:hAnsi="Arial" w:cs="Arial"/>
                <w:sz w:val="24"/>
                <w:szCs w:val="24"/>
              </w:rPr>
              <w:t>B8</w:t>
            </w:r>
            <w:r w:rsidR="001B26F8" w:rsidRPr="00E726BC">
              <w:rPr>
                <w:rFonts w:ascii="Arial" w:hAnsi="Arial" w:cs="Arial"/>
                <w:sz w:val="24"/>
                <w:szCs w:val="24"/>
              </w:rPr>
              <w:t>. Project theme</w:t>
            </w:r>
            <w:r w:rsidR="001B26F8" w:rsidRPr="00E726BC">
              <w:rPr>
                <w:rFonts w:ascii="Arial" w:hAnsi="Arial" w:cs="Arial"/>
                <w:sz w:val="24"/>
                <w:szCs w:val="24"/>
              </w:rPr>
              <w:br/>
              <w:t>Please select the project theme</w:t>
            </w:r>
          </w:p>
        </w:tc>
        <w:tc>
          <w:tcPr>
            <w:tcW w:w="4508" w:type="dxa"/>
          </w:tcPr>
          <w:p w14:paraId="17F7D1B6" w14:textId="77777777" w:rsidR="001B26F8" w:rsidRPr="00E726BC" w:rsidRDefault="001B26F8" w:rsidP="000C36CC">
            <w:pPr>
              <w:rPr>
                <w:rFonts w:ascii="Arial" w:hAnsi="Arial" w:cs="Arial"/>
                <w:sz w:val="24"/>
                <w:szCs w:val="24"/>
                <w:lang w:val="en-US"/>
              </w:rPr>
            </w:pPr>
            <w:r w:rsidRPr="00E726BC">
              <w:rPr>
                <w:rFonts w:ascii="Arial" w:hAnsi="Arial" w:cs="Arial"/>
                <w:sz w:val="24"/>
                <w:szCs w:val="24"/>
              </w:rPr>
              <w:fldChar w:fldCharType="begin">
                <w:ffData>
                  <w:name w:val="Check2"/>
                  <w:enabled/>
                  <w:calcOnExit w:val="0"/>
                  <w:checkBox>
                    <w:sizeAuto/>
                    <w:default w:val="0"/>
                    <w:checked w:val="0"/>
                  </w:checkBox>
                </w:ffData>
              </w:fldChar>
            </w:r>
            <w:r w:rsidRPr="00E726BC">
              <w:rPr>
                <w:rFonts w:ascii="Arial" w:hAnsi="Arial" w:cs="Arial"/>
                <w:sz w:val="24"/>
                <w:szCs w:val="24"/>
              </w:rPr>
              <w:instrText xml:space="preserve"> FORMCHECKBOX </w:instrText>
            </w:r>
            <w:r w:rsidR="00301BE6">
              <w:rPr>
                <w:rFonts w:ascii="Arial" w:hAnsi="Arial" w:cs="Arial"/>
                <w:sz w:val="24"/>
                <w:szCs w:val="24"/>
              </w:rPr>
            </w:r>
            <w:r w:rsidR="00301BE6">
              <w:rPr>
                <w:rFonts w:ascii="Arial" w:hAnsi="Arial" w:cs="Arial"/>
                <w:sz w:val="24"/>
                <w:szCs w:val="24"/>
              </w:rPr>
              <w:fldChar w:fldCharType="separate"/>
            </w:r>
            <w:r w:rsidRPr="00E726BC">
              <w:rPr>
                <w:rFonts w:ascii="Arial" w:hAnsi="Arial" w:cs="Arial"/>
                <w:sz w:val="24"/>
                <w:szCs w:val="24"/>
              </w:rPr>
              <w:fldChar w:fldCharType="end"/>
            </w:r>
            <w:r w:rsidRPr="00E726BC">
              <w:rPr>
                <w:rFonts w:ascii="Arial" w:hAnsi="Arial" w:cs="Arial"/>
                <w:sz w:val="24"/>
                <w:szCs w:val="24"/>
              </w:rPr>
              <w:t xml:space="preserve"> </w:t>
            </w:r>
            <w:r w:rsidRPr="00E726BC">
              <w:rPr>
                <w:rFonts w:ascii="Arial" w:hAnsi="Arial" w:cs="Arial"/>
                <w:b/>
                <w:sz w:val="24"/>
                <w:szCs w:val="24"/>
              </w:rPr>
              <w:t>Transport investment</w:t>
            </w:r>
          </w:p>
          <w:p w14:paraId="1934F342" w14:textId="77777777" w:rsidR="001B26F8" w:rsidRPr="00E726BC" w:rsidRDefault="001B26F8" w:rsidP="000C36CC">
            <w:pPr>
              <w:rPr>
                <w:rFonts w:ascii="Arial" w:hAnsi="Arial" w:cs="Arial"/>
                <w:sz w:val="24"/>
                <w:szCs w:val="24"/>
                <w:lang w:val="en-US"/>
              </w:rPr>
            </w:pPr>
            <w:r w:rsidRPr="00E726BC">
              <w:rPr>
                <w:rFonts w:ascii="Arial" w:hAnsi="Arial" w:cs="Arial"/>
                <w:sz w:val="24"/>
                <w:szCs w:val="24"/>
              </w:rPr>
              <w:fldChar w:fldCharType="begin">
                <w:ffData>
                  <w:name w:val="Check2"/>
                  <w:enabled/>
                  <w:calcOnExit w:val="0"/>
                  <w:checkBox>
                    <w:sizeAuto/>
                    <w:default w:val="0"/>
                    <w:checked w:val="0"/>
                  </w:checkBox>
                </w:ffData>
              </w:fldChar>
            </w:r>
            <w:r w:rsidRPr="00E726BC">
              <w:rPr>
                <w:rFonts w:ascii="Arial" w:hAnsi="Arial" w:cs="Arial"/>
                <w:sz w:val="24"/>
                <w:szCs w:val="24"/>
              </w:rPr>
              <w:instrText xml:space="preserve"> FORMCHECKBOX </w:instrText>
            </w:r>
            <w:r w:rsidR="00301BE6">
              <w:rPr>
                <w:rFonts w:ascii="Arial" w:hAnsi="Arial" w:cs="Arial"/>
                <w:sz w:val="24"/>
                <w:szCs w:val="24"/>
              </w:rPr>
            </w:r>
            <w:r w:rsidR="00301BE6">
              <w:rPr>
                <w:rFonts w:ascii="Arial" w:hAnsi="Arial" w:cs="Arial"/>
                <w:sz w:val="24"/>
                <w:szCs w:val="24"/>
              </w:rPr>
              <w:fldChar w:fldCharType="separate"/>
            </w:r>
            <w:r w:rsidRPr="00E726BC">
              <w:rPr>
                <w:rFonts w:ascii="Arial" w:hAnsi="Arial" w:cs="Arial"/>
                <w:sz w:val="24"/>
                <w:szCs w:val="24"/>
              </w:rPr>
              <w:fldChar w:fldCharType="end"/>
            </w:r>
            <w:r w:rsidRPr="00E726BC">
              <w:rPr>
                <w:rFonts w:ascii="Arial" w:hAnsi="Arial" w:cs="Arial"/>
                <w:sz w:val="24"/>
                <w:szCs w:val="24"/>
              </w:rPr>
              <w:t xml:space="preserve"> </w:t>
            </w:r>
            <w:r w:rsidRPr="00E726BC">
              <w:rPr>
                <w:rFonts w:ascii="Arial" w:hAnsi="Arial" w:cs="Arial"/>
                <w:b/>
                <w:sz w:val="24"/>
                <w:szCs w:val="24"/>
              </w:rPr>
              <w:t>Regeneration and town centre investment</w:t>
            </w:r>
          </w:p>
          <w:p w14:paraId="1F64F109" w14:textId="77777777" w:rsidR="001B26F8" w:rsidRPr="00E726BC" w:rsidRDefault="001B26F8" w:rsidP="000C36CC">
            <w:pPr>
              <w:rPr>
                <w:rFonts w:ascii="Arial" w:hAnsi="Arial" w:cs="Arial"/>
                <w:sz w:val="24"/>
                <w:szCs w:val="24"/>
                <w:lang w:val="en-US"/>
              </w:rPr>
            </w:pPr>
            <w:r w:rsidRPr="00E726BC">
              <w:rPr>
                <w:rFonts w:ascii="Arial" w:hAnsi="Arial" w:cs="Arial"/>
                <w:sz w:val="24"/>
                <w:szCs w:val="24"/>
              </w:rPr>
              <w:fldChar w:fldCharType="begin">
                <w:ffData>
                  <w:name w:val="Check2"/>
                  <w:enabled/>
                  <w:calcOnExit w:val="0"/>
                  <w:checkBox>
                    <w:sizeAuto/>
                    <w:default w:val="0"/>
                    <w:checked w:val="0"/>
                  </w:checkBox>
                </w:ffData>
              </w:fldChar>
            </w:r>
            <w:r w:rsidRPr="00E726BC">
              <w:rPr>
                <w:rFonts w:ascii="Arial" w:hAnsi="Arial" w:cs="Arial"/>
                <w:sz w:val="24"/>
                <w:szCs w:val="24"/>
              </w:rPr>
              <w:instrText xml:space="preserve"> FORMCHECKBOX </w:instrText>
            </w:r>
            <w:r w:rsidR="00301BE6">
              <w:rPr>
                <w:rFonts w:ascii="Arial" w:hAnsi="Arial" w:cs="Arial"/>
                <w:sz w:val="24"/>
                <w:szCs w:val="24"/>
              </w:rPr>
            </w:r>
            <w:r w:rsidR="00301BE6">
              <w:rPr>
                <w:rFonts w:ascii="Arial" w:hAnsi="Arial" w:cs="Arial"/>
                <w:sz w:val="24"/>
                <w:szCs w:val="24"/>
              </w:rPr>
              <w:fldChar w:fldCharType="separate"/>
            </w:r>
            <w:r w:rsidRPr="00E726BC">
              <w:rPr>
                <w:rFonts w:ascii="Arial" w:hAnsi="Arial" w:cs="Arial"/>
                <w:sz w:val="24"/>
                <w:szCs w:val="24"/>
              </w:rPr>
              <w:fldChar w:fldCharType="end"/>
            </w:r>
            <w:r w:rsidRPr="00E726BC">
              <w:rPr>
                <w:rFonts w:ascii="Arial" w:hAnsi="Arial" w:cs="Arial"/>
                <w:sz w:val="24"/>
                <w:szCs w:val="24"/>
              </w:rPr>
              <w:t xml:space="preserve"> </w:t>
            </w:r>
            <w:r w:rsidRPr="00E726BC">
              <w:rPr>
                <w:rFonts w:ascii="Arial" w:hAnsi="Arial" w:cs="Arial"/>
                <w:b/>
                <w:sz w:val="24"/>
                <w:szCs w:val="24"/>
              </w:rPr>
              <w:t>Cultural investment</w:t>
            </w:r>
          </w:p>
          <w:p w14:paraId="7E7FB9BC" w14:textId="77777777" w:rsidR="001B26F8" w:rsidRPr="00E726BC" w:rsidRDefault="001B26F8" w:rsidP="000C36CC">
            <w:pPr>
              <w:rPr>
                <w:rFonts w:ascii="Arial" w:hAnsi="Arial" w:cs="Arial"/>
                <w:sz w:val="24"/>
                <w:szCs w:val="24"/>
              </w:rPr>
            </w:pPr>
          </w:p>
        </w:tc>
      </w:tr>
      <w:tr w:rsidR="001B26F8" w:rsidRPr="00E726BC" w14:paraId="394A5115" w14:textId="77777777" w:rsidTr="000C36CC">
        <w:tc>
          <w:tcPr>
            <w:tcW w:w="4508" w:type="dxa"/>
          </w:tcPr>
          <w:p w14:paraId="3C79E63A" w14:textId="77777777" w:rsidR="001B26F8" w:rsidRPr="00E726BC" w:rsidRDefault="005E20C7" w:rsidP="000C36CC">
            <w:pPr>
              <w:rPr>
                <w:rFonts w:ascii="Arial" w:hAnsi="Arial" w:cs="Arial"/>
                <w:sz w:val="24"/>
                <w:szCs w:val="24"/>
              </w:rPr>
            </w:pPr>
            <w:r>
              <w:rPr>
                <w:rFonts w:ascii="Arial" w:hAnsi="Arial" w:cs="Arial"/>
                <w:sz w:val="24"/>
                <w:szCs w:val="24"/>
              </w:rPr>
              <w:t>B9</w:t>
            </w:r>
            <w:r w:rsidR="001B26F8" w:rsidRPr="00E726BC">
              <w:rPr>
                <w:rFonts w:ascii="Arial" w:hAnsi="Arial" w:cs="Arial"/>
                <w:sz w:val="24"/>
                <w:szCs w:val="24"/>
              </w:rPr>
              <w:t>. Value of capital grant being requested for this project (£):</w:t>
            </w:r>
          </w:p>
        </w:tc>
        <w:tc>
          <w:tcPr>
            <w:tcW w:w="4508" w:type="dxa"/>
          </w:tcPr>
          <w:p w14:paraId="2B821AC9" w14:textId="77777777" w:rsidR="001B26F8" w:rsidRPr="00E726BC" w:rsidRDefault="001B26F8" w:rsidP="000C36CC">
            <w:pPr>
              <w:rPr>
                <w:rFonts w:ascii="Arial" w:hAnsi="Arial" w:cs="Arial"/>
                <w:sz w:val="24"/>
                <w:szCs w:val="24"/>
              </w:rPr>
            </w:pPr>
          </w:p>
        </w:tc>
      </w:tr>
      <w:tr w:rsidR="00A335DC" w:rsidRPr="00E726BC" w14:paraId="0CE56C39" w14:textId="77777777" w:rsidTr="000C36CC">
        <w:tc>
          <w:tcPr>
            <w:tcW w:w="4508" w:type="dxa"/>
          </w:tcPr>
          <w:p w14:paraId="73157814" w14:textId="77777777" w:rsidR="00A335DC" w:rsidRPr="00E726BC" w:rsidRDefault="005E20C7" w:rsidP="000C36CC">
            <w:pPr>
              <w:rPr>
                <w:rFonts w:ascii="Arial" w:hAnsi="Arial" w:cs="Arial"/>
                <w:sz w:val="24"/>
                <w:szCs w:val="24"/>
              </w:rPr>
            </w:pPr>
            <w:r>
              <w:rPr>
                <w:rFonts w:ascii="Arial" w:hAnsi="Arial" w:cs="Arial"/>
                <w:sz w:val="24"/>
                <w:szCs w:val="24"/>
              </w:rPr>
              <w:t>B10</w:t>
            </w:r>
            <w:r w:rsidR="00A335DC" w:rsidRPr="00A335DC">
              <w:rPr>
                <w:rFonts w:ascii="Arial" w:hAnsi="Arial" w:cs="Arial"/>
                <w:sz w:val="24"/>
                <w:szCs w:val="24"/>
              </w:rPr>
              <w:t>.  Value of match funding and sources (£):</w:t>
            </w:r>
            <w:r w:rsidR="00A335DC" w:rsidRPr="00A335DC">
              <w:rPr>
                <w:rFonts w:ascii="Arial" w:hAnsi="Arial" w:cs="Arial"/>
                <w:sz w:val="24"/>
                <w:szCs w:val="24"/>
              </w:rPr>
              <w:tab/>
            </w:r>
          </w:p>
        </w:tc>
        <w:tc>
          <w:tcPr>
            <w:tcW w:w="4508" w:type="dxa"/>
          </w:tcPr>
          <w:p w14:paraId="19AC9539" w14:textId="77777777" w:rsidR="00A335DC" w:rsidRPr="00E726BC" w:rsidRDefault="00A335DC" w:rsidP="000C36CC">
            <w:pPr>
              <w:rPr>
                <w:rFonts w:ascii="Arial" w:hAnsi="Arial" w:cs="Arial"/>
                <w:sz w:val="24"/>
                <w:szCs w:val="24"/>
              </w:rPr>
            </w:pPr>
          </w:p>
        </w:tc>
      </w:tr>
      <w:tr w:rsidR="001B26F8" w:rsidRPr="00E726BC" w14:paraId="57954F46" w14:textId="77777777" w:rsidTr="000C36CC">
        <w:tc>
          <w:tcPr>
            <w:tcW w:w="9016" w:type="dxa"/>
            <w:gridSpan w:val="2"/>
          </w:tcPr>
          <w:p w14:paraId="5875893E" w14:textId="77777777" w:rsidR="001B26F8" w:rsidRPr="00E726BC" w:rsidRDefault="005E20C7" w:rsidP="000C36CC">
            <w:pPr>
              <w:rPr>
                <w:rFonts w:ascii="Arial" w:hAnsi="Arial" w:cs="Arial"/>
                <w:sz w:val="24"/>
                <w:szCs w:val="24"/>
              </w:rPr>
            </w:pPr>
            <w:r>
              <w:rPr>
                <w:rFonts w:ascii="Arial" w:hAnsi="Arial" w:cs="Arial"/>
                <w:sz w:val="24"/>
                <w:szCs w:val="24"/>
              </w:rPr>
              <w:t>B11</w:t>
            </w:r>
            <w:r w:rsidR="001B26F8" w:rsidRPr="00E726BC">
              <w:rPr>
                <w:rFonts w:ascii="Arial" w:hAnsi="Arial" w:cs="Arial"/>
                <w:sz w:val="24"/>
                <w:szCs w:val="24"/>
              </w:rPr>
              <w:t>. Value for Money</w:t>
            </w:r>
          </w:p>
          <w:p w14:paraId="301EF4C1" w14:textId="77777777" w:rsidR="001B26F8" w:rsidRPr="00E726BC" w:rsidRDefault="001B26F8" w:rsidP="000C36CC">
            <w:pPr>
              <w:rPr>
                <w:rFonts w:ascii="Arial" w:hAnsi="Arial" w:cs="Arial"/>
                <w:sz w:val="24"/>
                <w:szCs w:val="24"/>
              </w:rPr>
            </w:pPr>
          </w:p>
          <w:p w14:paraId="2EA052CD" w14:textId="77777777" w:rsidR="001B26F8" w:rsidRPr="00E726BC" w:rsidRDefault="001B26F8" w:rsidP="000C36CC">
            <w:pPr>
              <w:rPr>
                <w:rFonts w:ascii="Arial" w:hAnsi="Arial" w:cs="Arial"/>
                <w:sz w:val="24"/>
                <w:szCs w:val="24"/>
              </w:rPr>
            </w:pPr>
            <w:r w:rsidRPr="00E726BC">
              <w:rPr>
                <w:rFonts w:ascii="Arial" w:hAnsi="Arial" w:cs="Arial"/>
                <w:sz w:val="24"/>
                <w:szCs w:val="24"/>
              </w:rPr>
              <w:lastRenderedPageBreak/>
              <w:t>This section should set out the full range of impacts – both beneficial and adverse – of the project. Where possible, impacts should be described, quantified and also reported in monetary terms. However there may be some impacts where only a qualitative assessment is possible due to limitations in the available analysis. There should be a clear and detailed explanation of how all impacts reported have been identified, considered and analysed. When deciding what are the most significant impacts to consider, bidders should consider what impacts and outcomes the project is intended to achieve, taking into account the strategic case,  but should also consider if there are other possible significant positive or negative impacts, to the economy, people, or environment</w:t>
            </w:r>
          </w:p>
        </w:tc>
      </w:tr>
      <w:tr w:rsidR="00534B4B" w:rsidRPr="00E726BC" w14:paraId="6A1679CE" w14:textId="77777777" w:rsidTr="000C36CC">
        <w:tc>
          <w:tcPr>
            <w:tcW w:w="9016" w:type="dxa"/>
            <w:gridSpan w:val="2"/>
          </w:tcPr>
          <w:p w14:paraId="160F113D" w14:textId="77777777" w:rsidR="00534B4B" w:rsidRDefault="00534B4B" w:rsidP="000C36CC">
            <w:pPr>
              <w:rPr>
                <w:rFonts w:ascii="Arial" w:hAnsi="Arial" w:cs="Arial"/>
                <w:sz w:val="24"/>
                <w:szCs w:val="24"/>
              </w:rPr>
            </w:pPr>
          </w:p>
          <w:p w14:paraId="5B151EB6" w14:textId="77777777" w:rsidR="00534B4B" w:rsidRDefault="00534B4B" w:rsidP="000C36CC">
            <w:pPr>
              <w:rPr>
                <w:rFonts w:ascii="Arial" w:hAnsi="Arial" w:cs="Arial"/>
                <w:sz w:val="24"/>
                <w:szCs w:val="24"/>
              </w:rPr>
            </w:pPr>
          </w:p>
          <w:p w14:paraId="544805E1" w14:textId="77777777" w:rsidR="00534B4B" w:rsidRDefault="00534B4B" w:rsidP="000C36CC">
            <w:pPr>
              <w:rPr>
                <w:rFonts w:ascii="Arial" w:hAnsi="Arial" w:cs="Arial"/>
                <w:sz w:val="24"/>
                <w:szCs w:val="24"/>
              </w:rPr>
            </w:pPr>
          </w:p>
        </w:tc>
      </w:tr>
      <w:tr w:rsidR="001B26F8" w:rsidRPr="00E726BC" w14:paraId="21DF712F" w14:textId="77777777" w:rsidTr="000C36CC">
        <w:tc>
          <w:tcPr>
            <w:tcW w:w="9016" w:type="dxa"/>
            <w:gridSpan w:val="2"/>
          </w:tcPr>
          <w:p w14:paraId="7B4BB158" w14:textId="77777777" w:rsidR="001B26F8" w:rsidRPr="00E726BC" w:rsidRDefault="005E20C7" w:rsidP="000C36CC">
            <w:pPr>
              <w:rPr>
                <w:rFonts w:ascii="Arial" w:hAnsi="Arial" w:cs="Arial"/>
                <w:sz w:val="24"/>
                <w:szCs w:val="24"/>
              </w:rPr>
            </w:pPr>
            <w:r>
              <w:rPr>
                <w:rFonts w:ascii="Arial" w:hAnsi="Arial" w:cs="Arial"/>
                <w:sz w:val="24"/>
                <w:szCs w:val="24"/>
              </w:rPr>
              <w:t xml:space="preserve">B12. </w:t>
            </w:r>
            <w:r w:rsidR="001B26F8" w:rsidRPr="00E726BC">
              <w:rPr>
                <w:rFonts w:ascii="Arial" w:hAnsi="Arial" w:cs="Arial"/>
                <w:sz w:val="24"/>
                <w:szCs w:val="24"/>
              </w:rPr>
              <w:t>It will be generally expected that an overall Benefit Cost Ratio and Value for Money Assessment will be reported in applications. If this is not possible, then the application should include a clear explanation of why not.</w:t>
            </w:r>
          </w:p>
        </w:tc>
      </w:tr>
      <w:tr w:rsidR="00534B4B" w:rsidRPr="00E726BC" w14:paraId="6D6BE8C8" w14:textId="77777777" w:rsidTr="000C36CC">
        <w:tc>
          <w:tcPr>
            <w:tcW w:w="9016" w:type="dxa"/>
            <w:gridSpan w:val="2"/>
          </w:tcPr>
          <w:p w14:paraId="1405E76D" w14:textId="77777777" w:rsidR="00534B4B" w:rsidRDefault="00534B4B" w:rsidP="000C36CC">
            <w:pPr>
              <w:rPr>
                <w:rFonts w:ascii="Arial" w:hAnsi="Arial" w:cs="Arial"/>
                <w:sz w:val="24"/>
                <w:szCs w:val="24"/>
              </w:rPr>
            </w:pPr>
          </w:p>
          <w:p w14:paraId="418C01C9" w14:textId="77777777" w:rsidR="00534B4B" w:rsidRDefault="00534B4B" w:rsidP="000C36CC">
            <w:pPr>
              <w:rPr>
                <w:rFonts w:ascii="Arial" w:hAnsi="Arial" w:cs="Arial"/>
                <w:sz w:val="24"/>
                <w:szCs w:val="24"/>
              </w:rPr>
            </w:pPr>
          </w:p>
          <w:p w14:paraId="332D56E9" w14:textId="77777777" w:rsidR="00534B4B" w:rsidRDefault="00534B4B" w:rsidP="000C36CC">
            <w:pPr>
              <w:rPr>
                <w:rFonts w:ascii="Arial" w:hAnsi="Arial" w:cs="Arial"/>
                <w:sz w:val="24"/>
                <w:szCs w:val="24"/>
              </w:rPr>
            </w:pPr>
          </w:p>
        </w:tc>
      </w:tr>
      <w:tr w:rsidR="001B26F8" w:rsidRPr="00E726BC" w14:paraId="4C319258" w14:textId="77777777" w:rsidTr="000C36CC">
        <w:tc>
          <w:tcPr>
            <w:tcW w:w="4508" w:type="dxa"/>
          </w:tcPr>
          <w:p w14:paraId="5FCE2D13" w14:textId="77777777" w:rsidR="001B26F8" w:rsidRPr="00E726BC" w:rsidRDefault="005E20C7" w:rsidP="000C36CC">
            <w:pPr>
              <w:rPr>
                <w:rFonts w:ascii="Arial" w:hAnsi="Arial" w:cs="Arial"/>
                <w:sz w:val="24"/>
                <w:szCs w:val="24"/>
              </w:rPr>
            </w:pPr>
            <w:r>
              <w:rPr>
                <w:rFonts w:ascii="Arial" w:hAnsi="Arial" w:cs="Arial"/>
                <w:sz w:val="24"/>
                <w:szCs w:val="24"/>
              </w:rPr>
              <w:t xml:space="preserve">B13. </w:t>
            </w:r>
            <w:r w:rsidR="001B26F8" w:rsidRPr="00E726BC">
              <w:rPr>
                <w:rFonts w:ascii="Arial" w:hAnsi="Arial" w:cs="Arial"/>
                <w:sz w:val="24"/>
                <w:szCs w:val="24"/>
              </w:rPr>
              <w:t>Where available, please provide the BCR for this project</w:t>
            </w:r>
          </w:p>
        </w:tc>
        <w:tc>
          <w:tcPr>
            <w:tcW w:w="4508" w:type="dxa"/>
          </w:tcPr>
          <w:p w14:paraId="03A42BD1" w14:textId="77777777" w:rsidR="001B26F8" w:rsidRPr="00E726BC" w:rsidRDefault="001B26F8" w:rsidP="000C36CC">
            <w:pPr>
              <w:rPr>
                <w:rFonts w:ascii="Arial" w:hAnsi="Arial" w:cs="Arial"/>
                <w:sz w:val="24"/>
                <w:szCs w:val="24"/>
              </w:rPr>
            </w:pPr>
          </w:p>
        </w:tc>
      </w:tr>
      <w:tr w:rsidR="001B26F8" w:rsidRPr="00E726BC" w14:paraId="55A368BF" w14:textId="77777777" w:rsidTr="000C36CC">
        <w:tc>
          <w:tcPr>
            <w:tcW w:w="4508" w:type="dxa"/>
          </w:tcPr>
          <w:p w14:paraId="24C81442" w14:textId="77777777" w:rsidR="001B26F8" w:rsidRPr="00E726BC" w:rsidRDefault="005E20C7" w:rsidP="000C36CC">
            <w:pPr>
              <w:rPr>
                <w:rFonts w:ascii="Arial" w:hAnsi="Arial" w:cs="Arial"/>
                <w:sz w:val="24"/>
                <w:szCs w:val="24"/>
              </w:rPr>
            </w:pPr>
            <w:r>
              <w:rPr>
                <w:rFonts w:ascii="Arial" w:hAnsi="Arial" w:cs="Arial"/>
                <w:sz w:val="24"/>
                <w:szCs w:val="24"/>
              </w:rPr>
              <w:t xml:space="preserve">B14. </w:t>
            </w:r>
            <w:r w:rsidR="001B26F8" w:rsidRPr="00E726BC">
              <w:rPr>
                <w:rFonts w:ascii="Arial" w:hAnsi="Arial" w:cs="Arial"/>
                <w:sz w:val="24"/>
                <w:szCs w:val="24"/>
              </w:rPr>
              <w:t xml:space="preserve">Does your proposal deliver strong non-monetised benefits?  Please set out what these are and evidence them.   </w:t>
            </w:r>
          </w:p>
        </w:tc>
        <w:tc>
          <w:tcPr>
            <w:tcW w:w="4508" w:type="dxa"/>
          </w:tcPr>
          <w:p w14:paraId="2ABDFD19" w14:textId="77777777" w:rsidR="001B26F8" w:rsidRPr="00E726BC" w:rsidRDefault="001B26F8" w:rsidP="000C36CC">
            <w:pPr>
              <w:rPr>
                <w:rFonts w:ascii="Arial" w:hAnsi="Arial" w:cs="Arial"/>
                <w:sz w:val="24"/>
                <w:szCs w:val="24"/>
              </w:rPr>
            </w:pPr>
          </w:p>
        </w:tc>
      </w:tr>
      <w:tr w:rsidR="001B26F8" w:rsidRPr="00E726BC" w14:paraId="1139E128" w14:textId="77777777" w:rsidTr="000C36CC">
        <w:tc>
          <w:tcPr>
            <w:tcW w:w="9016" w:type="dxa"/>
            <w:gridSpan w:val="2"/>
          </w:tcPr>
          <w:p w14:paraId="78F637DB" w14:textId="77777777" w:rsidR="001B26F8" w:rsidRPr="00E726BC" w:rsidRDefault="005E20C7" w:rsidP="000C36CC">
            <w:pPr>
              <w:rPr>
                <w:rFonts w:ascii="Arial" w:hAnsi="Arial" w:cs="Arial"/>
                <w:b/>
                <w:bCs/>
                <w:sz w:val="24"/>
                <w:szCs w:val="24"/>
              </w:rPr>
            </w:pPr>
            <w:r>
              <w:rPr>
                <w:rFonts w:ascii="Arial" w:hAnsi="Arial" w:cs="Arial"/>
                <w:sz w:val="24"/>
                <w:szCs w:val="24"/>
              </w:rPr>
              <w:t xml:space="preserve">B15. </w:t>
            </w:r>
            <w:r w:rsidR="001B26F8" w:rsidRPr="00E726BC">
              <w:rPr>
                <w:rFonts w:ascii="Arial" w:hAnsi="Arial" w:cs="Arial"/>
                <w:b/>
                <w:bCs/>
                <w:sz w:val="24"/>
                <w:szCs w:val="24"/>
              </w:rPr>
              <w:t>Deliverability</w:t>
            </w:r>
          </w:p>
          <w:p w14:paraId="18C9CFE9" w14:textId="77777777" w:rsidR="001B26F8" w:rsidRPr="00E726BC" w:rsidRDefault="001B26F8" w:rsidP="000C36CC">
            <w:pPr>
              <w:rPr>
                <w:rFonts w:ascii="Arial" w:hAnsi="Arial" w:cs="Arial"/>
                <w:sz w:val="24"/>
                <w:szCs w:val="24"/>
              </w:rPr>
            </w:pPr>
            <w:r w:rsidRPr="00E726BC">
              <w:rPr>
                <w:rFonts w:ascii="Arial" w:hAnsi="Arial" w:cs="Arial"/>
                <w:sz w:val="24"/>
                <w:szCs w:val="24"/>
              </w:rPr>
              <w:t>Deliverability is one of the key criteria for this Fund and as such any bid should set out any necessary statutory procedures that are needed before it can be constructed.</w:t>
            </w:r>
          </w:p>
        </w:tc>
      </w:tr>
      <w:tr w:rsidR="00534B4B" w:rsidRPr="00E726BC" w14:paraId="19826AD8" w14:textId="77777777" w:rsidTr="000C36CC">
        <w:tc>
          <w:tcPr>
            <w:tcW w:w="9016" w:type="dxa"/>
            <w:gridSpan w:val="2"/>
          </w:tcPr>
          <w:p w14:paraId="747F8841" w14:textId="77777777" w:rsidR="00534B4B" w:rsidRDefault="00534B4B" w:rsidP="000C36CC">
            <w:pPr>
              <w:rPr>
                <w:rFonts w:ascii="Arial" w:hAnsi="Arial" w:cs="Arial"/>
                <w:sz w:val="24"/>
                <w:szCs w:val="24"/>
              </w:rPr>
            </w:pPr>
          </w:p>
          <w:p w14:paraId="5B9B25D0" w14:textId="77777777" w:rsidR="00534B4B" w:rsidRDefault="00534B4B" w:rsidP="000C36CC">
            <w:pPr>
              <w:rPr>
                <w:rFonts w:ascii="Arial" w:hAnsi="Arial" w:cs="Arial"/>
                <w:sz w:val="24"/>
                <w:szCs w:val="24"/>
              </w:rPr>
            </w:pPr>
          </w:p>
          <w:p w14:paraId="6A0694AC" w14:textId="77777777" w:rsidR="00534B4B" w:rsidRDefault="00534B4B" w:rsidP="000C36CC">
            <w:pPr>
              <w:rPr>
                <w:rFonts w:ascii="Arial" w:hAnsi="Arial" w:cs="Arial"/>
                <w:sz w:val="24"/>
                <w:szCs w:val="24"/>
              </w:rPr>
            </w:pPr>
          </w:p>
        </w:tc>
      </w:tr>
      <w:tr w:rsidR="001B26F8" w:rsidRPr="00E726BC" w14:paraId="26AECC90" w14:textId="77777777" w:rsidTr="000C36CC">
        <w:tc>
          <w:tcPr>
            <w:tcW w:w="9016" w:type="dxa"/>
            <w:gridSpan w:val="2"/>
          </w:tcPr>
          <w:p w14:paraId="3B49AA93" w14:textId="77777777" w:rsidR="001B26F8" w:rsidRPr="00E726BC" w:rsidRDefault="005E20C7" w:rsidP="000C36CC">
            <w:pPr>
              <w:rPr>
                <w:rFonts w:ascii="Arial" w:hAnsi="Arial" w:cs="Arial"/>
                <w:b/>
                <w:bCs/>
                <w:sz w:val="24"/>
                <w:szCs w:val="24"/>
              </w:rPr>
            </w:pPr>
            <w:r>
              <w:rPr>
                <w:rFonts w:ascii="Arial" w:hAnsi="Arial" w:cs="Arial"/>
                <w:sz w:val="24"/>
                <w:szCs w:val="24"/>
              </w:rPr>
              <w:t xml:space="preserve">B16.  </w:t>
            </w:r>
            <w:r w:rsidR="001B26F8" w:rsidRPr="00E726BC">
              <w:rPr>
                <w:rFonts w:ascii="Arial" w:hAnsi="Arial" w:cs="Arial"/>
                <w:b/>
                <w:bCs/>
                <w:sz w:val="24"/>
                <w:szCs w:val="24"/>
              </w:rPr>
              <w:t xml:space="preserve">The Bid – demonstrating investment or ability to begin delivery on the ground in 2021-22 </w:t>
            </w:r>
          </w:p>
          <w:p w14:paraId="14219588" w14:textId="77777777" w:rsidR="001B26F8" w:rsidRPr="00E726BC" w:rsidRDefault="001B26F8" w:rsidP="000C36CC">
            <w:pPr>
              <w:rPr>
                <w:rFonts w:ascii="Arial" w:hAnsi="Arial" w:cs="Arial"/>
                <w:sz w:val="24"/>
                <w:szCs w:val="24"/>
              </w:rPr>
            </w:pPr>
          </w:p>
          <w:p w14:paraId="67724ADC" w14:textId="77777777" w:rsidR="001B26F8" w:rsidRPr="00E726BC" w:rsidRDefault="001B26F8" w:rsidP="000C36CC">
            <w:pPr>
              <w:rPr>
                <w:rFonts w:ascii="Arial" w:hAnsi="Arial" w:cs="Arial"/>
                <w:sz w:val="24"/>
                <w:szCs w:val="24"/>
              </w:rPr>
            </w:pPr>
            <w:r w:rsidRPr="00E726BC">
              <w:rPr>
                <w:rFonts w:ascii="Arial" w:hAnsi="Arial" w:cs="Arial"/>
                <w:sz w:val="24"/>
                <w:szCs w:val="24"/>
              </w:rPr>
              <w:t>As stated in the prospectus UKG seeks for the first round of the funding that priority will</w:t>
            </w:r>
            <w:r w:rsidR="005B56FE">
              <w:rPr>
                <w:rFonts w:ascii="Arial" w:hAnsi="Arial" w:cs="Arial"/>
                <w:sz w:val="24"/>
                <w:szCs w:val="24"/>
              </w:rPr>
              <w:t xml:space="preserve"> be given </w:t>
            </w:r>
            <w:r w:rsidRPr="00E726BC">
              <w:rPr>
                <w:rFonts w:ascii="Arial" w:hAnsi="Arial" w:cs="Arial"/>
                <w:sz w:val="24"/>
                <w:szCs w:val="24"/>
              </w:rPr>
              <w:t>to bids that can demonstrate investment and ability to deliver on the ground in 2021-22</w:t>
            </w:r>
          </w:p>
        </w:tc>
      </w:tr>
      <w:tr w:rsidR="00F12F52" w:rsidRPr="00E726BC" w14:paraId="331EFD09" w14:textId="77777777" w:rsidTr="000C36CC">
        <w:tc>
          <w:tcPr>
            <w:tcW w:w="9016" w:type="dxa"/>
            <w:gridSpan w:val="2"/>
          </w:tcPr>
          <w:p w14:paraId="1AEA86B5" w14:textId="77777777" w:rsidR="00F12F52" w:rsidRDefault="00F12F52" w:rsidP="000C36CC">
            <w:pPr>
              <w:rPr>
                <w:rFonts w:ascii="Arial" w:hAnsi="Arial" w:cs="Arial"/>
                <w:sz w:val="24"/>
                <w:szCs w:val="24"/>
              </w:rPr>
            </w:pPr>
          </w:p>
          <w:p w14:paraId="323E91CA" w14:textId="77777777" w:rsidR="00F12F52" w:rsidRDefault="00F12F52" w:rsidP="000C36CC">
            <w:pPr>
              <w:rPr>
                <w:rFonts w:ascii="Arial" w:hAnsi="Arial" w:cs="Arial"/>
                <w:sz w:val="24"/>
                <w:szCs w:val="24"/>
              </w:rPr>
            </w:pPr>
          </w:p>
          <w:p w14:paraId="256BC987" w14:textId="77777777" w:rsidR="00F12F52" w:rsidRDefault="00F12F52" w:rsidP="000C36CC">
            <w:pPr>
              <w:rPr>
                <w:rFonts w:ascii="Arial" w:hAnsi="Arial" w:cs="Arial"/>
                <w:sz w:val="24"/>
                <w:szCs w:val="24"/>
              </w:rPr>
            </w:pPr>
          </w:p>
        </w:tc>
      </w:tr>
      <w:tr w:rsidR="001B26F8" w:rsidRPr="00E726BC" w14:paraId="64E6FB8C" w14:textId="77777777" w:rsidTr="000C36CC">
        <w:tc>
          <w:tcPr>
            <w:tcW w:w="4508" w:type="dxa"/>
          </w:tcPr>
          <w:p w14:paraId="46DE1690" w14:textId="77777777" w:rsidR="00EA12E4" w:rsidRPr="00896A3B" w:rsidRDefault="001922BC" w:rsidP="00EA12E4">
            <w:pPr>
              <w:rPr>
                <w:rFonts w:ascii="Arial" w:hAnsi="Arial" w:cs="Arial"/>
                <w:sz w:val="24"/>
                <w:szCs w:val="24"/>
                <w:lang w:val="en-US"/>
              </w:rPr>
            </w:pPr>
            <w:r>
              <w:rPr>
                <w:rFonts w:ascii="Arial" w:hAnsi="Arial" w:cs="Arial"/>
                <w:sz w:val="24"/>
                <w:szCs w:val="24"/>
              </w:rPr>
              <w:t>B</w:t>
            </w:r>
            <w:r w:rsidR="00EA12E4">
              <w:rPr>
                <w:rFonts w:ascii="Arial" w:hAnsi="Arial" w:cs="Arial"/>
                <w:sz w:val="24"/>
                <w:szCs w:val="24"/>
              </w:rPr>
              <w:t>17. Does this project includes plans for some</w:t>
            </w:r>
            <w:r w:rsidR="00EA12E4" w:rsidRPr="00D30B37">
              <w:rPr>
                <w:rFonts w:ascii="Arial" w:hAnsi="Arial" w:cs="Arial"/>
                <w:sz w:val="24"/>
                <w:szCs w:val="24"/>
              </w:rPr>
              <w:t xml:space="preserve"> LUF expenditure in 2021-22</w:t>
            </w:r>
            <w:r w:rsidR="00EA12E4" w:rsidRPr="00896A3B">
              <w:rPr>
                <w:rFonts w:ascii="Arial" w:hAnsi="Arial" w:cs="Arial"/>
                <w:sz w:val="24"/>
                <w:szCs w:val="24"/>
                <w:lang w:val="en-US"/>
              </w:rPr>
              <w:t xml:space="preserve">? </w:t>
            </w:r>
          </w:p>
          <w:p w14:paraId="5114796A" w14:textId="77777777" w:rsidR="001B26F8" w:rsidRPr="00E726BC" w:rsidRDefault="001B26F8" w:rsidP="000C36CC">
            <w:pPr>
              <w:rPr>
                <w:rFonts w:ascii="Arial" w:hAnsi="Arial" w:cs="Arial"/>
                <w:sz w:val="24"/>
                <w:szCs w:val="24"/>
              </w:rPr>
            </w:pPr>
          </w:p>
        </w:tc>
        <w:tc>
          <w:tcPr>
            <w:tcW w:w="4508" w:type="dxa"/>
          </w:tcPr>
          <w:p w14:paraId="1982AEF4" w14:textId="77777777" w:rsidR="00162C01" w:rsidRDefault="00162C01" w:rsidP="003A4F5C">
            <w:pPr>
              <w:rPr>
                <w:rFonts w:ascii="Arial" w:hAnsi="Arial" w:cs="Arial"/>
                <w:sz w:val="24"/>
                <w:szCs w:val="24"/>
              </w:rPr>
            </w:pPr>
          </w:p>
          <w:p w14:paraId="457E7924" w14:textId="77777777" w:rsidR="00162C01" w:rsidRPr="00E726BC" w:rsidRDefault="00162C01" w:rsidP="003A4F5C">
            <w:pPr>
              <w:rPr>
                <w:rFonts w:ascii="Arial"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301BE6">
              <w:rPr>
                <w:rFonts w:ascii="Arial" w:hAnsi="Arial" w:cs="Arial"/>
                <w:sz w:val="24"/>
                <w:szCs w:val="24"/>
              </w:rPr>
            </w:r>
            <w:r w:rsidR="00301BE6">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sidRPr="00E726BC">
              <w:rPr>
                <w:rFonts w:ascii="Arial" w:hAnsi="Arial" w:cs="Arial"/>
                <w:sz w:val="24"/>
                <w:szCs w:val="24"/>
              </w:rPr>
              <w:t>Yes</w:t>
            </w:r>
            <w:r>
              <w:rPr>
                <w:rFonts w:ascii="Arial" w:hAnsi="Arial" w:cs="Arial"/>
                <w:sz w:val="24"/>
                <w:szCs w:val="24"/>
              </w:rPr>
              <w:br/>
            </w:r>
          </w:p>
          <w:p w14:paraId="1FFA4441" w14:textId="77777777" w:rsidR="00162C01" w:rsidRDefault="00162C01" w:rsidP="003A4F5C">
            <w:pPr>
              <w:rPr>
                <w:rFonts w:ascii="Arial"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301BE6">
              <w:rPr>
                <w:rFonts w:ascii="Arial" w:hAnsi="Arial" w:cs="Arial"/>
                <w:sz w:val="24"/>
                <w:szCs w:val="24"/>
              </w:rPr>
            </w:r>
            <w:r w:rsidR="00301BE6">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sidRPr="00E726BC">
              <w:rPr>
                <w:rFonts w:ascii="Arial" w:hAnsi="Arial" w:cs="Arial"/>
                <w:sz w:val="24"/>
                <w:szCs w:val="24"/>
              </w:rPr>
              <w:t>No</w:t>
            </w:r>
          </w:p>
          <w:p w14:paraId="5F1933D9" w14:textId="77777777" w:rsidR="001B26F8" w:rsidRPr="00E726BC" w:rsidRDefault="001B26F8" w:rsidP="000C36CC">
            <w:pPr>
              <w:rPr>
                <w:rFonts w:ascii="Arial" w:hAnsi="Arial" w:cs="Arial"/>
                <w:sz w:val="24"/>
                <w:szCs w:val="24"/>
              </w:rPr>
            </w:pPr>
          </w:p>
        </w:tc>
      </w:tr>
      <w:tr w:rsidR="001B26F8" w:rsidRPr="00E726BC" w14:paraId="2233ABDE" w14:textId="77777777" w:rsidTr="000C36CC">
        <w:tc>
          <w:tcPr>
            <w:tcW w:w="4508" w:type="dxa"/>
          </w:tcPr>
          <w:p w14:paraId="0C4D2366" w14:textId="77777777" w:rsidR="001B26F8" w:rsidRPr="00E726BC" w:rsidRDefault="007D62C3" w:rsidP="000C36CC">
            <w:pPr>
              <w:rPr>
                <w:rFonts w:ascii="Arial" w:hAnsi="Arial" w:cs="Arial"/>
                <w:sz w:val="24"/>
                <w:szCs w:val="24"/>
                <w:lang w:val="en-US"/>
              </w:rPr>
            </w:pPr>
            <w:r>
              <w:rPr>
                <w:rFonts w:ascii="Arial" w:hAnsi="Arial" w:cs="Arial"/>
                <w:sz w:val="24"/>
                <w:szCs w:val="24"/>
              </w:rPr>
              <w:t xml:space="preserve">B18. </w:t>
            </w:r>
            <w:r w:rsidR="001B26F8" w:rsidRPr="00E726BC">
              <w:rPr>
                <w:rFonts w:ascii="Arial" w:hAnsi="Arial" w:cs="Arial"/>
                <w:sz w:val="24"/>
                <w:szCs w:val="24"/>
              </w:rPr>
              <w:t xml:space="preserve">Could this project be delivered as a standalone project or do it require to be part of the overall bid?  </w:t>
            </w:r>
          </w:p>
        </w:tc>
        <w:tc>
          <w:tcPr>
            <w:tcW w:w="4508" w:type="dxa"/>
          </w:tcPr>
          <w:p w14:paraId="0653A500" w14:textId="77777777" w:rsidR="00162C01" w:rsidRPr="00E726BC" w:rsidRDefault="00162C01" w:rsidP="003A4F5C">
            <w:pPr>
              <w:rPr>
                <w:rFonts w:ascii="Arial" w:hAnsi="Arial" w:cs="Arial"/>
                <w:sz w:val="24"/>
                <w:szCs w:val="24"/>
              </w:rPr>
            </w:pPr>
            <w:r>
              <w:rPr>
                <w:rFonts w:ascii="Arial" w:hAnsi="Arial" w:cs="Arial"/>
                <w:sz w:val="24"/>
                <w:szCs w:val="24"/>
              </w:rPr>
              <w:br/>
            </w: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301BE6">
              <w:rPr>
                <w:rFonts w:ascii="Arial" w:hAnsi="Arial" w:cs="Arial"/>
                <w:sz w:val="24"/>
                <w:szCs w:val="24"/>
              </w:rPr>
            </w:r>
            <w:r w:rsidR="00301BE6">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Pr>
                <w:rFonts w:ascii="Arial" w:hAnsi="Arial" w:cs="Arial"/>
                <w:sz w:val="24"/>
                <w:szCs w:val="24"/>
              </w:rPr>
              <w:t xml:space="preserve"> </w:t>
            </w:r>
            <w:r w:rsidRPr="00E726BC">
              <w:rPr>
                <w:rFonts w:ascii="Arial" w:hAnsi="Arial" w:cs="Arial"/>
                <w:sz w:val="24"/>
                <w:szCs w:val="24"/>
              </w:rPr>
              <w:t>Yes</w:t>
            </w:r>
            <w:r>
              <w:rPr>
                <w:rFonts w:ascii="Arial" w:hAnsi="Arial" w:cs="Arial"/>
                <w:sz w:val="24"/>
                <w:szCs w:val="24"/>
              </w:rPr>
              <w:br/>
            </w:r>
          </w:p>
          <w:p w14:paraId="51ED932B" w14:textId="77777777" w:rsidR="001B26F8" w:rsidRPr="00E726BC" w:rsidRDefault="00162C01" w:rsidP="000C36CC">
            <w:pPr>
              <w:rPr>
                <w:rFonts w:ascii="Arial"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301BE6">
              <w:rPr>
                <w:rFonts w:ascii="Arial" w:hAnsi="Arial" w:cs="Arial"/>
                <w:sz w:val="24"/>
                <w:szCs w:val="24"/>
              </w:rPr>
            </w:r>
            <w:r w:rsidR="00301BE6">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Pr>
                <w:rFonts w:ascii="Arial" w:hAnsi="Arial" w:cs="Arial"/>
                <w:sz w:val="24"/>
                <w:szCs w:val="24"/>
              </w:rPr>
              <w:t xml:space="preserve"> </w:t>
            </w:r>
            <w:r w:rsidRPr="00E726BC">
              <w:rPr>
                <w:rFonts w:ascii="Arial" w:hAnsi="Arial" w:cs="Arial"/>
                <w:sz w:val="24"/>
                <w:szCs w:val="24"/>
              </w:rPr>
              <w:t>No</w:t>
            </w:r>
            <w:r>
              <w:rPr>
                <w:rFonts w:ascii="Arial" w:hAnsi="Arial" w:cs="Arial"/>
                <w:sz w:val="24"/>
                <w:szCs w:val="24"/>
              </w:rPr>
              <w:br/>
            </w:r>
          </w:p>
        </w:tc>
      </w:tr>
      <w:tr w:rsidR="001B26F8" w:rsidRPr="00E726BC" w14:paraId="61A2560F" w14:textId="77777777" w:rsidTr="000C36CC">
        <w:trPr>
          <w:trHeight w:val="1012"/>
        </w:trPr>
        <w:tc>
          <w:tcPr>
            <w:tcW w:w="4508" w:type="dxa"/>
          </w:tcPr>
          <w:p w14:paraId="335535EC" w14:textId="77777777" w:rsidR="001B26F8" w:rsidRPr="00E726BC" w:rsidRDefault="007D62C3" w:rsidP="000C36CC">
            <w:pPr>
              <w:rPr>
                <w:rFonts w:ascii="Arial" w:hAnsi="Arial" w:cs="Arial"/>
                <w:sz w:val="24"/>
                <w:szCs w:val="24"/>
              </w:rPr>
            </w:pPr>
            <w:r>
              <w:rPr>
                <w:rFonts w:ascii="Arial" w:hAnsi="Arial" w:cs="Arial"/>
                <w:sz w:val="24"/>
                <w:szCs w:val="24"/>
              </w:rPr>
              <w:lastRenderedPageBreak/>
              <w:t xml:space="preserve">B19. </w:t>
            </w:r>
            <w:r w:rsidR="001B26F8" w:rsidRPr="00E726BC">
              <w:rPr>
                <w:rFonts w:ascii="Arial" w:hAnsi="Arial" w:cs="Arial"/>
                <w:sz w:val="24"/>
                <w:szCs w:val="24"/>
              </w:rPr>
              <w:t xml:space="preserve">Please </w:t>
            </w:r>
            <w:r w:rsidR="005B56FE">
              <w:rPr>
                <w:rFonts w:ascii="Arial" w:hAnsi="Arial" w:cs="Arial"/>
                <w:sz w:val="24"/>
                <w:szCs w:val="24"/>
              </w:rPr>
              <w:t>p</w:t>
            </w:r>
            <w:r w:rsidR="001B26F8" w:rsidRPr="00E726BC">
              <w:rPr>
                <w:rFonts w:ascii="Arial" w:hAnsi="Arial" w:cs="Arial"/>
                <w:sz w:val="24"/>
                <w:szCs w:val="24"/>
              </w:rPr>
              <w:t xml:space="preserve">rovide </w:t>
            </w:r>
            <w:r w:rsidR="005B56FE">
              <w:rPr>
                <w:rFonts w:ascii="Arial" w:hAnsi="Arial" w:cs="Arial"/>
                <w:sz w:val="24"/>
                <w:szCs w:val="24"/>
              </w:rPr>
              <w:t>e</w:t>
            </w:r>
            <w:r w:rsidR="001B26F8" w:rsidRPr="00E726BC">
              <w:rPr>
                <w:rFonts w:ascii="Arial" w:hAnsi="Arial" w:cs="Arial"/>
                <w:sz w:val="24"/>
                <w:szCs w:val="24"/>
              </w:rPr>
              <w:t>vidence</w:t>
            </w:r>
          </w:p>
        </w:tc>
        <w:tc>
          <w:tcPr>
            <w:tcW w:w="4508" w:type="dxa"/>
          </w:tcPr>
          <w:p w14:paraId="67026324" w14:textId="77777777" w:rsidR="001B26F8" w:rsidRPr="00E726BC" w:rsidRDefault="001B26F8" w:rsidP="000C36CC">
            <w:pPr>
              <w:rPr>
                <w:rFonts w:ascii="Arial" w:hAnsi="Arial" w:cs="Arial"/>
                <w:sz w:val="24"/>
                <w:szCs w:val="24"/>
              </w:rPr>
            </w:pPr>
          </w:p>
        </w:tc>
      </w:tr>
      <w:tr w:rsidR="001B26F8" w:rsidRPr="00E726BC" w14:paraId="09563E89" w14:textId="77777777" w:rsidTr="000C36CC">
        <w:trPr>
          <w:trHeight w:val="700"/>
        </w:trPr>
        <w:tc>
          <w:tcPr>
            <w:tcW w:w="4508" w:type="dxa"/>
          </w:tcPr>
          <w:p w14:paraId="2BCC7290" w14:textId="77777777" w:rsidR="001B26F8" w:rsidRPr="00E726BC" w:rsidRDefault="00615604" w:rsidP="000C36CC">
            <w:pPr>
              <w:rPr>
                <w:rFonts w:ascii="Arial" w:hAnsi="Arial" w:cs="Arial"/>
                <w:sz w:val="24"/>
                <w:szCs w:val="24"/>
              </w:rPr>
            </w:pPr>
            <w:r>
              <w:rPr>
                <w:rFonts w:ascii="Arial" w:hAnsi="Arial" w:cs="Arial"/>
                <w:sz w:val="24"/>
                <w:szCs w:val="24"/>
                <w:lang w:val="en-US"/>
              </w:rPr>
              <w:t xml:space="preserve">B20. </w:t>
            </w:r>
            <w:r w:rsidR="001B26F8" w:rsidRPr="00E726BC">
              <w:rPr>
                <w:rFonts w:ascii="Arial" w:hAnsi="Arial" w:cs="Arial"/>
                <w:sz w:val="24"/>
                <w:szCs w:val="24"/>
                <w:lang w:val="en-US"/>
              </w:rPr>
              <w:t>Can you demonstrate ability to deliver on the ground in 2021-</w:t>
            </w:r>
            <w:proofErr w:type="gramStart"/>
            <w:r w:rsidR="001B26F8" w:rsidRPr="00E726BC">
              <w:rPr>
                <w:rFonts w:ascii="Arial" w:hAnsi="Arial" w:cs="Arial"/>
                <w:sz w:val="24"/>
                <w:szCs w:val="24"/>
                <w:lang w:val="en-US"/>
              </w:rPr>
              <w:t>22.</w:t>
            </w:r>
            <w:proofErr w:type="gramEnd"/>
            <w:r w:rsidR="001B26F8" w:rsidRPr="00E726BC">
              <w:rPr>
                <w:rFonts w:ascii="Arial" w:hAnsi="Arial" w:cs="Arial"/>
                <w:sz w:val="24"/>
                <w:szCs w:val="24"/>
                <w:lang w:val="en-US"/>
              </w:rPr>
              <w:t xml:space="preserve">  </w:t>
            </w:r>
          </w:p>
        </w:tc>
        <w:tc>
          <w:tcPr>
            <w:tcW w:w="4508" w:type="dxa"/>
          </w:tcPr>
          <w:p w14:paraId="5D53D47B" w14:textId="77777777" w:rsidR="00162C01" w:rsidRDefault="00162C01" w:rsidP="003A4F5C">
            <w:pPr>
              <w:rPr>
                <w:rFonts w:ascii="Arial" w:hAnsi="Arial" w:cs="Arial"/>
                <w:sz w:val="24"/>
                <w:szCs w:val="24"/>
              </w:rPr>
            </w:pPr>
          </w:p>
          <w:p w14:paraId="740B482D" w14:textId="77777777" w:rsidR="00162C01" w:rsidRPr="00E726BC" w:rsidRDefault="00162C01" w:rsidP="003A4F5C">
            <w:pPr>
              <w:rPr>
                <w:rFonts w:ascii="Arial"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301BE6">
              <w:rPr>
                <w:rFonts w:ascii="Arial" w:hAnsi="Arial" w:cs="Arial"/>
                <w:sz w:val="24"/>
                <w:szCs w:val="24"/>
              </w:rPr>
            </w:r>
            <w:r w:rsidR="00301BE6">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Pr>
                <w:rFonts w:ascii="Arial" w:hAnsi="Arial" w:cs="Arial"/>
                <w:sz w:val="24"/>
                <w:szCs w:val="24"/>
              </w:rPr>
              <w:t xml:space="preserve"> </w:t>
            </w:r>
            <w:r w:rsidRPr="00E726BC">
              <w:rPr>
                <w:rFonts w:ascii="Arial" w:hAnsi="Arial" w:cs="Arial"/>
                <w:sz w:val="24"/>
                <w:szCs w:val="24"/>
              </w:rPr>
              <w:t>Yes</w:t>
            </w:r>
            <w:r>
              <w:rPr>
                <w:rFonts w:ascii="Arial" w:hAnsi="Arial" w:cs="Arial"/>
                <w:sz w:val="24"/>
                <w:szCs w:val="24"/>
              </w:rPr>
              <w:br/>
            </w:r>
          </w:p>
          <w:p w14:paraId="6FDCC9DA" w14:textId="77777777" w:rsidR="00162C01" w:rsidRDefault="00162C01" w:rsidP="003A4F5C">
            <w:pPr>
              <w:rPr>
                <w:rFonts w:ascii="Arial" w:hAnsi="Arial" w:cs="Arial"/>
                <w:sz w:val="24"/>
                <w:szCs w:val="24"/>
              </w:rPr>
            </w:pPr>
            <w:r w:rsidRPr="00FE4B26">
              <w:rPr>
                <w:rFonts w:ascii="Arial" w:hAnsi="Arial" w:cs="Arial"/>
                <w:sz w:val="24"/>
                <w:szCs w:val="24"/>
              </w:rPr>
              <w:fldChar w:fldCharType="begin">
                <w:ffData>
                  <w:name w:val="Check2"/>
                  <w:enabled/>
                  <w:calcOnExit w:val="0"/>
                  <w:checkBox>
                    <w:sizeAuto/>
                    <w:default w:val="0"/>
                    <w:checked w:val="0"/>
                  </w:checkBox>
                </w:ffData>
              </w:fldChar>
            </w:r>
            <w:r w:rsidRPr="00FE4B26">
              <w:rPr>
                <w:rFonts w:ascii="Arial" w:hAnsi="Arial" w:cs="Arial"/>
                <w:sz w:val="24"/>
                <w:szCs w:val="24"/>
              </w:rPr>
              <w:instrText xml:space="preserve"> FORMCHECKBOX </w:instrText>
            </w:r>
            <w:r w:rsidR="00301BE6">
              <w:rPr>
                <w:rFonts w:ascii="Arial" w:hAnsi="Arial" w:cs="Arial"/>
                <w:sz w:val="24"/>
                <w:szCs w:val="24"/>
              </w:rPr>
            </w:r>
            <w:r w:rsidR="00301BE6">
              <w:rPr>
                <w:rFonts w:ascii="Arial" w:hAnsi="Arial" w:cs="Arial"/>
                <w:sz w:val="24"/>
                <w:szCs w:val="24"/>
              </w:rPr>
              <w:fldChar w:fldCharType="separate"/>
            </w:r>
            <w:r w:rsidRPr="00FE4B26">
              <w:rPr>
                <w:rFonts w:ascii="Arial" w:hAnsi="Arial" w:cs="Arial"/>
                <w:sz w:val="24"/>
                <w:szCs w:val="24"/>
              </w:rPr>
              <w:fldChar w:fldCharType="end"/>
            </w:r>
            <w:r w:rsidRPr="00FE4B26">
              <w:rPr>
                <w:rFonts w:ascii="Arial" w:hAnsi="Arial" w:cs="Arial"/>
                <w:sz w:val="24"/>
                <w:szCs w:val="24"/>
              </w:rPr>
              <w:t xml:space="preserve"> </w:t>
            </w:r>
            <w:r>
              <w:rPr>
                <w:rFonts w:ascii="Arial" w:hAnsi="Arial" w:cs="Arial"/>
                <w:sz w:val="24"/>
                <w:szCs w:val="24"/>
              </w:rPr>
              <w:t xml:space="preserve"> </w:t>
            </w:r>
            <w:r w:rsidRPr="00E726BC">
              <w:rPr>
                <w:rFonts w:ascii="Arial" w:hAnsi="Arial" w:cs="Arial"/>
                <w:sz w:val="24"/>
                <w:szCs w:val="24"/>
              </w:rPr>
              <w:t>No</w:t>
            </w:r>
          </w:p>
          <w:p w14:paraId="0438926E" w14:textId="77777777" w:rsidR="001B26F8" w:rsidRPr="00E726BC" w:rsidRDefault="001B26F8" w:rsidP="000C36CC">
            <w:pPr>
              <w:rPr>
                <w:rFonts w:ascii="Arial" w:hAnsi="Arial" w:cs="Arial"/>
                <w:sz w:val="24"/>
                <w:szCs w:val="24"/>
              </w:rPr>
            </w:pPr>
          </w:p>
        </w:tc>
      </w:tr>
      <w:tr w:rsidR="001B26F8" w:rsidRPr="00E726BC" w14:paraId="59512893" w14:textId="77777777" w:rsidTr="000C36CC">
        <w:trPr>
          <w:trHeight w:val="700"/>
        </w:trPr>
        <w:tc>
          <w:tcPr>
            <w:tcW w:w="4508" w:type="dxa"/>
          </w:tcPr>
          <w:p w14:paraId="4CA9C691" w14:textId="77777777" w:rsidR="001B26F8" w:rsidRPr="00E726BC" w:rsidRDefault="00615604" w:rsidP="000C36CC">
            <w:pPr>
              <w:rPr>
                <w:rFonts w:ascii="Arial" w:hAnsi="Arial" w:cs="Arial"/>
                <w:sz w:val="24"/>
                <w:szCs w:val="24"/>
                <w:lang w:val="en-US"/>
              </w:rPr>
            </w:pPr>
            <w:r>
              <w:rPr>
                <w:rFonts w:ascii="Arial" w:hAnsi="Arial" w:cs="Arial"/>
                <w:sz w:val="24"/>
                <w:szCs w:val="24"/>
                <w:lang w:val="en-US"/>
              </w:rPr>
              <w:t xml:space="preserve">B21. </w:t>
            </w:r>
            <w:r w:rsidR="001B26F8" w:rsidRPr="00E726BC">
              <w:rPr>
                <w:rFonts w:ascii="Arial" w:hAnsi="Arial" w:cs="Arial"/>
                <w:sz w:val="24"/>
                <w:szCs w:val="24"/>
                <w:lang w:val="en-US"/>
              </w:rPr>
              <w:t xml:space="preserve">Please </w:t>
            </w:r>
            <w:r w:rsidR="005B56FE">
              <w:rPr>
                <w:rFonts w:ascii="Arial" w:hAnsi="Arial" w:cs="Arial"/>
                <w:sz w:val="24"/>
                <w:szCs w:val="24"/>
                <w:lang w:val="en-US"/>
              </w:rPr>
              <w:t>p</w:t>
            </w:r>
            <w:r w:rsidR="001B26F8" w:rsidRPr="00E726BC">
              <w:rPr>
                <w:rFonts w:ascii="Arial" w:hAnsi="Arial" w:cs="Arial"/>
                <w:sz w:val="24"/>
                <w:szCs w:val="24"/>
                <w:lang w:val="en-US"/>
              </w:rPr>
              <w:t xml:space="preserve">rovide </w:t>
            </w:r>
            <w:r w:rsidR="005B56FE">
              <w:rPr>
                <w:rFonts w:ascii="Arial" w:hAnsi="Arial" w:cs="Arial"/>
                <w:sz w:val="24"/>
                <w:szCs w:val="24"/>
                <w:lang w:val="en-US"/>
              </w:rPr>
              <w:t>e</w:t>
            </w:r>
            <w:r w:rsidR="001B26F8" w:rsidRPr="00E726BC">
              <w:rPr>
                <w:rFonts w:ascii="Arial" w:hAnsi="Arial" w:cs="Arial"/>
                <w:sz w:val="24"/>
                <w:szCs w:val="24"/>
                <w:lang w:val="en-US"/>
              </w:rPr>
              <w:t>vidence</w:t>
            </w:r>
          </w:p>
        </w:tc>
        <w:tc>
          <w:tcPr>
            <w:tcW w:w="4508" w:type="dxa"/>
          </w:tcPr>
          <w:p w14:paraId="28337661" w14:textId="77777777" w:rsidR="001B26F8" w:rsidRPr="00E726BC" w:rsidRDefault="001B26F8" w:rsidP="000C36CC">
            <w:pPr>
              <w:rPr>
                <w:rFonts w:ascii="Arial" w:hAnsi="Arial" w:cs="Arial"/>
                <w:sz w:val="24"/>
                <w:szCs w:val="24"/>
              </w:rPr>
            </w:pPr>
          </w:p>
        </w:tc>
      </w:tr>
      <w:tr w:rsidR="001B26F8" w:rsidRPr="00E726BC" w14:paraId="09A72755" w14:textId="77777777" w:rsidTr="000C36CC">
        <w:trPr>
          <w:trHeight w:val="280"/>
        </w:trPr>
        <w:tc>
          <w:tcPr>
            <w:tcW w:w="9016" w:type="dxa"/>
            <w:gridSpan w:val="2"/>
          </w:tcPr>
          <w:p w14:paraId="198E783B" w14:textId="77777777" w:rsidR="001B26F8" w:rsidRPr="00E726BC" w:rsidRDefault="001B26F8" w:rsidP="000C36CC">
            <w:pPr>
              <w:rPr>
                <w:rFonts w:ascii="Arial" w:hAnsi="Arial" w:cs="Arial"/>
                <w:b/>
                <w:bCs/>
                <w:sz w:val="24"/>
                <w:szCs w:val="24"/>
              </w:rPr>
            </w:pPr>
            <w:r w:rsidRPr="00E726BC">
              <w:rPr>
                <w:rFonts w:ascii="Arial" w:hAnsi="Arial" w:cs="Arial"/>
                <w:b/>
                <w:bCs/>
                <w:sz w:val="24"/>
                <w:szCs w:val="24"/>
                <w:lang w:val="en-US"/>
              </w:rPr>
              <w:t>Statutory Powers and Consents</w:t>
            </w:r>
          </w:p>
        </w:tc>
      </w:tr>
      <w:tr w:rsidR="001B26F8" w:rsidRPr="00E726BC" w14:paraId="0E586E1E" w14:textId="77777777" w:rsidTr="000C36CC">
        <w:trPr>
          <w:trHeight w:val="1837"/>
        </w:trPr>
        <w:tc>
          <w:tcPr>
            <w:tcW w:w="4508" w:type="dxa"/>
          </w:tcPr>
          <w:p w14:paraId="6C9CAEAF" w14:textId="77777777" w:rsidR="001B26F8" w:rsidRPr="00E726BC" w:rsidRDefault="00615604" w:rsidP="000C36CC">
            <w:pPr>
              <w:rPr>
                <w:rFonts w:ascii="Arial" w:hAnsi="Arial" w:cs="Arial"/>
                <w:sz w:val="24"/>
                <w:szCs w:val="24"/>
                <w:lang w:val="en-US"/>
              </w:rPr>
            </w:pPr>
            <w:r>
              <w:rPr>
                <w:rFonts w:ascii="Arial" w:hAnsi="Arial" w:cs="Arial"/>
                <w:sz w:val="24"/>
                <w:szCs w:val="24"/>
                <w:lang w:val="en-US"/>
              </w:rPr>
              <w:t xml:space="preserve">B22. </w:t>
            </w:r>
            <w:r w:rsidR="001B26F8" w:rsidRPr="00E726BC">
              <w:rPr>
                <w:rFonts w:ascii="Arial" w:hAnsi="Arial" w:cs="Arial"/>
                <w:sz w:val="24"/>
                <w:szCs w:val="24"/>
                <w:lang w:val="en-US"/>
              </w:rPr>
              <w:t xml:space="preserve">Please list separately each power / consents </w:t>
            </w:r>
            <w:proofErr w:type="spellStart"/>
            <w:r w:rsidR="001B26F8" w:rsidRPr="00E726BC">
              <w:rPr>
                <w:rFonts w:ascii="Arial" w:hAnsi="Arial" w:cs="Arial"/>
                <w:sz w:val="24"/>
                <w:szCs w:val="24"/>
                <w:lang w:val="en-US"/>
              </w:rPr>
              <w:t>etc</w:t>
            </w:r>
            <w:proofErr w:type="spellEnd"/>
            <w:r w:rsidR="001B26F8" w:rsidRPr="00E726BC">
              <w:rPr>
                <w:rFonts w:ascii="Arial" w:hAnsi="Arial" w:cs="Arial"/>
                <w:sz w:val="24"/>
                <w:szCs w:val="24"/>
                <w:lang w:val="en-US"/>
              </w:rPr>
              <w:t xml:space="preserve"> obtained, details of date acquired, challenge period (if applicable) and date of expiry of powers and conditions attached to them. Any key dates should be referenced in your project plan.</w:t>
            </w:r>
          </w:p>
        </w:tc>
        <w:tc>
          <w:tcPr>
            <w:tcW w:w="4508" w:type="dxa"/>
          </w:tcPr>
          <w:p w14:paraId="51E6625D" w14:textId="77777777" w:rsidR="001B26F8" w:rsidRPr="00E726BC" w:rsidRDefault="001B26F8" w:rsidP="000C36CC">
            <w:pPr>
              <w:rPr>
                <w:rFonts w:ascii="Arial" w:hAnsi="Arial" w:cs="Arial"/>
                <w:b/>
                <w:bCs/>
                <w:sz w:val="24"/>
                <w:szCs w:val="24"/>
                <w:lang w:val="en-US"/>
              </w:rPr>
            </w:pPr>
          </w:p>
        </w:tc>
      </w:tr>
      <w:tr w:rsidR="001B26F8" w:rsidRPr="00E726BC" w14:paraId="4A8BABDA" w14:textId="77777777" w:rsidTr="000C36CC">
        <w:trPr>
          <w:trHeight w:val="1530"/>
        </w:trPr>
        <w:tc>
          <w:tcPr>
            <w:tcW w:w="4508" w:type="dxa"/>
          </w:tcPr>
          <w:p w14:paraId="718530B0" w14:textId="77777777" w:rsidR="001B26F8" w:rsidRPr="00E726BC" w:rsidRDefault="00615604" w:rsidP="00615604">
            <w:pPr>
              <w:rPr>
                <w:rFonts w:ascii="Arial" w:hAnsi="Arial" w:cs="Arial"/>
                <w:sz w:val="24"/>
                <w:szCs w:val="24"/>
              </w:rPr>
            </w:pPr>
            <w:r>
              <w:rPr>
                <w:rFonts w:ascii="Arial" w:hAnsi="Arial" w:cs="Arial"/>
                <w:sz w:val="24"/>
                <w:szCs w:val="24"/>
              </w:rPr>
              <w:t xml:space="preserve">B23. </w:t>
            </w:r>
            <w:r w:rsidR="001B26F8" w:rsidRPr="00E726BC">
              <w:rPr>
                <w:rFonts w:ascii="Arial" w:hAnsi="Arial" w:cs="Arial"/>
                <w:sz w:val="24"/>
                <w:szCs w:val="24"/>
              </w:rPr>
              <w:t xml:space="preserve">Please list separately any </w:t>
            </w:r>
            <w:r w:rsidR="001B26F8" w:rsidRPr="00E726BC">
              <w:rPr>
                <w:rFonts w:ascii="Arial" w:hAnsi="Arial" w:cs="Arial"/>
                <w:sz w:val="24"/>
                <w:szCs w:val="24"/>
                <w:u w:val="single"/>
              </w:rPr>
              <w:t>outstanding</w:t>
            </w:r>
            <w:r w:rsidR="001B26F8" w:rsidRPr="00E726BC">
              <w:rPr>
                <w:rFonts w:ascii="Arial" w:hAnsi="Arial" w:cs="Arial"/>
                <w:sz w:val="24"/>
                <w:szCs w:val="24"/>
              </w:rPr>
              <w:t xml:space="preserve"> statutory powers / consents </w:t>
            </w:r>
            <w:proofErr w:type="spellStart"/>
            <w:r w:rsidR="001B26F8" w:rsidRPr="00E726BC">
              <w:rPr>
                <w:rFonts w:ascii="Arial" w:hAnsi="Arial" w:cs="Arial"/>
                <w:sz w:val="24"/>
                <w:szCs w:val="24"/>
              </w:rPr>
              <w:t>etc</w:t>
            </w:r>
            <w:proofErr w:type="spellEnd"/>
            <w:r w:rsidR="001B26F8" w:rsidRPr="00E726BC">
              <w:rPr>
                <w:rFonts w:ascii="Arial" w:hAnsi="Arial" w:cs="Arial"/>
                <w:sz w:val="24"/>
                <w:szCs w:val="24"/>
              </w:rPr>
              <w:t>, including the timetable for obtaining them.</w:t>
            </w:r>
          </w:p>
          <w:p w14:paraId="1DA9CE32" w14:textId="77777777" w:rsidR="001B26F8" w:rsidRPr="00E726BC" w:rsidRDefault="001B26F8" w:rsidP="000C36CC">
            <w:pPr>
              <w:rPr>
                <w:rFonts w:ascii="Arial" w:hAnsi="Arial" w:cs="Arial"/>
                <w:sz w:val="24"/>
                <w:szCs w:val="24"/>
                <w:lang w:val="en-US"/>
              </w:rPr>
            </w:pPr>
          </w:p>
        </w:tc>
        <w:tc>
          <w:tcPr>
            <w:tcW w:w="4508" w:type="dxa"/>
          </w:tcPr>
          <w:p w14:paraId="16580A31" w14:textId="77777777" w:rsidR="001B26F8" w:rsidRPr="00E726BC" w:rsidRDefault="001B26F8" w:rsidP="000C36CC">
            <w:pPr>
              <w:rPr>
                <w:rFonts w:ascii="Arial" w:hAnsi="Arial" w:cs="Arial"/>
                <w:b/>
                <w:bCs/>
                <w:sz w:val="24"/>
                <w:szCs w:val="24"/>
                <w:lang w:val="en-US"/>
              </w:rPr>
            </w:pPr>
          </w:p>
        </w:tc>
      </w:tr>
    </w:tbl>
    <w:p w14:paraId="6B4CB0EB" w14:textId="77777777" w:rsidR="0031504F" w:rsidRDefault="0031504F" w:rsidP="079833F8"/>
    <w:p w14:paraId="782C28B2" w14:textId="77777777" w:rsidR="002C39C3" w:rsidRDefault="002C39C3" w:rsidP="079833F8"/>
    <w:p w14:paraId="51222249" w14:textId="77777777" w:rsidR="002C39C3" w:rsidRDefault="002C39C3" w:rsidP="079833F8"/>
    <w:p w14:paraId="258A1A78" w14:textId="77777777" w:rsidR="002C39C3" w:rsidRDefault="002C39C3" w:rsidP="079833F8"/>
    <w:p w14:paraId="3E26402A" w14:textId="77777777" w:rsidR="002C39C3" w:rsidRDefault="002C39C3" w:rsidP="079833F8"/>
    <w:p w14:paraId="5C786B8A" w14:textId="77777777" w:rsidR="00F25D3A" w:rsidRDefault="00F25D3A">
      <w:pPr>
        <w:rPr>
          <w:b/>
          <w:sz w:val="28"/>
          <w:szCs w:val="28"/>
          <w:u w:val="single"/>
        </w:rPr>
      </w:pPr>
      <w:r>
        <w:rPr>
          <w:b/>
          <w:sz w:val="28"/>
          <w:szCs w:val="28"/>
          <w:u w:val="single"/>
        </w:rPr>
        <w:br w:type="page"/>
      </w:r>
    </w:p>
    <w:p w14:paraId="12C276A3" w14:textId="77777777" w:rsidR="00D14D2B" w:rsidRDefault="00D14D2B" w:rsidP="00D14D2B">
      <w:pPr>
        <w:rPr>
          <w:b/>
          <w:sz w:val="28"/>
          <w:szCs w:val="28"/>
          <w:u w:val="single"/>
        </w:rPr>
      </w:pPr>
      <w:r>
        <w:rPr>
          <w:b/>
          <w:sz w:val="28"/>
          <w:szCs w:val="28"/>
          <w:u w:val="single"/>
        </w:rPr>
        <w:lastRenderedPageBreak/>
        <w:t>Annex</w:t>
      </w:r>
      <w:r w:rsidRPr="00EC52C0">
        <w:rPr>
          <w:b/>
          <w:sz w:val="28"/>
          <w:szCs w:val="28"/>
          <w:u w:val="single"/>
        </w:rPr>
        <w:t xml:space="preserve"> </w:t>
      </w:r>
      <w:r>
        <w:rPr>
          <w:b/>
          <w:sz w:val="28"/>
          <w:szCs w:val="28"/>
          <w:u w:val="single"/>
        </w:rPr>
        <w:t>C</w:t>
      </w:r>
      <w:r w:rsidRPr="00EC52C0">
        <w:rPr>
          <w:b/>
          <w:sz w:val="28"/>
          <w:szCs w:val="28"/>
          <w:u w:val="single"/>
        </w:rPr>
        <w:t xml:space="preserve"> </w:t>
      </w:r>
      <w:r w:rsidR="00A335DC">
        <w:rPr>
          <w:b/>
          <w:sz w:val="28"/>
          <w:szCs w:val="28"/>
          <w:u w:val="single"/>
        </w:rPr>
        <w:t>–</w:t>
      </w:r>
      <w:r w:rsidRPr="00EC52C0">
        <w:rPr>
          <w:b/>
          <w:sz w:val="28"/>
          <w:szCs w:val="28"/>
          <w:u w:val="single"/>
        </w:rPr>
        <w:t xml:space="preserve"> Project</w:t>
      </w:r>
      <w:r w:rsidR="00A335DC">
        <w:rPr>
          <w:b/>
          <w:sz w:val="28"/>
          <w:szCs w:val="28"/>
          <w:u w:val="single"/>
        </w:rPr>
        <w:t xml:space="preserve"> Three</w:t>
      </w:r>
      <w:proofErr w:type="gramStart"/>
      <w:r w:rsidR="00A335DC">
        <w:rPr>
          <w:b/>
          <w:sz w:val="28"/>
          <w:szCs w:val="28"/>
          <w:u w:val="single"/>
        </w:rPr>
        <w:t xml:space="preserve">- </w:t>
      </w:r>
      <w:r w:rsidRPr="00EC52C0">
        <w:rPr>
          <w:b/>
          <w:sz w:val="28"/>
          <w:szCs w:val="28"/>
          <w:u w:val="single"/>
        </w:rPr>
        <w:t xml:space="preserve"> description</w:t>
      </w:r>
      <w:proofErr w:type="gramEnd"/>
      <w:r w:rsidRPr="00EC52C0">
        <w:rPr>
          <w:b/>
          <w:sz w:val="28"/>
          <w:szCs w:val="28"/>
          <w:u w:val="single"/>
        </w:rPr>
        <w:t xml:space="preserve"> and funding profile</w:t>
      </w:r>
      <w:r w:rsidRPr="005F57C5">
        <w:rPr>
          <w:b/>
          <w:sz w:val="28"/>
          <w:szCs w:val="28"/>
        </w:rPr>
        <w:t xml:space="preserve"> (</w:t>
      </w:r>
      <w:r w:rsidRPr="005F57C5">
        <w:rPr>
          <w:bCs/>
          <w:sz w:val="28"/>
          <w:szCs w:val="28"/>
        </w:rPr>
        <w:t xml:space="preserve">only required </w:t>
      </w:r>
      <w:r w:rsidR="00A335DC">
        <w:rPr>
          <w:bCs/>
          <w:sz w:val="28"/>
          <w:szCs w:val="28"/>
        </w:rPr>
        <w:t>for package</w:t>
      </w:r>
      <w:r w:rsidRPr="005F57C5">
        <w:rPr>
          <w:bCs/>
          <w:sz w:val="28"/>
          <w:szCs w:val="28"/>
        </w:rPr>
        <w:t xml:space="preserve"> bid</w:t>
      </w:r>
      <w:r w:rsidRPr="005F57C5">
        <w:rPr>
          <w:b/>
          <w:sz w:val="28"/>
          <w:szCs w:val="28"/>
        </w:rPr>
        <w:t>)</w:t>
      </w:r>
    </w:p>
    <w:tbl>
      <w:tblPr>
        <w:tblStyle w:val="TableGrid"/>
        <w:tblW w:w="0" w:type="auto"/>
        <w:tblLook w:val="04A0" w:firstRow="1" w:lastRow="0" w:firstColumn="1" w:lastColumn="0" w:noHBand="0" w:noVBand="1"/>
      </w:tblPr>
      <w:tblGrid>
        <w:gridCol w:w="4508"/>
        <w:gridCol w:w="4508"/>
      </w:tblGrid>
      <w:tr w:rsidR="006F1CE4" w:rsidRPr="00896A3B" w14:paraId="4EC0AE87" w14:textId="77777777" w:rsidTr="008F2F6A">
        <w:tc>
          <w:tcPr>
            <w:tcW w:w="9016" w:type="dxa"/>
            <w:gridSpan w:val="2"/>
            <w:shd w:val="clear" w:color="auto" w:fill="009999"/>
          </w:tcPr>
          <w:p w14:paraId="494DF519" w14:textId="77777777" w:rsidR="006F1CE4" w:rsidRPr="00896A3B" w:rsidRDefault="006F1CE4" w:rsidP="00186CEC">
            <w:pPr>
              <w:rPr>
                <w:rFonts w:ascii="Arial" w:hAnsi="Arial" w:cs="Arial"/>
                <w:b/>
                <w:color w:val="FFFFFF" w:themeColor="background1"/>
                <w:sz w:val="24"/>
                <w:szCs w:val="24"/>
              </w:rPr>
            </w:pPr>
            <w:r w:rsidRPr="00896A3B">
              <w:rPr>
                <w:rFonts w:ascii="Arial" w:hAnsi="Arial" w:cs="Arial"/>
                <w:b/>
                <w:color w:val="FFFFFF" w:themeColor="background1"/>
                <w:sz w:val="24"/>
                <w:szCs w:val="24"/>
              </w:rPr>
              <w:t>Project 3</w:t>
            </w:r>
          </w:p>
        </w:tc>
      </w:tr>
      <w:tr w:rsidR="006F1CE4" w:rsidRPr="00896A3B" w14:paraId="50AEC4F8" w14:textId="77777777" w:rsidTr="00186CEC">
        <w:tc>
          <w:tcPr>
            <w:tcW w:w="4508" w:type="dxa"/>
          </w:tcPr>
          <w:p w14:paraId="50F440D7" w14:textId="77777777" w:rsidR="006F1CE4" w:rsidRPr="00896A3B" w:rsidRDefault="00A335DC" w:rsidP="00186CEC">
            <w:pPr>
              <w:rPr>
                <w:rFonts w:ascii="Arial" w:hAnsi="Arial" w:cs="Arial"/>
                <w:sz w:val="24"/>
                <w:szCs w:val="24"/>
              </w:rPr>
            </w:pPr>
            <w:r>
              <w:rPr>
                <w:rFonts w:ascii="Arial" w:hAnsi="Arial" w:cs="Arial"/>
                <w:sz w:val="24"/>
                <w:szCs w:val="24"/>
              </w:rPr>
              <w:t>C</w:t>
            </w:r>
            <w:r w:rsidR="006F1CE4" w:rsidRPr="00896A3B">
              <w:rPr>
                <w:rFonts w:ascii="Arial" w:hAnsi="Arial" w:cs="Arial"/>
                <w:sz w:val="24"/>
                <w:szCs w:val="24"/>
              </w:rPr>
              <w:t>1. Project Name</w:t>
            </w:r>
          </w:p>
        </w:tc>
        <w:tc>
          <w:tcPr>
            <w:tcW w:w="4508" w:type="dxa"/>
          </w:tcPr>
          <w:p w14:paraId="4568631A" w14:textId="77777777" w:rsidR="006F1CE4" w:rsidRPr="00896A3B" w:rsidRDefault="006F1CE4" w:rsidP="00186CEC">
            <w:pPr>
              <w:rPr>
                <w:rFonts w:ascii="Arial" w:hAnsi="Arial" w:cs="Arial"/>
                <w:sz w:val="24"/>
                <w:szCs w:val="24"/>
              </w:rPr>
            </w:pPr>
          </w:p>
        </w:tc>
      </w:tr>
      <w:tr w:rsidR="005B56FE" w:rsidRPr="00896A3B" w14:paraId="2313639F" w14:textId="77777777" w:rsidTr="00E46887">
        <w:trPr>
          <w:trHeight w:val="1230"/>
        </w:trPr>
        <w:tc>
          <w:tcPr>
            <w:tcW w:w="9016" w:type="dxa"/>
            <w:gridSpan w:val="2"/>
          </w:tcPr>
          <w:p w14:paraId="5BC746D8" w14:textId="77777777" w:rsidR="005B56FE" w:rsidRPr="00896A3B" w:rsidRDefault="005B56FE" w:rsidP="00186CEC">
            <w:pPr>
              <w:rPr>
                <w:rFonts w:ascii="Arial" w:hAnsi="Arial" w:cs="Arial"/>
                <w:sz w:val="24"/>
                <w:szCs w:val="24"/>
              </w:rPr>
            </w:pPr>
            <w:r>
              <w:rPr>
                <w:rFonts w:ascii="Arial" w:hAnsi="Arial" w:cs="Arial"/>
                <w:sz w:val="24"/>
                <w:szCs w:val="24"/>
              </w:rPr>
              <w:t>C</w:t>
            </w:r>
            <w:r w:rsidRPr="00896A3B">
              <w:rPr>
                <w:rFonts w:ascii="Arial" w:hAnsi="Arial" w:cs="Arial"/>
                <w:sz w:val="24"/>
                <w:szCs w:val="24"/>
              </w:rPr>
              <w:t>2. Strategic Linkage to bid:</w:t>
            </w:r>
          </w:p>
          <w:p w14:paraId="06F5A3C4" w14:textId="77777777" w:rsidR="005B56FE" w:rsidRPr="00896A3B" w:rsidRDefault="005B56FE" w:rsidP="00186CEC">
            <w:pPr>
              <w:rPr>
                <w:rFonts w:ascii="Arial" w:hAnsi="Arial" w:cs="Arial"/>
                <w:sz w:val="24"/>
                <w:szCs w:val="24"/>
              </w:rPr>
            </w:pPr>
          </w:p>
          <w:p w14:paraId="18983AC5" w14:textId="77777777" w:rsidR="005B56FE" w:rsidRPr="00896A3B" w:rsidRDefault="005B56FE" w:rsidP="00186CEC">
            <w:pPr>
              <w:rPr>
                <w:rFonts w:ascii="Arial" w:hAnsi="Arial" w:cs="Arial"/>
                <w:sz w:val="24"/>
                <w:szCs w:val="24"/>
              </w:rPr>
            </w:pPr>
            <w:r w:rsidRPr="00896A3B">
              <w:rPr>
                <w:rFonts w:ascii="Arial" w:hAnsi="Arial" w:cs="Arial"/>
                <w:sz w:val="24"/>
                <w:szCs w:val="24"/>
              </w:rPr>
              <w:t>Please enter a brief explanation of how this project links strategically to the overall bid. (in no more than 100 words)</w:t>
            </w:r>
          </w:p>
        </w:tc>
      </w:tr>
      <w:tr w:rsidR="005B56FE" w:rsidRPr="00896A3B" w14:paraId="1CCE43A7" w14:textId="77777777" w:rsidTr="0084476A">
        <w:trPr>
          <w:trHeight w:val="1230"/>
        </w:trPr>
        <w:tc>
          <w:tcPr>
            <w:tcW w:w="9016" w:type="dxa"/>
            <w:gridSpan w:val="2"/>
          </w:tcPr>
          <w:p w14:paraId="39E18C40" w14:textId="77777777" w:rsidR="005B56FE" w:rsidRDefault="005B56FE" w:rsidP="00186CEC">
            <w:pPr>
              <w:rPr>
                <w:rFonts w:ascii="Arial" w:hAnsi="Arial" w:cs="Arial"/>
                <w:sz w:val="24"/>
                <w:szCs w:val="24"/>
              </w:rPr>
            </w:pPr>
          </w:p>
        </w:tc>
      </w:tr>
      <w:tr w:rsidR="005B56FE" w:rsidRPr="00896A3B" w14:paraId="30081D63" w14:textId="77777777" w:rsidTr="00E46887">
        <w:trPr>
          <w:trHeight w:val="1150"/>
        </w:trPr>
        <w:tc>
          <w:tcPr>
            <w:tcW w:w="9016" w:type="dxa"/>
            <w:gridSpan w:val="2"/>
          </w:tcPr>
          <w:p w14:paraId="30060D53" w14:textId="77777777" w:rsidR="005B56FE" w:rsidRPr="00896A3B" w:rsidRDefault="005B56FE" w:rsidP="00186CEC">
            <w:pPr>
              <w:rPr>
                <w:rFonts w:ascii="Arial" w:hAnsi="Arial" w:cs="Arial"/>
                <w:sz w:val="24"/>
                <w:szCs w:val="24"/>
              </w:rPr>
            </w:pPr>
            <w:r>
              <w:rPr>
                <w:rFonts w:ascii="Arial" w:hAnsi="Arial" w:cs="Arial"/>
                <w:sz w:val="24"/>
                <w:szCs w:val="24"/>
              </w:rPr>
              <w:t>C</w:t>
            </w:r>
            <w:r w:rsidRPr="00896A3B">
              <w:rPr>
                <w:rFonts w:ascii="Arial" w:hAnsi="Arial" w:cs="Arial"/>
                <w:sz w:val="24"/>
                <w:szCs w:val="24"/>
              </w:rPr>
              <w:t>3. Geographical area:</w:t>
            </w:r>
          </w:p>
          <w:p w14:paraId="7339F0B5" w14:textId="77777777" w:rsidR="005B56FE" w:rsidRPr="00896A3B" w:rsidRDefault="005B56FE" w:rsidP="00186CEC">
            <w:pPr>
              <w:rPr>
                <w:rFonts w:ascii="Arial" w:hAnsi="Arial" w:cs="Arial"/>
                <w:sz w:val="24"/>
                <w:szCs w:val="24"/>
              </w:rPr>
            </w:pPr>
            <w:r w:rsidRPr="00896A3B">
              <w:rPr>
                <w:rFonts w:ascii="Arial" w:hAnsi="Arial" w:cs="Arial"/>
                <w:sz w:val="24"/>
                <w:szCs w:val="24"/>
              </w:rPr>
              <w:t xml:space="preserve">Please provide a short description of </w:t>
            </w:r>
            <w:r w:rsidR="00241340">
              <w:rPr>
                <w:rFonts w:ascii="Arial" w:hAnsi="Arial" w:cs="Arial"/>
                <w:sz w:val="24"/>
                <w:szCs w:val="24"/>
              </w:rPr>
              <w:t xml:space="preserve">the </w:t>
            </w:r>
            <w:r w:rsidRPr="00896A3B">
              <w:rPr>
                <w:rFonts w:ascii="Arial" w:hAnsi="Arial" w:cs="Arial"/>
                <w:sz w:val="24"/>
                <w:szCs w:val="24"/>
              </w:rPr>
              <w:t>area covered by the bid (</w:t>
            </w:r>
            <w:r w:rsidRPr="00896A3B">
              <w:rPr>
                <w:rFonts w:ascii="Arial" w:hAnsi="Arial" w:cs="Arial"/>
                <w:sz w:val="24"/>
                <w:szCs w:val="24"/>
                <w:u w:val="single"/>
              </w:rPr>
              <w:t>in no more than 100 words</w:t>
            </w:r>
            <w:r w:rsidRPr="00896A3B">
              <w:rPr>
                <w:rFonts w:ascii="Arial" w:hAnsi="Arial" w:cs="Arial"/>
                <w:sz w:val="24"/>
                <w:szCs w:val="24"/>
              </w:rPr>
              <w:t>)</w:t>
            </w:r>
          </w:p>
          <w:p w14:paraId="10D43B81" w14:textId="77777777" w:rsidR="005B56FE" w:rsidRPr="00896A3B" w:rsidRDefault="005B56FE" w:rsidP="00186CEC">
            <w:pPr>
              <w:rPr>
                <w:rFonts w:ascii="Arial" w:hAnsi="Arial" w:cs="Arial"/>
                <w:sz w:val="24"/>
                <w:szCs w:val="24"/>
              </w:rPr>
            </w:pPr>
          </w:p>
          <w:p w14:paraId="38FB7F22" w14:textId="77777777" w:rsidR="005B56FE" w:rsidRPr="00896A3B" w:rsidRDefault="005B56FE" w:rsidP="00186CEC">
            <w:pPr>
              <w:rPr>
                <w:rFonts w:ascii="Arial" w:hAnsi="Arial" w:cs="Arial"/>
                <w:sz w:val="24"/>
                <w:szCs w:val="24"/>
              </w:rPr>
            </w:pPr>
          </w:p>
          <w:p w14:paraId="234908D4" w14:textId="77777777" w:rsidR="005B56FE" w:rsidRPr="00896A3B" w:rsidRDefault="005B56FE" w:rsidP="00186CEC">
            <w:pPr>
              <w:rPr>
                <w:rFonts w:ascii="Arial" w:hAnsi="Arial" w:cs="Arial"/>
                <w:sz w:val="24"/>
                <w:szCs w:val="24"/>
              </w:rPr>
            </w:pPr>
          </w:p>
          <w:p w14:paraId="43E47FD0" w14:textId="77777777" w:rsidR="005B56FE" w:rsidRPr="00896A3B" w:rsidRDefault="005B56FE" w:rsidP="00186CEC">
            <w:pPr>
              <w:rPr>
                <w:rFonts w:ascii="Arial" w:hAnsi="Arial" w:cs="Arial"/>
                <w:sz w:val="24"/>
                <w:szCs w:val="24"/>
              </w:rPr>
            </w:pPr>
          </w:p>
        </w:tc>
      </w:tr>
      <w:tr w:rsidR="005B56FE" w:rsidRPr="00896A3B" w14:paraId="677A82D1" w14:textId="77777777" w:rsidTr="0084476A">
        <w:trPr>
          <w:trHeight w:val="1150"/>
        </w:trPr>
        <w:tc>
          <w:tcPr>
            <w:tcW w:w="9016" w:type="dxa"/>
            <w:gridSpan w:val="2"/>
          </w:tcPr>
          <w:p w14:paraId="425C3C1A" w14:textId="77777777" w:rsidR="005B56FE" w:rsidRDefault="005B56FE" w:rsidP="00186CEC">
            <w:pPr>
              <w:rPr>
                <w:rFonts w:ascii="Arial" w:hAnsi="Arial" w:cs="Arial"/>
                <w:sz w:val="24"/>
                <w:szCs w:val="24"/>
              </w:rPr>
            </w:pPr>
          </w:p>
        </w:tc>
      </w:tr>
      <w:tr w:rsidR="006F1CE4" w:rsidRPr="00896A3B" w14:paraId="5CDE951D" w14:textId="77777777" w:rsidTr="00186CEC">
        <w:tc>
          <w:tcPr>
            <w:tcW w:w="4508" w:type="dxa"/>
          </w:tcPr>
          <w:p w14:paraId="61F96FCE" w14:textId="77777777" w:rsidR="006F1CE4" w:rsidRPr="00896A3B" w:rsidRDefault="00F741F5" w:rsidP="00186CEC">
            <w:pPr>
              <w:rPr>
                <w:rFonts w:ascii="Arial" w:hAnsi="Arial" w:cs="Arial"/>
                <w:sz w:val="24"/>
                <w:szCs w:val="24"/>
              </w:rPr>
            </w:pPr>
            <w:r>
              <w:rPr>
                <w:rFonts w:ascii="Arial" w:hAnsi="Arial" w:cs="Arial"/>
                <w:sz w:val="24"/>
                <w:szCs w:val="24"/>
              </w:rPr>
              <w:t xml:space="preserve">C4. </w:t>
            </w:r>
            <w:r w:rsidR="006F1CE4" w:rsidRPr="00896A3B">
              <w:rPr>
                <w:rFonts w:ascii="Arial" w:hAnsi="Arial" w:cs="Arial"/>
                <w:sz w:val="24"/>
                <w:szCs w:val="24"/>
              </w:rPr>
              <w:t>OS Grid Reference</w:t>
            </w:r>
          </w:p>
        </w:tc>
        <w:tc>
          <w:tcPr>
            <w:tcW w:w="4508" w:type="dxa"/>
          </w:tcPr>
          <w:p w14:paraId="3943108C" w14:textId="77777777" w:rsidR="006F1CE4" w:rsidRPr="00896A3B" w:rsidRDefault="006F1CE4" w:rsidP="00186CEC">
            <w:pPr>
              <w:rPr>
                <w:rFonts w:ascii="Arial" w:hAnsi="Arial" w:cs="Arial"/>
                <w:sz w:val="24"/>
                <w:szCs w:val="24"/>
              </w:rPr>
            </w:pPr>
          </w:p>
        </w:tc>
      </w:tr>
      <w:tr w:rsidR="006F1CE4" w:rsidRPr="00896A3B" w14:paraId="0CBA20ED" w14:textId="77777777" w:rsidTr="00186CEC">
        <w:tc>
          <w:tcPr>
            <w:tcW w:w="4508" w:type="dxa"/>
          </w:tcPr>
          <w:p w14:paraId="620B5399" w14:textId="77777777" w:rsidR="006F1CE4" w:rsidRPr="00896A3B" w:rsidRDefault="00F741F5" w:rsidP="00186CEC">
            <w:pPr>
              <w:rPr>
                <w:rFonts w:ascii="Arial" w:hAnsi="Arial" w:cs="Arial"/>
                <w:sz w:val="24"/>
                <w:szCs w:val="24"/>
              </w:rPr>
            </w:pPr>
            <w:r>
              <w:rPr>
                <w:rFonts w:ascii="Arial" w:hAnsi="Arial" w:cs="Arial"/>
                <w:sz w:val="24"/>
                <w:szCs w:val="24"/>
              </w:rPr>
              <w:t xml:space="preserve">C5. </w:t>
            </w:r>
            <w:r w:rsidR="006F1CE4" w:rsidRPr="00896A3B">
              <w:rPr>
                <w:rFonts w:ascii="Arial" w:hAnsi="Arial" w:cs="Arial"/>
                <w:sz w:val="24"/>
                <w:szCs w:val="24"/>
              </w:rPr>
              <w:t>Postcode</w:t>
            </w:r>
          </w:p>
        </w:tc>
        <w:tc>
          <w:tcPr>
            <w:tcW w:w="4508" w:type="dxa"/>
          </w:tcPr>
          <w:p w14:paraId="6792FB28" w14:textId="77777777" w:rsidR="006F1CE4" w:rsidRPr="00896A3B" w:rsidRDefault="006F1CE4" w:rsidP="00186CEC">
            <w:pPr>
              <w:rPr>
                <w:rFonts w:ascii="Arial" w:hAnsi="Arial" w:cs="Arial"/>
                <w:sz w:val="24"/>
                <w:szCs w:val="24"/>
              </w:rPr>
            </w:pPr>
          </w:p>
        </w:tc>
      </w:tr>
      <w:tr w:rsidR="006F1CE4" w:rsidRPr="00896A3B" w14:paraId="57856D99" w14:textId="77777777" w:rsidTr="00186CEC">
        <w:tc>
          <w:tcPr>
            <w:tcW w:w="4508" w:type="dxa"/>
          </w:tcPr>
          <w:p w14:paraId="5B8DCD15" w14:textId="77777777" w:rsidR="006F1CE4" w:rsidRPr="00896A3B" w:rsidRDefault="002F4C7A" w:rsidP="00186CEC">
            <w:pPr>
              <w:rPr>
                <w:rFonts w:ascii="Arial" w:hAnsi="Arial" w:cs="Arial"/>
                <w:sz w:val="24"/>
                <w:szCs w:val="24"/>
              </w:rPr>
            </w:pPr>
            <w:r>
              <w:rPr>
                <w:rFonts w:ascii="Arial" w:hAnsi="Arial" w:cs="Arial"/>
                <w:bCs/>
                <w:sz w:val="24"/>
                <w:szCs w:val="24"/>
              </w:rPr>
              <w:t xml:space="preserve">C6. </w:t>
            </w:r>
            <w:r w:rsidR="006F1CE4" w:rsidRPr="00896A3B">
              <w:rPr>
                <w:rFonts w:ascii="Arial" w:hAnsi="Arial" w:cs="Arial"/>
                <w:bCs/>
                <w:sz w:val="24"/>
                <w:szCs w:val="24"/>
              </w:rPr>
              <w:t xml:space="preserve">For </w:t>
            </w:r>
            <w:r w:rsidR="006F1CE4" w:rsidRPr="00896A3B">
              <w:rPr>
                <w:rFonts w:ascii="Arial" w:hAnsi="Arial" w:cs="Arial"/>
                <w:sz w:val="24"/>
                <w:szCs w:val="24"/>
              </w:rPr>
              <w:t xml:space="preserve">Counties, Greater London Authority and Combined Authorities/Mayoral Combined Authorities, please provide details of the district council or unitary authority where the bid is located (or predominantly located)  </w:t>
            </w:r>
          </w:p>
        </w:tc>
        <w:tc>
          <w:tcPr>
            <w:tcW w:w="4508" w:type="dxa"/>
          </w:tcPr>
          <w:p w14:paraId="6A01862D" w14:textId="77777777" w:rsidR="006F1CE4" w:rsidRPr="00896A3B" w:rsidRDefault="006F1CE4" w:rsidP="00186CEC">
            <w:pPr>
              <w:rPr>
                <w:rFonts w:ascii="Arial" w:hAnsi="Arial" w:cs="Arial"/>
                <w:sz w:val="24"/>
                <w:szCs w:val="24"/>
              </w:rPr>
            </w:pPr>
          </w:p>
        </w:tc>
      </w:tr>
      <w:tr w:rsidR="006F1CE4" w:rsidRPr="00896A3B" w14:paraId="54C7AB0D" w14:textId="77777777" w:rsidTr="00186CEC">
        <w:tc>
          <w:tcPr>
            <w:tcW w:w="9016" w:type="dxa"/>
            <w:gridSpan w:val="2"/>
          </w:tcPr>
          <w:p w14:paraId="34CA6D16" w14:textId="77777777" w:rsidR="006F1CE4" w:rsidRPr="00896A3B" w:rsidRDefault="002F4C7A" w:rsidP="00186CEC">
            <w:pPr>
              <w:rPr>
                <w:rFonts w:ascii="Arial" w:hAnsi="Arial" w:cs="Arial"/>
                <w:sz w:val="24"/>
                <w:szCs w:val="24"/>
              </w:rPr>
            </w:pPr>
            <w:r>
              <w:rPr>
                <w:rFonts w:ascii="Arial" w:hAnsi="Arial" w:cs="Arial"/>
                <w:sz w:val="24"/>
                <w:szCs w:val="24"/>
              </w:rPr>
              <w:t xml:space="preserve">C7. </w:t>
            </w:r>
            <w:r w:rsidR="006F1CE4" w:rsidRPr="00896A3B">
              <w:rPr>
                <w:rFonts w:ascii="Arial" w:hAnsi="Arial" w:cs="Arial"/>
                <w:sz w:val="24"/>
                <w:szCs w:val="24"/>
              </w:rPr>
              <w:t>Please append a map showing the location (and where applicable the route) of the proposed scheme, existing transport infrastructure and other points of particular interest to the bid e.g. development sites, areas of existing employment, constraints etc.</w:t>
            </w:r>
          </w:p>
        </w:tc>
      </w:tr>
      <w:tr w:rsidR="006F1CE4" w:rsidRPr="00896A3B" w14:paraId="31A49245" w14:textId="77777777" w:rsidTr="00186CEC">
        <w:tc>
          <w:tcPr>
            <w:tcW w:w="4508" w:type="dxa"/>
          </w:tcPr>
          <w:p w14:paraId="0AF9E532" w14:textId="77777777" w:rsidR="006F1CE4" w:rsidRPr="00896A3B" w:rsidRDefault="002F4C7A" w:rsidP="00186CEC">
            <w:pPr>
              <w:rPr>
                <w:rFonts w:ascii="Arial" w:hAnsi="Arial" w:cs="Arial"/>
                <w:sz w:val="24"/>
                <w:szCs w:val="24"/>
              </w:rPr>
            </w:pPr>
            <w:r>
              <w:rPr>
                <w:rFonts w:ascii="Arial" w:hAnsi="Arial" w:cs="Arial"/>
                <w:sz w:val="24"/>
                <w:szCs w:val="24"/>
              </w:rPr>
              <w:t>C8</w:t>
            </w:r>
            <w:r w:rsidR="006F1CE4" w:rsidRPr="00896A3B">
              <w:rPr>
                <w:rFonts w:ascii="Arial" w:hAnsi="Arial" w:cs="Arial"/>
                <w:sz w:val="24"/>
                <w:szCs w:val="24"/>
              </w:rPr>
              <w:t>. Project theme</w:t>
            </w:r>
            <w:r w:rsidR="006F1CE4" w:rsidRPr="00896A3B">
              <w:rPr>
                <w:rFonts w:ascii="Arial" w:hAnsi="Arial" w:cs="Arial"/>
                <w:sz w:val="24"/>
                <w:szCs w:val="24"/>
              </w:rPr>
              <w:br/>
              <w:t>Please select the project theme</w:t>
            </w:r>
          </w:p>
        </w:tc>
        <w:tc>
          <w:tcPr>
            <w:tcW w:w="4508" w:type="dxa"/>
          </w:tcPr>
          <w:p w14:paraId="2FDA6FFA" w14:textId="77777777" w:rsidR="006F1CE4" w:rsidRPr="00896A3B" w:rsidRDefault="006F1CE4" w:rsidP="00186CEC">
            <w:pPr>
              <w:rPr>
                <w:rFonts w:ascii="Arial" w:hAnsi="Arial" w:cs="Arial"/>
                <w:sz w:val="24"/>
                <w:szCs w:val="24"/>
                <w:lang w:val="en-US"/>
              </w:rPr>
            </w:pPr>
            <w:r w:rsidRPr="00896A3B">
              <w:rPr>
                <w:rFonts w:ascii="Arial" w:hAnsi="Arial" w:cs="Arial"/>
                <w:sz w:val="24"/>
                <w:szCs w:val="24"/>
              </w:rPr>
              <w:fldChar w:fldCharType="begin">
                <w:ffData>
                  <w:name w:val="Check2"/>
                  <w:enabled/>
                  <w:calcOnExit w:val="0"/>
                  <w:checkBox>
                    <w:sizeAuto/>
                    <w:default w:val="0"/>
                    <w:checked w:val="0"/>
                  </w:checkBox>
                </w:ffData>
              </w:fldChar>
            </w:r>
            <w:r w:rsidRPr="00896A3B">
              <w:rPr>
                <w:rFonts w:ascii="Arial" w:hAnsi="Arial" w:cs="Arial"/>
                <w:sz w:val="24"/>
                <w:szCs w:val="24"/>
              </w:rPr>
              <w:instrText xml:space="preserve"> FORMCHECKBOX </w:instrText>
            </w:r>
            <w:r w:rsidR="00301BE6">
              <w:rPr>
                <w:rFonts w:ascii="Arial" w:hAnsi="Arial" w:cs="Arial"/>
                <w:sz w:val="24"/>
                <w:szCs w:val="24"/>
              </w:rPr>
            </w:r>
            <w:r w:rsidR="00301BE6">
              <w:rPr>
                <w:rFonts w:ascii="Arial" w:hAnsi="Arial" w:cs="Arial"/>
                <w:sz w:val="24"/>
                <w:szCs w:val="24"/>
              </w:rPr>
              <w:fldChar w:fldCharType="separate"/>
            </w:r>
            <w:r w:rsidRPr="00896A3B">
              <w:rPr>
                <w:rFonts w:ascii="Arial" w:hAnsi="Arial" w:cs="Arial"/>
                <w:sz w:val="24"/>
                <w:szCs w:val="24"/>
              </w:rPr>
              <w:fldChar w:fldCharType="end"/>
            </w:r>
            <w:r w:rsidRPr="00896A3B">
              <w:rPr>
                <w:rFonts w:ascii="Arial" w:hAnsi="Arial" w:cs="Arial"/>
                <w:sz w:val="24"/>
                <w:szCs w:val="24"/>
              </w:rPr>
              <w:t xml:space="preserve"> </w:t>
            </w:r>
            <w:r w:rsidRPr="00896A3B">
              <w:rPr>
                <w:rFonts w:ascii="Arial" w:hAnsi="Arial" w:cs="Arial"/>
                <w:b/>
                <w:sz w:val="24"/>
                <w:szCs w:val="24"/>
              </w:rPr>
              <w:t>Transport investment</w:t>
            </w:r>
          </w:p>
          <w:p w14:paraId="6A06A83A" w14:textId="77777777" w:rsidR="006F1CE4" w:rsidRPr="00896A3B" w:rsidRDefault="006F1CE4" w:rsidP="00186CEC">
            <w:pPr>
              <w:rPr>
                <w:rFonts w:ascii="Arial" w:hAnsi="Arial" w:cs="Arial"/>
                <w:sz w:val="24"/>
                <w:szCs w:val="24"/>
                <w:lang w:val="en-US"/>
              </w:rPr>
            </w:pPr>
            <w:r w:rsidRPr="00896A3B">
              <w:rPr>
                <w:rFonts w:ascii="Arial" w:hAnsi="Arial" w:cs="Arial"/>
                <w:sz w:val="24"/>
                <w:szCs w:val="24"/>
              </w:rPr>
              <w:fldChar w:fldCharType="begin">
                <w:ffData>
                  <w:name w:val="Check2"/>
                  <w:enabled/>
                  <w:calcOnExit w:val="0"/>
                  <w:checkBox>
                    <w:sizeAuto/>
                    <w:default w:val="0"/>
                    <w:checked w:val="0"/>
                  </w:checkBox>
                </w:ffData>
              </w:fldChar>
            </w:r>
            <w:r w:rsidRPr="00896A3B">
              <w:rPr>
                <w:rFonts w:ascii="Arial" w:hAnsi="Arial" w:cs="Arial"/>
                <w:sz w:val="24"/>
                <w:szCs w:val="24"/>
              </w:rPr>
              <w:instrText xml:space="preserve"> FORMCHECKBOX </w:instrText>
            </w:r>
            <w:r w:rsidR="00301BE6">
              <w:rPr>
                <w:rFonts w:ascii="Arial" w:hAnsi="Arial" w:cs="Arial"/>
                <w:sz w:val="24"/>
                <w:szCs w:val="24"/>
              </w:rPr>
            </w:r>
            <w:r w:rsidR="00301BE6">
              <w:rPr>
                <w:rFonts w:ascii="Arial" w:hAnsi="Arial" w:cs="Arial"/>
                <w:sz w:val="24"/>
                <w:szCs w:val="24"/>
              </w:rPr>
              <w:fldChar w:fldCharType="separate"/>
            </w:r>
            <w:r w:rsidRPr="00896A3B">
              <w:rPr>
                <w:rFonts w:ascii="Arial" w:hAnsi="Arial" w:cs="Arial"/>
                <w:sz w:val="24"/>
                <w:szCs w:val="24"/>
              </w:rPr>
              <w:fldChar w:fldCharType="end"/>
            </w:r>
            <w:r w:rsidRPr="00896A3B">
              <w:rPr>
                <w:rFonts w:ascii="Arial" w:hAnsi="Arial" w:cs="Arial"/>
                <w:sz w:val="24"/>
                <w:szCs w:val="24"/>
              </w:rPr>
              <w:t xml:space="preserve"> </w:t>
            </w:r>
            <w:r w:rsidRPr="00896A3B">
              <w:rPr>
                <w:rFonts w:ascii="Arial" w:hAnsi="Arial" w:cs="Arial"/>
                <w:b/>
                <w:sz w:val="24"/>
                <w:szCs w:val="24"/>
              </w:rPr>
              <w:t>Regeneration and town centre investment</w:t>
            </w:r>
          </w:p>
          <w:p w14:paraId="1C70B42E" w14:textId="77777777" w:rsidR="006F1CE4" w:rsidRPr="00896A3B" w:rsidRDefault="006F1CE4" w:rsidP="00186CEC">
            <w:pPr>
              <w:rPr>
                <w:rFonts w:ascii="Arial" w:hAnsi="Arial" w:cs="Arial"/>
                <w:sz w:val="24"/>
                <w:szCs w:val="24"/>
                <w:lang w:val="en-US"/>
              </w:rPr>
            </w:pPr>
            <w:r w:rsidRPr="00896A3B">
              <w:rPr>
                <w:rFonts w:ascii="Arial" w:hAnsi="Arial" w:cs="Arial"/>
                <w:sz w:val="24"/>
                <w:szCs w:val="24"/>
              </w:rPr>
              <w:fldChar w:fldCharType="begin">
                <w:ffData>
                  <w:name w:val="Check2"/>
                  <w:enabled/>
                  <w:calcOnExit w:val="0"/>
                  <w:checkBox>
                    <w:sizeAuto/>
                    <w:default w:val="0"/>
                    <w:checked w:val="0"/>
                  </w:checkBox>
                </w:ffData>
              </w:fldChar>
            </w:r>
            <w:r w:rsidRPr="00896A3B">
              <w:rPr>
                <w:rFonts w:ascii="Arial" w:hAnsi="Arial" w:cs="Arial"/>
                <w:sz w:val="24"/>
                <w:szCs w:val="24"/>
              </w:rPr>
              <w:instrText xml:space="preserve"> FORMCHECKBOX </w:instrText>
            </w:r>
            <w:r w:rsidR="00301BE6">
              <w:rPr>
                <w:rFonts w:ascii="Arial" w:hAnsi="Arial" w:cs="Arial"/>
                <w:sz w:val="24"/>
                <w:szCs w:val="24"/>
              </w:rPr>
            </w:r>
            <w:r w:rsidR="00301BE6">
              <w:rPr>
                <w:rFonts w:ascii="Arial" w:hAnsi="Arial" w:cs="Arial"/>
                <w:sz w:val="24"/>
                <w:szCs w:val="24"/>
              </w:rPr>
              <w:fldChar w:fldCharType="separate"/>
            </w:r>
            <w:r w:rsidRPr="00896A3B">
              <w:rPr>
                <w:rFonts w:ascii="Arial" w:hAnsi="Arial" w:cs="Arial"/>
                <w:sz w:val="24"/>
                <w:szCs w:val="24"/>
              </w:rPr>
              <w:fldChar w:fldCharType="end"/>
            </w:r>
            <w:r w:rsidRPr="00896A3B">
              <w:rPr>
                <w:rFonts w:ascii="Arial" w:hAnsi="Arial" w:cs="Arial"/>
                <w:sz w:val="24"/>
                <w:szCs w:val="24"/>
              </w:rPr>
              <w:t xml:space="preserve"> </w:t>
            </w:r>
            <w:r w:rsidRPr="00896A3B">
              <w:rPr>
                <w:rFonts w:ascii="Arial" w:hAnsi="Arial" w:cs="Arial"/>
                <w:b/>
                <w:sz w:val="24"/>
                <w:szCs w:val="24"/>
              </w:rPr>
              <w:t>Cultural investment</w:t>
            </w:r>
          </w:p>
          <w:p w14:paraId="2ABD0CE6" w14:textId="77777777" w:rsidR="006F1CE4" w:rsidRPr="00896A3B" w:rsidRDefault="006F1CE4" w:rsidP="00186CEC">
            <w:pPr>
              <w:rPr>
                <w:rFonts w:ascii="Arial" w:hAnsi="Arial" w:cs="Arial"/>
                <w:sz w:val="24"/>
                <w:szCs w:val="24"/>
              </w:rPr>
            </w:pPr>
          </w:p>
        </w:tc>
      </w:tr>
      <w:tr w:rsidR="006F1CE4" w:rsidRPr="00896A3B" w14:paraId="72311D2B" w14:textId="77777777" w:rsidTr="00186CEC">
        <w:tc>
          <w:tcPr>
            <w:tcW w:w="4508" w:type="dxa"/>
          </w:tcPr>
          <w:p w14:paraId="118C3C2F" w14:textId="77777777" w:rsidR="006F1CE4" w:rsidRPr="00896A3B" w:rsidRDefault="002F4C7A" w:rsidP="00186CEC">
            <w:pPr>
              <w:rPr>
                <w:rFonts w:ascii="Arial" w:hAnsi="Arial" w:cs="Arial"/>
                <w:sz w:val="24"/>
                <w:szCs w:val="24"/>
              </w:rPr>
            </w:pPr>
            <w:r>
              <w:rPr>
                <w:rFonts w:ascii="Arial" w:hAnsi="Arial" w:cs="Arial"/>
                <w:sz w:val="24"/>
                <w:szCs w:val="24"/>
              </w:rPr>
              <w:t>C9</w:t>
            </w:r>
            <w:r w:rsidR="006F1CE4" w:rsidRPr="00896A3B">
              <w:rPr>
                <w:rFonts w:ascii="Arial" w:hAnsi="Arial" w:cs="Arial"/>
                <w:sz w:val="24"/>
                <w:szCs w:val="24"/>
              </w:rPr>
              <w:t>. Value of capital grant being requested for this project (£):</w:t>
            </w:r>
          </w:p>
        </w:tc>
        <w:tc>
          <w:tcPr>
            <w:tcW w:w="4508" w:type="dxa"/>
          </w:tcPr>
          <w:p w14:paraId="4BED85C1" w14:textId="77777777" w:rsidR="006F1CE4" w:rsidRPr="00896A3B" w:rsidRDefault="006F1CE4" w:rsidP="00186CEC">
            <w:pPr>
              <w:rPr>
                <w:rFonts w:ascii="Arial" w:hAnsi="Arial" w:cs="Arial"/>
                <w:sz w:val="24"/>
                <w:szCs w:val="24"/>
              </w:rPr>
            </w:pPr>
          </w:p>
        </w:tc>
      </w:tr>
      <w:tr w:rsidR="00A335DC" w:rsidRPr="00E726BC" w14:paraId="57EE2F11" w14:textId="77777777" w:rsidTr="00B36A1D">
        <w:tc>
          <w:tcPr>
            <w:tcW w:w="4508" w:type="dxa"/>
          </w:tcPr>
          <w:p w14:paraId="6138F594" w14:textId="77777777" w:rsidR="00A335DC" w:rsidRPr="00E726BC" w:rsidRDefault="002F4C7A" w:rsidP="00B36A1D">
            <w:pPr>
              <w:rPr>
                <w:rFonts w:ascii="Arial" w:hAnsi="Arial" w:cs="Arial"/>
                <w:sz w:val="24"/>
                <w:szCs w:val="24"/>
              </w:rPr>
            </w:pPr>
            <w:r>
              <w:rPr>
                <w:rFonts w:ascii="Arial" w:hAnsi="Arial" w:cs="Arial"/>
                <w:sz w:val="24"/>
                <w:szCs w:val="24"/>
              </w:rPr>
              <w:t>C10</w:t>
            </w:r>
            <w:r w:rsidR="00A335DC">
              <w:rPr>
                <w:rFonts w:ascii="Arial" w:hAnsi="Arial" w:cs="Arial"/>
                <w:sz w:val="24"/>
                <w:szCs w:val="24"/>
              </w:rPr>
              <w:t>.  Value of match funding and sources (£):</w:t>
            </w:r>
          </w:p>
        </w:tc>
        <w:tc>
          <w:tcPr>
            <w:tcW w:w="4508" w:type="dxa"/>
          </w:tcPr>
          <w:p w14:paraId="61320B73" w14:textId="77777777" w:rsidR="00A335DC" w:rsidRPr="00E726BC" w:rsidRDefault="00A335DC" w:rsidP="00B36A1D">
            <w:pPr>
              <w:rPr>
                <w:rFonts w:ascii="Arial" w:hAnsi="Arial" w:cs="Arial"/>
                <w:sz w:val="24"/>
                <w:szCs w:val="24"/>
              </w:rPr>
            </w:pPr>
          </w:p>
        </w:tc>
      </w:tr>
      <w:tr w:rsidR="006F1CE4" w:rsidRPr="00896A3B" w14:paraId="0A87AEF3" w14:textId="77777777" w:rsidTr="00186CEC">
        <w:tc>
          <w:tcPr>
            <w:tcW w:w="9016" w:type="dxa"/>
            <w:gridSpan w:val="2"/>
          </w:tcPr>
          <w:p w14:paraId="6790756B" w14:textId="77777777" w:rsidR="006F1CE4" w:rsidRPr="00896A3B" w:rsidRDefault="002F4C7A" w:rsidP="00186CEC">
            <w:pPr>
              <w:rPr>
                <w:rFonts w:ascii="Arial" w:hAnsi="Arial" w:cs="Arial"/>
                <w:sz w:val="24"/>
                <w:szCs w:val="24"/>
              </w:rPr>
            </w:pPr>
            <w:r>
              <w:rPr>
                <w:rFonts w:ascii="Arial" w:hAnsi="Arial" w:cs="Arial"/>
                <w:sz w:val="24"/>
                <w:szCs w:val="24"/>
              </w:rPr>
              <w:t>C11</w:t>
            </w:r>
            <w:r w:rsidR="006F1CE4" w:rsidRPr="00896A3B">
              <w:rPr>
                <w:rFonts w:ascii="Arial" w:hAnsi="Arial" w:cs="Arial"/>
                <w:sz w:val="24"/>
                <w:szCs w:val="24"/>
              </w:rPr>
              <w:t>. Value for Money</w:t>
            </w:r>
          </w:p>
          <w:p w14:paraId="2BF56656" w14:textId="77777777" w:rsidR="006F1CE4" w:rsidRPr="00896A3B" w:rsidRDefault="006F1CE4" w:rsidP="00186CEC">
            <w:pPr>
              <w:rPr>
                <w:rFonts w:ascii="Arial" w:hAnsi="Arial" w:cs="Arial"/>
                <w:sz w:val="24"/>
                <w:szCs w:val="24"/>
              </w:rPr>
            </w:pPr>
          </w:p>
          <w:p w14:paraId="0063AA44" w14:textId="77777777" w:rsidR="006F1CE4" w:rsidRPr="00896A3B" w:rsidRDefault="006F1CE4" w:rsidP="00186CEC">
            <w:pPr>
              <w:rPr>
                <w:rFonts w:ascii="Arial" w:hAnsi="Arial" w:cs="Arial"/>
                <w:sz w:val="24"/>
                <w:szCs w:val="24"/>
              </w:rPr>
            </w:pPr>
            <w:r w:rsidRPr="00896A3B">
              <w:rPr>
                <w:rFonts w:ascii="Arial" w:hAnsi="Arial" w:cs="Arial"/>
                <w:sz w:val="24"/>
                <w:szCs w:val="24"/>
              </w:rPr>
              <w:lastRenderedPageBreak/>
              <w:t>This section should set out the full range of impacts – both beneficial and adverse – of the project. Where possible, impacts should be described, quantified and also reported in monetary terms. However there may be some impacts where only a qualitative assessment is possible due to limitations in the available analysis. There should be a clear and detailed explanation of how all impacts reported have been identified, considered and analysed. When deciding what are the most significant impacts to consider, bidders should consider what impacts and outcomes the project is intended to achieve, taking into account the strategic case,  but should also consider if there are other possible significant positive or negative impacts, to the economy, people, or environment</w:t>
            </w:r>
          </w:p>
        </w:tc>
      </w:tr>
      <w:tr w:rsidR="001418DD" w:rsidRPr="00896A3B" w14:paraId="2838E42E" w14:textId="77777777" w:rsidTr="00186CEC">
        <w:tc>
          <w:tcPr>
            <w:tcW w:w="9016" w:type="dxa"/>
            <w:gridSpan w:val="2"/>
          </w:tcPr>
          <w:p w14:paraId="124F5542" w14:textId="77777777" w:rsidR="001418DD" w:rsidRDefault="001418DD" w:rsidP="00186CEC">
            <w:pPr>
              <w:rPr>
                <w:rFonts w:ascii="Arial" w:hAnsi="Arial" w:cs="Arial"/>
                <w:sz w:val="24"/>
                <w:szCs w:val="24"/>
              </w:rPr>
            </w:pPr>
          </w:p>
          <w:p w14:paraId="08867094" w14:textId="77777777" w:rsidR="001418DD" w:rsidRDefault="001418DD" w:rsidP="00186CEC">
            <w:pPr>
              <w:rPr>
                <w:rFonts w:ascii="Arial" w:hAnsi="Arial" w:cs="Arial"/>
                <w:sz w:val="24"/>
                <w:szCs w:val="24"/>
              </w:rPr>
            </w:pPr>
          </w:p>
          <w:p w14:paraId="28999D6B" w14:textId="77777777" w:rsidR="001418DD" w:rsidRDefault="001418DD" w:rsidP="00186CEC">
            <w:pPr>
              <w:rPr>
                <w:rFonts w:ascii="Arial" w:hAnsi="Arial" w:cs="Arial"/>
                <w:sz w:val="24"/>
                <w:szCs w:val="24"/>
              </w:rPr>
            </w:pPr>
          </w:p>
        </w:tc>
      </w:tr>
      <w:tr w:rsidR="006F1CE4" w:rsidRPr="00896A3B" w14:paraId="10B06AC4" w14:textId="77777777" w:rsidTr="00186CEC">
        <w:tc>
          <w:tcPr>
            <w:tcW w:w="9016" w:type="dxa"/>
            <w:gridSpan w:val="2"/>
          </w:tcPr>
          <w:p w14:paraId="299693CA" w14:textId="77777777" w:rsidR="006F1CE4" w:rsidRPr="00896A3B" w:rsidRDefault="002F4C7A" w:rsidP="00186CEC">
            <w:pPr>
              <w:rPr>
                <w:rFonts w:ascii="Arial" w:hAnsi="Arial" w:cs="Arial"/>
                <w:sz w:val="24"/>
                <w:szCs w:val="24"/>
              </w:rPr>
            </w:pPr>
            <w:r>
              <w:rPr>
                <w:rFonts w:ascii="Arial" w:hAnsi="Arial" w:cs="Arial"/>
                <w:sz w:val="24"/>
                <w:szCs w:val="24"/>
              </w:rPr>
              <w:t xml:space="preserve">C12.  </w:t>
            </w:r>
            <w:r w:rsidR="006F1CE4" w:rsidRPr="00896A3B">
              <w:rPr>
                <w:rFonts w:ascii="Arial" w:hAnsi="Arial" w:cs="Arial"/>
                <w:sz w:val="24"/>
                <w:szCs w:val="24"/>
              </w:rPr>
              <w:t>It will be generally expected that an overall Benefit Cost Ratio and Value for Money Assessment will be reported in applications. If this is not possible, then the application should include a clear explanation of why not.</w:t>
            </w:r>
          </w:p>
        </w:tc>
      </w:tr>
      <w:tr w:rsidR="001418DD" w:rsidRPr="00896A3B" w14:paraId="04CFED6F" w14:textId="77777777" w:rsidTr="00186CEC">
        <w:tc>
          <w:tcPr>
            <w:tcW w:w="9016" w:type="dxa"/>
            <w:gridSpan w:val="2"/>
          </w:tcPr>
          <w:p w14:paraId="5AFC89C7" w14:textId="77777777" w:rsidR="001418DD" w:rsidRDefault="001418DD" w:rsidP="00186CEC">
            <w:pPr>
              <w:rPr>
                <w:rFonts w:ascii="Arial" w:hAnsi="Arial" w:cs="Arial"/>
                <w:sz w:val="24"/>
                <w:szCs w:val="24"/>
              </w:rPr>
            </w:pPr>
          </w:p>
          <w:p w14:paraId="253E6BB4" w14:textId="77777777" w:rsidR="001418DD" w:rsidRDefault="001418DD" w:rsidP="00186CEC">
            <w:pPr>
              <w:rPr>
                <w:rFonts w:ascii="Arial" w:hAnsi="Arial" w:cs="Arial"/>
                <w:sz w:val="24"/>
                <w:szCs w:val="24"/>
              </w:rPr>
            </w:pPr>
          </w:p>
          <w:p w14:paraId="66B6906F" w14:textId="77777777" w:rsidR="001418DD" w:rsidRDefault="001418DD" w:rsidP="00186CEC">
            <w:pPr>
              <w:rPr>
                <w:rFonts w:ascii="Arial" w:hAnsi="Arial" w:cs="Arial"/>
                <w:sz w:val="24"/>
                <w:szCs w:val="24"/>
              </w:rPr>
            </w:pPr>
          </w:p>
        </w:tc>
      </w:tr>
      <w:tr w:rsidR="006F1CE4" w:rsidRPr="00896A3B" w14:paraId="3CB62273" w14:textId="77777777" w:rsidTr="00186CEC">
        <w:tc>
          <w:tcPr>
            <w:tcW w:w="4508" w:type="dxa"/>
          </w:tcPr>
          <w:p w14:paraId="37D47F83" w14:textId="77777777" w:rsidR="006F1CE4" w:rsidRPr="00896A3B" w:rsidRDefault="002F4C7A" w:rsidP="00186CEC">
            <w:pPr>
              <w:rPr>
                <w:rFonts w:ascii="Arial" w:hAnsi="Arial" w:cs="Arial"/>
                <w:sz w:val="24"/>
                <w:szCs w:val="24"/>
              </w:rPr>
            </w:pPr>
            <w:r>
              <w:rPr>
                <w:rFonts w:ascii="Arial" w:hAnsi="Arial" w:cs="Arial"/>
                <w:sz w:val="24"/>
                <w:szCs w:val="24"/>
              </w:rPr>
              <w:t xml:space="preserve">C13. </w:t>
            </w:r>
            <w:r w:rsidR="006F1CE4" w:rsidRPr="00896A3B">
              <w:rPr>
                <w:rFonts w:ascii="Arial" w:hAnsi="Arial" w:cs="Arial"/>
                <w:sz w:val="24"/>
                <w:szCs w:val="24"/>
              </w:rPr>
              <w:t>Where available, please provide the BCR for this project</w:t>
            </w:r>
          </w:p>
        </w:tc>
        <w:tc>
          <w:tcPr>
            <w:tcW w:w="4508" w:type="dxa"/>
          </w:tcPr>
          <w:p w14:paraId="6E2C834D" w14:textId="77777777" w:rsidR="006F1CE4" w:rsidRPr="00896A3B" w:rsidRDefault="006F1CE4" w:rsidP="00186CEC">
            <w:pPr>
              <w:rPr>
                <w:rFonts w:ascii="Arial" w:hAnsi="Arial" w:cs="Arial"/>
                <w:sz w:val="24"/>
                <w:szCs w:val="24"/>
              </w:rPr>
            </w:pPr>
          </w:p>
        </w:tc>
      </w:tr>
      <w:tr w:rsidR="006F1CE4" w:rsidRPr="00896A3B" w14:paraId="7BCF5CEC" w14:textId="77777777" w:rsidTr="00186CEC">
        <w:tc>
          <w:tcPr>
            <w:tcW w:w="4508" w:type="dxa"/>
          </w:tcPr>
          <w:p w14:paraId="32546AD2" w14:textId="77777777" w:rsidR="006F1CE4" w:rsidRPr="00896A3B" w:rsidRDefault="002F4C7A" w:rsidP="00186CEC">
            <w:pPr>
              <w:rPr>
                <w:rFonts w:ascii="Arial" w:hAnsi="Arial" w:cs="Arial"/>
                <w:sz w:val="24"/>
                <w:szCs w:val="24"/>
              </w:rPr>
            </w:pPr>
            <w:r>
              <w:rPr>
                <w:rFonts w:ascii="Arial" w:hAnsi="Arial" w:cs="Arial"/>
                <w:sz w:val="24"/>
                <w:szCs w:val="24"/>
              </w:rPr>
              <w:t xml:space="preserve">C14. </w:t>
            </w:r>
            <w:r w:rsidR="006F1CE4" w:rsidRPr="00896A3B">
              <w:rPr>
                <w:rFonts w:ascii="Arial" w:hAnsi="Arial" w:cs="Arial"/>
                <w:sz w:val="24"/>
                <w:szCs w:val="24"/>
              </w:rPr>
              <w:t xml:space="preserve">Does your proposal deliver strong non-monetised benefits?  Please set out what these are and evidence them.   </w:t>
            </w:r>
          </w:p>
        </w:tc>
        <w:tc>
          <w:tcPr>
            <w:tcW w:w="4508" w:type="dxa"/>
          </w:tcPr>
          <w:p w14:paraId="6B92DA58" w14:textId="77777777" w:rsidR="006F1CE4" w:rsidRPr="00896A3B" w:rsidRDefault="006F1CE4" w:rsidP="00186CEC">
            <w:pPr>
              <w:rPr>
                <w:rFonts w:ascii="Arial" w:hAnsi="Arial" w:cs="Arial"/>
                <w:sz w:val="24"/>
                <w:szCs w:val="24"/>
              </w:rPr>
            </w:pPr>
          </w:p>
        </w:tc>
      </w:tr>
      <w:tr w:rsidR="006F1CE4" w:rsidRPr="00896A3B" w14:paraId="479BE207" w14:textId="77777777" w:rsidTr="00186CEC">
        <w:tc>
          <w:tcPr>
            <w:tcW w:w="9016" w:type="dxa"/>
            <w:gridSpan w:val="2"/>
          </w:tcPr>
          <w:p w14:paraId="5D2CCCC8" w14:textId="77777777" w:rsidR="006F1CE4" w:rsidRPr="00896A3B" w:rsidRDefault="000E7EE9" w:rsidP="00186CEC">
            <w:pPr>
              <w:rPr>
                <w:rFonts w:ascii="Arial" w:hAnsi="Arial" w:cs="Arial"/>
                <w:b/>
                <w:bCs/>
                <w:sz w:val="24"/>
                <w:szCs w:val="24"/>
              </w:rPr>
            </w:pPr>
            <w:r w:rsidRPr="000E7EE9">
              <w:rPr>
                <w:rFonts w:ascii="Arial" w:hAnsi="Arial" w:cs="Arial"/>
                <w:sz w:val="24"/>
                <w:szCs w:val="24"/>
              </w:rPr>
              <w:t>C</w:t>
            </w:r>
            <w:r>
              <w:rPr>
                <w:rFonts w:ascii="Arial" w:hAnsi="Arial" w:cs="Arial"/>
                <w:sz w:val="24"/>
                <w:szCs w:val="24"/>
              </w:rPr>
              <w:t>1</w:t>
            </w:r>
            <w:r w:rsidRPr="000E7EE9">
              <w:rPr>
                <w:rFonts w:ascii="Arial" w:hAnsi="Arial" w:cs="Arial"/>
                <w:sz w:val="24"/>
                <w:szCs w:val="24"/>
              </w:rPr>
              <w:t>5</w:t>
            </w:r>
            <w:r>
              <w:rPr>
                <w:rFonts w:ascii="Arial" w:hAnsi="Arial" w:cs="Arial"/>
                <w:sz w:val="24"/>
                <w:szCs w:val="24"/>
              </w:rPr>
              <w:t xml:space="preserve">. </w:t>
            </w:r>
            <w:r w:rsidRPr="000E7EE9">
              <w:rPr>
                <w:rFonts w:ascii="Arial" w:hAnsi="Arial" w:cs="Arial"/>
                <w:sz w:val="24"/>
                <w:szCs w:val="24"/>
              </w:rPr>
              <w:t xml:space="preserve"> </w:t>
            </w:r>
            <w:r w:rsidR="006F1CE4" w:rsidRPr="00896A3B">
              <w:rPr>
                <w:rFonts w:ascii="Arial" w:hAnsi="Arial" w:cs="Arial"/>
                <w:b/>
                <w:bCs/>
                <w:sz w:val="24"/>
                <w:szCs w:val="24"/>
              </w:rPr>
              <w:t>Deliverability</w:t>
            </w:r>
          </w:p>
          <w:p w14:paraId="1AB90906" w14:textId="77777777" w:rsidR="006F1CE4" w:rsidRPr="00896A3B" w:rsidRDefault="006F1CE4" w:rsidP="00186CEC">
            <w:pPr>
              <w:rPr>
                <w:rFonts w:ascii="Arial" w:hAnsi="Arial" w:cs="Arial"/>
                <w:sz w:val="24"/>
                <w:szCs w:val="24"/>
              </w:rPr>
            </w:pPr>
            <w:r w:rsidRPr="00896A3B">
              <w:rPr>
                <w:rFonts w:ascii="Arial" w:hAnsi="Arial" w:cs="Arial"/>
                <w:sz w:val="24"/>
                <w:szCs w:val="24"/>
              </w:rPr>
              <w:t>Deliverability is one of the key criteria for this Fund and as such any bid should set out any necessary statutory procedures that are needed before it can be constructed.</w:t>
            </w:r>
          </w:p>
        </w:tc>
      </w:tr>
      <w:tr w:rsidR="00670A79" w:rsidRPr="00896A3B" w14:paraId="60708988" w14:textId="77777777" w:rsidTr="00186CEC">
        <w:tc>
          <w:tcPr>
            <w:tcW w:w="9016" w:type="dxa"/>
            <w:gridSpan w:val="2"/>
          </w:tcPr>
          <w:p w14:paraId="423AFEE2" w14:textId="77777777" w:rsidR="00670A79" w:rsidRDefault="00670A79" w:rsidP="00186CEC">
            <w:pPr>
              <w:rPr>
                <w:rFonts w:ascii="Arial" w:hAnsi="Arial" w:cs="Arial"/>
                <w:sz w:val="24"/>
                <w:szCs w:val="24"/>
              </w:rPr>
            </w:pPr>
          </w:p>
          <w:p w14:paraId="6C5103DC" w14:textId="77777777" w:rsidR="00670A79" w:rsidRDefault="00670A79" w:rsidP="00186CEC">
            <w:pPr>
              <w:rPr>
                <w:rFonts w:ascii="Arial" w:hAnsi="Arial" w:cs="Arial"/>
                <w:sz w:val="24"/>
                <w:szCs w:val="24"/>
              </w:rPr>
            </w:pPr>
          </w:p>
          <w:p w14:paraId="7B0DEE01" w14:textId="77777777" w:rsidR="00670A79" w:rsidRPr="000E7EE9" w:rsidRDefault="00670A79" w:rsidP="00186CEC">
            <w:pPr>
              <w:rPr>
                <w:rFonts w:ascii="Arial" w:hAnsi="Arial" w:cs="Arial"/>
                <w:sz w:val="24"/>
                <w:szCs w:val="24"/>
              </w:rPr>
            </w:pPr>
          </w:p>
        </w:tc>
      </w:tr>
      <w:tr w:rsidR="006F1CE4" w:rsidRPr="00896A3B" w14:paraId="0D9918A2" w14:textId="77777777" w:rsidTr="00186CEC">
        <w:tc>
          <w:tcPr>
            <w:tcW w:w="9016" w:type="dxa"/>
            <w:gridSpan w:val="2"/>
          </w:tcPr>
          <w:p w14:paraId="58591945" w14:textId="77777777" w:rsidR="006F1CE4" w:rsidRPr="00896A3B" w:rsidRDefault="000E7EE9" w:rsidP="00186CEC">
            <w:pPr>
              <w:rPr>
                <w:rFonts w:ascii="Arial" w:hAnsi="Arial" w:cs="Arial"/>
                <w:b/>
                <w:bCs/>
                <w:sz w:val="24"/>
                <w:szCs w:val="24"/>
              </w:rPr>
            </w:pPr>
            <w:r>
              <w:rPr>
                <w:rFonts w:ascii="Arial" w:hAnsi="Arial" w:cs="Arial"/>
                <w:sz w:val="24"/>
                <w:szCs w:val="24"/>
              </w:rPr>
              <w:t xml:space="preserve">C16. </w:t>
            </w:r>
            <w:r w:rsidR="006F1CE4" w:rsidRPr="00896A3B">
              <w:rPr>
                <w:rFonts w:ascii="Arial" w:hAnsi="Arial" w:cs="Arial"/>
                <w:b/>
                <w:bCs/>
                <w:sz w:val="24"/>
                <w:szCs w:val="24"/>
              </w:rPr>
              <w:t xml:space="preserve">The Bid – demonstrating investment or ability to begin delivery on the ground in 2021-22 </w:t>
            </w:r>
          </w:p>
          <w:p w14:paraId="6D2B575C" w14:textId="77777777" w:rsidR="006F1CE4" w:rsidRPr="00896A3B" w:rsidRDefault="006F1CE4" w:rsidP="00186CEC">
            <w:pPr>
              <w:rPr>
                <w:rFonts w:ascii="Arial" w:hAnsi="Arial" w:cs="Arial"/>
                <w:sz w:val="24"/>
                <w:szCs w:val="24"/>
              </w:rPr>
            </w:pPr>
          </w:p>
          <w:p w14:paraId="32C368D2" w14:textId="77777777" w:rsidR="006F1CE4" w:rsidRPr="00896A3B" w:rsidRDefault="006F1CE4" w:rsidP="00186CEC">
            <w:pPr>
              <w:rPr>
                <w:rFonts w:ascii="Arial" w:hAnsi="Arial" w:cs="Arial"/>
                <w:sz w:val="24"/>
                <w:szCs w:val="24"/>
              </w:rPr>
            </w:pPr>
            <w:r w:rsidRPr="00896A3B">
              <w:rPr>
                <w:rFonts w:ascii="Arial" w:hAnsi="Arial" w:cs="Arial"/>
                <w:sz w:val="24"/>
                <w:szCs w:val="24"/>
              </w:rPr>
              <w:t>As stated in the prospectus UKG seeks for the first round of the funding that priority will</w:t>
            </w:r>
            <w:r w:rsidR="00241340">
              <w:rPr>
                <w:rFonts w:ascii="Arial" w:hAnsi="Arial" w:cs="Arial"/>
                <w:sz w:val="24"/>
                <w:szCs w:val="24"/>
              </w:rPr>
              <w:t xml:space="preserve"> b</w:t>
            </w:r>
            <w:r w:rsidR="001418DD">
              <w:rPr>
                <w:rFonts w:ascii="Arial" w:hAnsi="Arial" w:cs="Arial"/>
                <w:sz w:val="24"/>
                <w:szCs w:val="24"/>
              </w:rPr>
              <w:t>e</w:t>
            </w:r>
            <w:r w:rsidR="00241340">
              <w:rPr>
                <w:rFonts w:ascii="Arial" w:hAnsi="Arial" w:cs="Arial"/>
                <w:sz w:val="24"/>
                <w:szCs w:val="24"/>
              </w:rPr>
              <w:t xml:space="preserve"> given</w:t>
            </w:r>
            <w:r w:rsidRPr="00896A3B">
              <w:rPr>
                <w:rFonts w:ascii="Arial" w:hAnsi="Arial" w:cs="Arial"/>
                <w:sz w:val="24"/>
                <w:szCs w:val="24"/>
              </w:rPr>
              <w:t xml:space="preserve"> to bids that can demonstrate investment and ability to deliver on the ground in 2021-22</w:t>
            </w:r>
          </w:p>
        </w:tc>
      </w:tr>
      <w:tr w:rsidR="006F1CE4" w:rsidRPr="00896A3B" w14:paraId="5EBA276D" w14:textId="77777777" w:rsidTr="00186CEC">
        <w:tc>
          <w:tcPr>
            <w:tcW w:w="4508" w:type="dxa"/>
          </w:tcPr>
          <w:p w14:paraId="4552B83F" w14:textId="77777777" w:rsidR="006F1CE4" w:rsidRPr="00896A3B" w:rsidRDefault="001B0F27" w:rsidP="00186CEC">
            <w:pPr>
              <w:rPr>
                <w:rFonts w:ascii="Arial" w:hAnsi="Arial" w:cs="Arial"/>
                <w:sz w:val="24"/>
                <w:szCs w:val="24"/>
                <w:lang w:val="en-US"/>
              </w:rPr>
            </w:pPr>
            <w:r>
              <w:rPr>
                <w:rFonts w:ascii="Arial" w:hAnsi="Arial" w:cs="Arial"/>
                <w:sz w:val="24"/>
                <w:szCs w:val="24"/>
              </w:rPr>
              <w:t xml:space="preserve">C17. </w:t>
            </w:r>
            <w:r w:rsidR="00DA33AB">
              <w:rPr>
                <w:rFonts w:ascii="Arial" w:hAnsi="Arial" w:cs="Arial"/>
                <w:sz w:val="24"/>
                <w:szCs w:val="24"/>
              </w:rPr>
              <w:t xml:space="preserve">Does this project </w:t>
            </w:r>
            <w:r w:rsidR="00E364B9">
              <w:rPr>
                <w:rFonts w:ascii="Arial" w:hAnsi="Arial" w:cs="Arial"/>
                <w:sz w:val="24"/>
                <w:szCs w:val="24"/>
              </w:rPr>
              <w:t>includes plans for some</w:t>
            </w:r>
            <w:r w:rsidR="00E364B9" w:rsidRPr="00D30B37">
              <w:rPr>
                <w:rFonts w:ascii="Arial" w:hAnsi="Arial" w:cs="Arial"/>
                <w:sz w:val="24"/>
                <w:szCs w:val="24"/>
              </w:rPr>
              <w:t xml:space="preserve"> LUF expenditure in 2021-22</w:t>
            </w:r>
            <w:r w:rsidR="006F1CE4" w:rsidRPr="00896A3B">
              <w:rPr>
                <w:rFonts w:ascii="Arial" w:hAnsi="Arial" w:cs="Arial"/>
                <w:sz w:val="24"/>
                <w:szCs w:val="24"/>
                <w:lang w:val="en-US"/>
              </w:rPr>
              <w:t xml:space="preserve">? </w:t>
            </w:r>
          </w:p>
          <w:p w14:paraId="117327F9" w14:textId="77777777" w:rsidR="006F1CE4" w:rsidRPr="00896A3B" w:rsidRDefault="006F1CE4" w:rsidP="00186CEC">
            <w:pPr>
              <w:rPr>
                <w:rFonts w:ascii="Arial" w:hAnsi="Arial" w:cs="Arial"/>
                <w:sz w:val="24"/>
                <w:szCs w:val="24"/>
              </w:rPr>
            </w:pPr>
            <w:r w:rsidRPr="00896A3B">
              <w:rPr>
                <w:rFonts w:ascii="Arial" w:hAnsi="Arial" w:cs="Arial"/>
                <w:sz w:val="24"/>
                <w:szCs w:val="24"/>
                <w:lang w:val="en-US"/>
              </w:rPr>
              <w:t xml:space="preserve"> </w:t>
            </w:r>
          </w:p>
        </w:tc>
        <w:tc>
          <w:tcPr>
            <w:tcW w:w="4508" w:type="dxa"/>
          </w:tcPr>
          <w:p w14:paraId="09D14231" w14:textId="77777777" w:rsidR="00162C01" w:rsidRPr="00896A3B" w:rsidRDefault="00162C01" w:rsidP="003A4F5C">
            <w:pPr>
              <w:rPr>
                <w:rFonts w:ascii="Arial" w:hAnsi="Arial" w:cs="Arial"/>
                <w:sz w:val="24"/>
                <w:szCs w:val="24"/>
              </w:rPr>
            </w:pPr>
            <w:r w:rsidRPr="00896A3B">
              <w:rPr>
                <w:rFonts w:ascii="Arial" w:hAnsi="Arial" w:cs="Arial"/>
                <w:sz w:val="24"/>
                <w:szCs w:val="24"/>
              </w:rPr>
              <w:br/>
            </w:r>
            <w:r w:rsidRPr="00896A3B">
              <w:rPr>
                <w:rFonts w:ascii="Arial" w:hAnsi="Arial" w:cs="Arial"/>
                <w:sz w:val="24"/>
                <w:szCs w:val="24"/>
              </w:rPr>
              <w:fldChar w:fldCharType="begin">
                <w:ffData>
                  <w:name w:val="Check2"/>
                  <w:enabled/>
                  <w:calcOnExit w:val="0"/>
                  <w:checkBox>
                    <w:sizeAuto/>
                    <w:default w:val="0"/>
                    <w:checked w:val="0"/>
                  </w:checkBox>
                </w:ffData>
              </w:fldChar>
            </w:r>
            <w:r w:rsidRPr="00896A3B">
              <w:rPr>
                <w:rFonts w:ascii="Arial" w:hAnsi="Arial" w:cs="Arial"/>
                <w:sz w:val="24"/>
                <w:szCs w:val="24"/>
              </w:rPr>
              <w:instrText xml:space="preserve"> FORMCHECKBOX </w:instrText>
            </w:r>
            <w:r w:rsidR="00301BE6">
              <w:rPr>
                <w:rFonts w:ascii="Arial" w:hAnsi="Arial" w:cs="Arial"/>
                <w:sz w:val="24"/>
                <w:szCs w:val="24"/>
              </w:rPr>
            </w:r>
            <w:r w:rsidR="00301BE6">
              <w:rPr>
                <w:rFonts w:ascii="Arial" w:hAnsi="Arial" w:cs="Arial"/>
                <w:sz w:val="24"/>
                <w:szCs w:val="24"/>
              </w:rPr>
              <w:fldChar w:fldCharType="separate"/>
            </w:r>
            <w:r w:rsidRPr="00896A3B">
              <w:rPr>
                <w:rFonts w:ascii="Arial" w:hAnsi="Arial" w:cs="Arial"/>
                <w:sz w:val="24"/>
                <w:szCs w:val="24"/>
              </w:rPr>
              <w:fldChar w:fldCharType="end"/>
            </w:r>
            <w:r w:rsidRPr="00896A3B">
              <w:rPr>
                <w:rFonts w:ascii="Arial" w:hAnsi="Arial" w:cs="Arial"/>
                <w:sz w:val="24"/>
                <w:szCs w:val="24"/>
              </w:rPr>
              <w:t xml:space="preserve">  Yes</w:t>
            </w:r>
          </w:p>
          <w:p w14:paraId="3BE51743" w14:textId="77777777" w:rsidR="006F1CE4" w:rsidRPr="00896A3B" w:rsidRDefault="00162C01" w:rsidP="00186CEC">
            <w:pPr>
              <w:rPr>
                <w:rFonts w:ascii="Arial" w:hAnsi="Arial" w:cs="Arial"/>
                <w:sz w:val="24"/>
                <w:szCs w:val="24"/>
              </w:rPr>
            </w:pPr>
            <w:r w:rsidRPr="00896A3B">
              <w:rPr>
                <w:rFonts w:ascii="Arial" w:hAnsi="Arial" w:cs="Arial"/>
                <w:sz w:val="24"/>
                <w:szCs w:val="24"/>
              </w:rPr>
              <w:br/>
            </w:r>
            <w:r w:rsidRPr="00896A3B">
              <w:rPr>
                <w:rFonts w:ascii="Arial" w:hAnsi="Arial" w:cs="Arial"/>
                <w:sz w:val="24"/>
                <w:szCs w:val="24"/>
              </w:rPr>
              <w:fldChar w:fldCharType="begin">
                <w:ffData>
                  <w:name w:val="Check2"/>
                  <w:enabled/>
                  <w:calcOnExit w:val="0"/>
                  <w:checkBox>
                    <w:sizeAuto/>
                    <w:default w:val="0"/>
                    <w:checked w:val="0"/>
                  </w:checkBox>
                </w:ffData>
              </w:fldChar>
            </w:r>
            <w:r w:rsidRPr="00896A3B">
              <w:rPr>
                <w:rFonts w:ascii="Arial" w:hAnsi="Arial" w:cs="Arial"/>
                <w:sz w:val="24"/>
                <w:szCs w:val="24"/>
              </w:rPr>
              <w:instrText xml:space="preserve"> FORMCHECKBOX </w:instrText>
            </w:r>
            <w:r w:rsidR="00301BE6">
              <w:rPr>
                <w:rFonts w:ascii="Arial" w:hAnsi="Arial" w:cs="Arial"/>
                <w:sz w:val="24"/>
                <w:szCs w:val="24"/>
              </w:rPr>
            </w:r>
            <w:r w:rsidR="00301BE6">
              <w:rPr>
                <w:rFonts w:ascii="Arial" w:hAnsi="Arial" w:cs="Arial"/>
                <w:sz w:val="24"/>
                <w:szCs w:val="24"/>
              </w:rPr>
              <w:fldChar w:fldCharType="separate"/>
            </w:r>
            <w:r w:rsidRPr="00896A3B">
              <w:rPr>
                <w:rFonts w:ascii="Arial" w:hAnsi="Arial" w:cs="Arial"/>
                <w:sz w:val="24"/>
                <w:szCs w:val="24"/>
              </w:rPr>
              <w:fldChar w:fldCharType="end"/>
            </w:r>
            <w:r w:rsidRPr="00896A3B">
              <w:rPr>
                <w:rFonts w:ascii="Arial" w:hAnsi="Arial" w:cs="Arial"/>
                <w:sz w:val="24"/>
                <w:szCs w:val="24"/>
              </w:rPr>
              <w:t xml:space="preserve">  No</w:t>
            </w:r>
            <w:r w:rsidRPr="00896A3B">
              <w:rPr>
                <w:rFonts w:ascii="Arial" w:hAnsi="Arial" w:cs="Arial"/>
                <w:sz w:val="24"/>
                <w:szCs w:val="24"/>
              </w:rPr>
              <w:br/>
            </w:r>
          </w:p>
        </w:tc>
      </w:tr>
      <w:tr w:rsidR="006F1CE4" w:rsidRPr="00896A3B" w14:paraId="1B504D6E" w14:textId="77777777" w:rsidTr="00186CEC">
        <w:tc>
          <w:tcPr>
            <w:tcW w:w="4508" w:type="dxa"/>
          </w:tcPr>
          <w:p w14:paraId="26876262" w14:textId="77777777" w:rsidR="006F1CE4" w:rsidRPr="00896A3B" w:rsidRDefault="001B0F27" w:rsidP="00186CEC">
            <w:pPr>
              <w:rPr>
                <w:rFonts w:ascii="Arial" w:hAnsi="Arial" w:cs="Arial"/>
                <w:sz w:val="24"/>
                <w:szCs w:val="24"/>
                <w:lang w:val="en-US"/>
              </w:rPr>
            </w:pPr>
            <w:r>
              <w:rPr>
                <w:rFonts w:ascii="Arial" w:hAnsi="Arial" w:cs="Arial"/>
                <w:sz w:val="24"/>
                <w:szCs w:val="24"/>
              </w:rPr>
              <w:t xml:space="preserve">C18. </w:t>
            </w:r>
            <w:r w:rsidR="006F1CE4" w:rsidRPr="00896A3B">
              <w:rPr>
                <w:rFonts w:ascii="Arial" w:hAnsi="Arial" w:cs="Arial"/>
                <w:sz w:val="24"/>
                <w:szCs w:val="24"/>
              </w:rPr>
              <w:t xml:space="preserve">Could this project be delivered as a standalone project or do it require to be part of the overall bid?  </w:t>
            </w:r>
          </w:p>
        </w:tc>
        <w:tc>
          <w:tcPr>
            <w:tcW w:w="4508" w:type="dxa"/>
          </w:tcPr>
          <w:p w14:paraId="32D5FEA7" w14:textId="77777777" w:rsidR="00162C01" w:rsidRPr="00896A3B" w:rsidRDefault="00162C01" w:rsidP="003A4F5C">
            <w:pPr>
              <w:rPr>
                <w:rFonts w:ascii="Arial" w:hAnsi="Arial" w:cs="Arial"/>
                <w:sz w:val="24"/>
                <w:szCs w:val="24"/>
              </w:rPr>
            </w:pPr>
          </w:p>
          <w:p w14:paraId="56971738" w14:textId="77777777" w:rsidR="00162C01" w:rsidRPr="00896A3B" w:rsidRDefault="00162C01" w:rsidP="003A4F5C">
            <w:pPr>
              <w:rPr>
                <w:rFonts w:ascii="Arial" w:hAnsi="Arial" w:cs="Arial"/>
                <w:sz w:val="24"/>
                <w:szCs w:val="24"/>
              </w:rPr>
            </w:pPr>
            <w:r w:rsidRPr="00896A3B">
              <w:rPr>
                <w:rFonts w:ascii="Arial" w:hAnsi="Arial" w:cs="Arial"/>
                <w:sz w:val="24"/>
                <w:szCs w:val="24"/>
              </w:rPr>
              <w:fldChar w:fldCharType="begin">
                <w:ffData>
                  <w:name w:val="Check2"/>
                  <w:enabled/>
                  <w:calcOnExit w:val="0"/>
                  <w:checkBox>
                    <w:sizeAuto/>
                    <w:default w:val="0"/>
                    <w:checked w:val="0"/>
                  </w:checkBox>
                </w:ffData>
              </w:fldChar>
            </w:r>
            <w:r w:rsidRPr="00896A3B">
              <w:rPr>
                <w:rFonts w:ascii="Arial" w:hAnsi="Arial" w:cs="Arial"/>
                <w:sz w:val="24"/>
                <w:szCs w:val="24"/>
              </w:rPr>
              <w:instrText xml:space="preserve"> FORMCHECKBOX </w:instrText>
            </w:r>
            <w:r w:rsidR="00301BE6">
              <w:rPr>
                <w:rFonts w:ascii="Arial" w:hAnsi="Arial" w:cs="Arial"/>
                <w:sz w:val="24"/>
                <w:szCs w:val="24"/>
              </w:rPr>
            </w:r>
            <w:r w:rsidR="00301BE6">
              <w:rPr>
                <w:rFonts w:ascii="Arial" w:hAnsi="Arial" w:cs="Arial"/>
                <w:sz w:val="24"/>
                <w:szCs w:val="24"/>
              </w:rPr>
              <w:fldChar w:fldCharType="separate"/>
            </w:r>
            <w:r w:rsidRPr="00896A3B">
              <w:rPr>
                <w:rFonts w:ascii="Arial" w:hAnsi="Arial" w:cs="Arial"/>
                <w:sz w:val="24"/>
                <w:szCs w:val="24"/>
              </w:rPr>
              <w:fldChar w:fldCharType="end"/>
            </w:r>
            <w:r w:rsidRPr="00896A3B">
              <w:rPr>
                <w:rFonts w:ascii="Arial" w:hAnsi="Arial" w:cs="Arial"/>
                <w:sz w:val="24"/>
                <w:szCs w:val="24"/>
              </w:rPr>
              <w:t xml:space="preserve">  Yes</w:t>
            </w:r>
          </w:p>
          <w:p w14:paraId="7D62B547" w14:textId="77777777" w:rsidR="00162C01" w:rsidRPr="00896A3B" w:rsidRDefault="00162C01" w:rsidP="003A4F5C">
            <w:pPr>
              <w:rPr>
                <w:rFonts w:ascii="Arial" w:hAnsi="Arial" w:cs="Arial"/>
                <w:sz w:val="24"/>
                <w:szCs w:val="24"/>
              </w:rPr>
            </w:pPr>
          </w:p>
          <w:p w14:paraId="4ED16140" w14:textId="77777777" w:rsidR="00162C01" w:rsidRPr="00896A3B" w:rsidRDefault="00162C01" w:rsidP="003A4F5C">
            <w:pPr>
              <w:rPr>
                <w:rFonts w:ascii="Arial" w:hAnsi="Arial" w:cs="Arial"/>
                <w:sz w:val="24"/>
                <w:szCs w:val="24"/>
              </w:rPr>
            </w:pPr>
            <w:r w:rsidRPr="00896A3B">
              <w:rPr>
                <w:rFonts w:ascii="Arial" w:hAnsi="Arial" w:cs="Arial"/>
                <w:sz w:val="24"/>
                <w:szCs w:val="24"/>
              </w:rPr>
              <w:fldChar w:fldCharType="begin">
                <w:ffData>
                  <w:name w:val="Check2"/>
                  <w:enabled/>
                  <w:calcOnExit w:val="0"/>
                  <w:checkBox>
                    <w:sizeAuto/>
                    <w:default w:val="0"/>
                    <w:checked w:val="0"/>
                  </w:checkBox>
                </w:ffData>
              </w:fldChar>
            </w:r>
            <w:r w:rsidRPr="00896A3B">
              <w:rPr>
                <w:rFonts w:ascii="Arial" w:hAnsi="Arial" w:cs="Arial"/>
                <w:sz w:val="24"/>
                <w:szCs w:val="24"/>
              </w:rPr>
              <w:instrText xml:space="preserve"> FORMCHECKBOX </w:instrText>
            </w:r>
            <w:r w:rsidR="00301BE6">
              <w:rPr>
                <w:rFonts w:ascii="Arial" w:hAnsi="Arial" w:cs="Arial"/>
                <w:sz w:val="24"/>
                <w:szCs w:val="24"/>
              </w:rPr>
            </w:r>
            <w:r w:rsidR="00301BE6">
              <w:rPr>
                <w:rFonts w:ascii="Arial" w:hAnsi="Arial" w:cs="Arial"/>
                <w:sz w:val="24"/>
                <w:szCs w:val="24"/>
              </w:rPr>
              <w:fldChar w:fldCharType="separate"/>
            </w:r>
            <w:r w:rsidRPr="00896A3B">
              <w:rPr>
                <w:rFonts w:ascii="Arial" w:hAnsi="Arial" w:cs="Arial"/>
                <w:sz w:val="24"/>
                <w:szCs w:val="24"/>
              </w:rPr>
              <w:fldChar w:fldCharType="end"/>
            </w:r>
            <w:r w:rsidRPr="00896A3B">
              <w:rPr>
                <w:rFonts w:ascii="Arial" w:hAnsi="Arial" w:cs="Arial"/>
                <w:sz w:val="24"/>
                <w:szCs w:val="24"/>
              </w:rPr>
              <w:t xml:space="preserve">  No</w:t>
            </w:r>
          </w:p>
          <w:p w14:paraId="518CA2D9" w14:textId="77777777" w:rsidR="006F1CE4" w:rsidRPr="00896A3B" w:rsidRDefault="006F1CE4" w:rsidP="00186CEC">
            <w:pPr>
              <w:rPr>
                <w:rFonts w:ascii="Arial" w:hAnsi="Arial" w:cs="Arial"/>
                <w:sz w:val="24"/>
                <w:szCs w:val="24"/>
              </w:rPr>
            </w:pPr>
          </w:p>
        </w:tc>
      </w:tr>
      <w:tr w:rsidR="006F1CE4" w:rsidRPr="00896A3B" w14:paraId="625B7F46" w14:textId="77777777" w:rsidTr="00186CEC">
        <w:trPr>
          <w:trHeight w:val="1012"/>
        </w:trPr>
        <w:tc>
          <w:tcPr>
            <w:tcW w:w="4508" w:type="dxa"/>
          </w:tcPr>
          <w:p w14:paraId="72B72C55" w14:textId="77777777" w:rsidR="006F1CE4" w:rsidRPr="00896A3B" w:rsidRDefault="001B0F27" w:rsidP="00186CEC">
            <w:pPr>
              <w:rPr>
                <w:rFonts w:ascii="Arial" w:hAnsi="Arial" w:cs="Arial"/>
                <w:sz w:val="24"/>
                <w:szCs w:val="24"/>
              </w:rPr>
            </w:pPr>
            <w:r>
              <w:rPr>
                <w:rFonts w:ascii="Arial" w:hAnsi="Arial" w:cs="Arial"/>
                <w:sz w:val="24"/>
                <w:szCs w:val="24"/>
              </w:rPr>
              <w:lastRenderedPageBreak/>
              <w:t xml:space="preserve">C19. </w:t>
            </w:r>
            <w:r w:rsidR="006F1CE4" w:rsidRPr="00896A3B">
              <w:rPr>
                <w:rFonts w:ascii="Arial" w:hAnsi="Arial" w:cs="Arial"/>
                <w:sz w:val="24"/>
                <w:szCs w:val="24"/>
              </w:rPr>
              <w:t xml:space="preserve">Please </w:t>
            </w:r>
            <w:r w:rsidR="001418DD">
              <w:rPr>
                <w:rFonts w:ascii="Arial" w:hAnsi="Arial" w:cs="Arial"/>
                <w:sz w:val="24"/>
                <w:szCs w:val="24"/>
              </w:rPr>
              <w:t>p</w:t>
            </w:r>
            <w:r w:rsidR="006F1CE4" w:rsidRPr="00896A3B">
              <w:rPr>
                <w:rFonts w:ascii="Arial" w:hAnsi="Arial" w:cs="Arial"/>
                <w:sz w:val="24"/>
                <w:szCs w:val="24"/>
              </w:rPr>
              <w:t xml:space="preserve">rovide </w:t>
            </w:r>
            <w:r w:rsidR="001418DD">
              <w:rPr>
                <w:rFonts w:ascii="Arial" w:hAnsi="Arial" w:cs="Arial"/>
                <w:sz w:val="24"/>
                <w:szCs w:val="24"/>
              </w:rPr>
              <w:t>e</w:t>
            </w:r>
            <w:r w:rsidR="006F1CE4" w:rsidRPr="00896A3B">
              <w:rPr>
                <w:rFonts w:ascii="Arial" w:hAnsi="Arial" w:cs="Arial"/>
                <w:sz w:val="24"/>
                <w:szCs w:val="24"/>
              </w:rPr>
              <w:t>vidence</w:t>
            </w:r>
          </w:p>
        </w:tc>
        <w:tc>
          <w:tcPr>
            <w:tcW w:w="4508" w:type="dxa"/>
          </w:tcPr>
          <w:p w14:paraId="782C9BA2" w14:textId="77777777" w:rsidR="006F1CE4" w:rsidRPr="00896A3B" w:rsidRDefault="006F1CE4" w:rsidP="00186CEC">
            <w:pPr>
              <w:rPr>
                <w:rFonts w:ascii="Arial" w:hAnsi="Arial" w:cs="Arial"/>
                <w:sz w:val="24"/>
                <w:szCs w:val="24"/>
              </w:rPr>
            </w:pPr>
          </w:p>
        </w:tc>
      </w:tr>
      <w:tr w:rsidR="006F1CE4" w:rsidRPr="00896A3B" w14:paraId="62972DDC" w14:textId="77777777" w:rsidTr="00186CEC">
        <w:trPr>
          <w:trHeight w:val="700"/>
        </w:trPr>
        <w:tc>
          <w:tcPr>
            <w:tcW w:w="4508" w:type="dxa"/>
          </w:tcPr>
          <w:p w14:paraId="6B2E9025" w14:textId="77777777" w:rsidR="006F1CE4" w:rsidRPr="00896A3B" w:rsidRDefault="00076A18" w:rsidP="00186CEC">
            <w:pPr>
              <w:rPr>
                <w:rFonts w:ascii="Arial" w:hAnsi="Arial" w:cs="Arial"/>
                <w:sz w:val="24"/>
                <w:szCs w:val="24"/>
              </w:rPr>
            </w:pPr>
            <w:r>
              <w:rPr>
                <w:rFonts w:ascii="Arial" w:hAnsi="Arial" w:cs="Arial"/>
                <w:sz w:val="24"/>
                <w:szCs w:val="24"/>
                <w:lang w:val="en-US"/>
              </w:rPr>
              <w:t xml:space="preserve">C20. </w:t>
            </w:r>
            <w:r w:rsidR="006F1CE4" w:rsidRPr="00896A3B">
              <w:rPr>
                <w:rFonts w:ascii="Arial" w:hAnsi="Arial" w:cs="Arial"/>
                <w:sz w:val="24"/>
                <w:szCs w:val="24"/>
                <w:lang w:val="en-US"/>
              </w:rPr>
              <w:t>Can you demonstrate ability to deliver on the ground in 2021-</w:t>
            </w:r>
            <w:proofErr w:type="gramStart"/>
            <w:r w:rsidR="006F1CE4" w:rsidRPr="00896A3B">
              <w:rPr>
                <w:rFonts w:ascii="Arial" w:hAnsi="Arial" w:cs="Arial"/>
                <w:sz w:val="24"/>
                <w:szCs w:val="24"/>
                <w:lang w:val="en-US"/>
              </w:rPr>
              <w:t>22.</w:t>
            </w:r>
            <w:proofErr w:type="gramEnd"/>
            <w:r w:rsidR="006F1CE4" w:rsidRPr="00896A3B">
              <w:rPr>
                <w:rFonts w:ascii="Arial" w:hAnsi="Arial" w:cs="Arial"/>
                <w:sz w:val="24"/>
                <w:szCs w:val="24"/>
                <w:lang w:val="en-US"/>
              </w:rPr>
              <w:t xml:space="preserve">  </w:t>
            </w:r>
          </w:p>
        </w:tc>
        <w:tc>
          <w:tcPr>
            <w:tcW w:w="4508" w:type="dxa"/>
          </w:tcPr>
          <w:p w14:paraId="745CD4F9" w14:textId="77777777" w:rsidR="00162C01" w:rsidRPr="00896A3B" w:rsidRDefault="00162C01" w:rsidP="003A4F5C">
            <w:pPr>
              <w:rPr>
                <w:rFonts w:ascii="Arial" w:hAnsi="Arial" w:cs="Arial"/>
                <w:sz w:val="24"/>
                <w:szCs w:val="24"/>
              </w:rPr>
            </w:pPr>
          </w:p>
          <w:p w14:paraId="28634646" w14:textId="77777777" w:rsidR="00162C01" w:rsidRPr="00896A3B" w:rsidRDefault="00162C01" w:rsidP="003A4F5C">
            <w:pPr>
              <w:rPr>
                <w:rFonts w:ascii="Arial" w:hAnsi="Arial" w:cs="Arial"/>
                <w:sz w:val="24"/>
                <w:szCs w:val="24"/>
              </w:rPr>
            </w:pPr>
            <w:r w:rsidRPr="00896A3B">
              <w:rPr>
                <w:rFonts w:ascii="Arial" w:hAnsi="Arial" w:cs="Arial"/>
                <w:sz w:val="24"/>
                <w:szCs w:val="24"/>
              </w:rPr>
              <w:fldChar w:fldCharType="begin">
                <w:ffData>
                  <w:name w:val="Check2"/>
                  <w:enabled/>
                  <w:calcOnExit w:val="0"/>
                  <w:checkBox>
                    <w:sizeAuto/>
                    <w:default w:val="0"/>
                    <w:checked w:val="0"/>
                  </w:checkBox>
                </w:ffData>
              </w:fldChar>
            </w:r>
            <w:r w:rsidRPr="00896A3B">
              <w:rPr>
                <w:rFonts w:ascii="Arial" w:hAnsi="Arial" w:cs="Arial"/>
                <w:sz w:val="24"/>
                <w:szCs w:val="24"/>
              </w:rPr>
              <w:instrText xml:space="preserve"> FORMCHECKBOX </w:instrText>
            </w:r>
            <w:r w:rsidR="00301BE6">
              <w:rPr>
                <w:rFonts w:ascii="Arial" w:hAnsi="Arial" w:cs="Arial"/>
                <w:sz w:val="24"/>
                <w:szCs w:val="24"/>
              </w:rPr>
            </w:r>
            <w:r w:rsidR="00301BE6">
              <w:rPr>
                <w:rFonts w:ascii="Arial" w:hAnsi="Arial" w:cs="Arial"/>
                <w:sz w:val="24"/>
                <w:szCs w:val="24"/>
              </w:rPr>
              <w:fldChar w:fldCharType="separate"/>
            </w:r>
            <w:r w:rsidRPr="00896A3B">
              <w:rPr>
                <w:rFonts w:ascii="Arial" w:hAnsi="Arial" w:cs="Arial"/>
                <w:sz w:val="24"/>
                <w:szCs w:val="24"/>
              </w:rPr>
              <w:fldChar w:fldCharType="end"/>
            </w:r>
            <w:r w:rsidRPr="00896A3B">
              <w:rPr>
                <w:rFonts w:ascii="Arial" w:hAnsi="Arial" w:cs="Arial"/>
                <w:sz w:val="24"/>
                <w:szCs w:val="24"/>
              </w:rPr>
              <w:t xml:space="preserve">  Yes</w:t>
            </w:r>
            <w:r w:rsidRPr="00896A3B">
              <w:rPr>
                <w:rFonts w:ascii="Arial" w:hAnsi="Arial" w:cs="Arial"/>
                <w:sz w:val="24"/>
                <w:szCs w:val="24"/>
              </w:rPr>
              <w:br/>
            </w:r>
          </w:p>
          <w:p w14:paraId="038BC1FA" w14:textId="77777777" w:rsidR="00162C01" w:rsidRPr="00896A3B" w:rsidRDefault="00162C01" w:rsidP="003A4F5C">
            <w:pPr>
              <w:rPr>
                <w:rFonts w:ascii="Arial" w:hAnsi="Arial" w:cs="Arial"/>
                <w:sz w:val="24"/>
                <w:szCs w:val="24"/>
              </w:rPr>
            </w:pPr>
            <w:r w:rsidRPr="00896A3B">
              <w:rPr>
                <w:rFonts w:ascii="Arial" w:hAnsi="Arial" w:cs="Arial"/>
                <w:sz w:val="24"/>
                <w:szCs w:val="24"/>
              </w:rPr>
              <w:fldChar w:fldCharType="begin">
                <w:ffData>
                  <w:name w:val="Check2"/>
                  <w:enabled/>
                  <w:calcOnExit w:val="0"/>
                  <w:checkBox>
                    <w:sizeAuto/>
                    <w:default w:val="0"/>
                    <w:checked w:val="0"/>
                  </w:checkBox>
                </w:ffData>
              </w:fldChar>
            </w:r>
            <w:r w:rsidRPr="00896A3B">
              <w:rPr>
                <w:rFonts w:ascii="Arial" w:hAnsi="Arial" w:cs="Arial"/>
                <w:sz w:val="24"/>
                <w:szCs w:val="24"/>
              </w:rPr>
              <w:instrText xml:space="preserve"> FORMCHECKBOX </w:instrText>
            </w:r>
            <w:r w:rsidR="00301BE6">
              <w:rPr>
                <w:rFonts w:ascii="Arial" w:hAnsi="Arial" w:cs="Arial"/>
                <w:sz w:val="24"/>
                <w:szCs w:val="24"/>
              </w:rPr>
            </w:r>
            <w:r w:rsidR="00301BE6">
              <w:rPr>
                <w:rFonts w:ascii="Arial" w:hAnsi="Arial" w:cs="Arial"/>
                <w:sz w:val="24"/>
                <w:szCs w:val="24"/>
              </w:rPr>
              <w:fldChar w:fldCharType="separate"/>
            </w:r>
            <w:r w:rsidRPr="00896A3B">
              <w:rPr>
                <w:rFonts w:ascii="Arial" w:hAnsi="Arial" w:cs="Arial"/>
                <w:sz w:val="24"/>
                <w:szCs w:val="24"/>
              </w:rPr>
              <w:fldChar w:fldCharType="end"/>
            </w:r>
            <w:r w:rsidRPr="00896A3B">
              <w:rPr>
                <w:rFonts w:ascii="Arial" w:hAnsi="Arial" w:cs="Arial"/>
                <w:sz w:val="24"/>
                <w:szCs w:val="24"/>
              </w:rPr>
              <w:t xml:space="preserve">  No</w:t>
            </w:r>
          </w:p>
          <w:p w14:paraId="239D3F6E" w14:textId="77777777" w:rsidR="006F1CE4" w:rsidRPr="00896A3B" w:rsidRDefault="006F1CE4" w:rsidP="00186CEC">
            <w:pPr>
              <w:rPr>
                <w:rFonts w:ascii="Arial" w:hAnsi="Arial" w:cs="Arial"/>
                <w:sz w:val="24"/>
                <w:szCs w:val="24"/>
              </w:rPr>
            </w:pPr>
          </w:p>
        </w:tc>
      </w:tr>
      <w:tr w:rsidR="006F1CE4" w:rsidRPr="00896A3B" w14:paraId="72F2C1FF" w14:textId="77777777" w:rsidTr="00186CEC">
        <w:trPr>
          <w:trHeight w:val="700"/>
        </w:trPr>
        <w:tc>
          <w:tcPr>
            <w:tcW w:w="4508" w:type="dxa"/>
          </w:tcPr>
          <w:p w14:paraId="5CC73506" w14:textId="77777777" w:rsidR="006F1CE4" w:rsidRPr="00896A3B" w:rsidRDefault="00076A18" w:rsidP="00186CEC">
            <w:pPr>
              <w:rPr>
                <w:rFonts w:ascii="Arial" w:hAnsi="Arial" w:cs="Arial"/>
                <w:sz w:val="24"/>
                <w:szCs w:val="24"/>
                <w:lang w:val="en-US"/>
              </w:rPr>
            </w:pPr>
            <w:r>
              <w:rPr>
                <w:rFonts w:ascii="Arial" w:hAnsi="Arial" w:cs="Arial"/>
                <w:sz w:val="24"/>
                <w:szCs w:val="24"/>
                <w:lang w:val="en-US"/>
              </w:rPr>
              <w:t xml:space="preserve">C21. </w:t>
            </w:r>
            <w:r w:rsidR="006F1CE4" w:rsidRPr="00896A3B">
              <w:rPr>
                <w:rFonts w:ascii="Arial" w:hAnsi="Arial" w:cs="Arial"/>
                <w:sz w:val="24"/>
                <w:szCs w:val="24"/>
                <w:lang w:val="en-US"/>
              </w:rPr>
              <w:t xml:space="preserve">Please </w:t>
            </w:r>
            <w:r w:rsidR="001418DD">
              <w:rPr>
                <w:rFonts w:ascii="Arial" w:hAnsi="Arial" w:cs="Arial"/>
                <w:sz w:val="24"/>
                <w:szCs w:val="24"/>
                <w:lang w:val="en-US"/>
              </w:rPr>
              <w:t>p</w:t>
            </w:r>
            <w:r w:rsidR="006F1CE4" w:rsidRPr="00896A3B">
              <w:rPr>
                <w:rFonts w:ascii="Arial" w:hAnsi="Arial" w:cs="Arial"/>
                <w:sz w:val="24"/>
                <w:szCs w:val="24"/>
                <w:lang w:val="en-US"/>
              </w:rPr>
              <w:t xml:space="preserve">rovide </w:t>
            </w:r>
            <w:r w:rsidR="001418DD">
              <w:rPr>
                <w:rFonts w:ascii="Arial" w:hAnsi="Arial" w:cs="Arial"/>
                <w:sz w:val="24"/>
                <w:szCs w:val="24"/>
                <w:lang w:val="en-US"/>
              </w:rPr>
              <w:t>e</w:t>
            </w:r>
            <w:r w:rsidR="006F1CE4" w:rsidRPr="00896A3B">
              <w:rPr>
                <w:rFonts w:ascii="Arial" w:hAnsi="Arial" w:cs="Arial"/>
                <w:sz w:val="24"/>
                <w:szCs w:val="24"/>
                <w:lang w:val="en-US"/>
              </w:rPr>
              <w:t>vidence</w:t>
            </w:r>
          </w:p>
        </w:tc>
        <w:tc>
          <w:tcPr>
            <w:tcW w:w="4508" w:type="dxa"/>
          </w:tcPr>
          <w:p w14:paraId="614A1ACB" w14:textId="77777777" w:rsidR="006F1CE4" w:rsidRPr="00896A3B" w:rsidRDefault="006F1CE4" w:rsidP="00186CEC">
            <w:pPr>
              <w:rPr>
                <w:rFonts w:ascii="Arial" w:hAnsi="Arial" w:cs="Arial"/>
                <w:sz w:val="24"/>
                <w:szCs w:val="24"/>
              </w:rPr>
            </w:pPr>
          </w:p>
        </w:tc>
      </w:tr>
      <w:tr w:rsidR="006F1CE4" w:rsidRPr="00896A3B" w14:paraId="0F15EE87" w14:textId="77777777" w:rsidTr="00186CEC">
        <w:trPr>
          <w:trHeight w:val="280"/>
        </w:trPr>
        <w:tc>
          <w:tcPr>
            <w:tcW w:w="9016" w:type="dxa"/>
            <w:gridSpan w:val="2"/>
          </w:tcPr>
          <w:p w14:paraId="66095530" w14:textId="77777777" w:rsidR="006F1CE4" w:rsidRPr="00896A3B" w:rsidRDefault="006F1CE4" w:rsidP="00186CEC">
            <w:pPr>
              <w:rPr>
                <w:rFonts w:ascii="Arial" w:hAnsi="Arial" w:cs="Arial"/>
                <w:b/>
                <w:bCs/>
                <w:sz w:val="24"/>
                <w:szCs w:val="24"/>
              </w:rPr>
            </w:pPr>
            <w:r w:rsidRPr="00896A3B">
              <w:rPr>
                <w:rFonts w:ascii="Arial" w:hAnsi="Arial" w:cs="Arial"/>
                <w:b/>
                <w:bCs/>
                <w:sz w:val="24"/>
                <w:szCs w:val="24"/>
                <w:lang w:val="en-US"/>
              </w:rPr>
              <w:t>Statutory Powers and Consents</w:t>
            </w:r>
          </w:p>
        </w:tc>
      </w:tr>
      <w:tr w:rsidR="006F1CE4" w:rsidRPr="00896A3B" w14:paraId="37A8B712" w14:textId="77777777" w:rsidTr="00186CEC">
        <w:trPr>
          <w:trHeight w:val="1837"/>
        </w:trPr>
        <w:tc>
          <w:tcPr>
            <w:tcW w:w="4508" w:type="dxa"/>
          </w:tcPr>
          <w:p w14:paraId="576C6D95" w14:textId="77777777" w:rsidR="006F1CE4" w:rsidRPr="00896A3B" w:rsidRDefault="00076A18" w:rsidP="00186CEC">
            <w:pPr>
              <w:rPr>
                <w:rFonts w:ascii="Arial" w:hAnsi="Arial" w:cs="Arial"/>
                <w:sz w:val="24"/>
                <w:szCs w:val="24"/>
                <w:lang w:val="en-US"/>
              </w:rPr>
            </w:pPr>
            <w:r>
              <w:rPr>
                <w:rFonts w:ascii="Arial" w:hAnsi="Arial" w:cs="Arial"/>
                <w:sz w:val="24"/>
                <w:szCs w:val="24"/>
                <w:lang w:val="en-US"/>
              </w:rPr>
              <w:t xml:space="preserve">C22. </w:t>
            </w:r>
            <w:r w:rsidR="006F1CE4" w:rsidRPr="00896A3B">
              <w:rPr>
                <w:rFonts w:ascii="Arial" w:hAnsi="Arial" w:cs="Arial"/>
                <w:sz w:val="24"/>
                <w:szCs w:val="24"/>
                <w:lang w:val="en-US"/>
              </w:rPr>
              <w:t xml:space="preserve">Please list separately each power / consents </w:t>
            </w:r>
            <w:proofErr w:type="spellStart"/>
            <w:r w:rsidR="006F1CE4" w:rsidRPr="00896A3B">
              <w:rPr>
                <w:rFonts w:ascii="Arial" w:hAnsi="Arial" w:cs="Arial"/>
                <w:sz w:val="24"/>
                <w:szCs w:val="24"/>
                <w:lang w:val="en-US"/>
              </w:rPr>
              <w:t>etc</w:t>
            </w:r>
            <w:proofErr w:type="spellEnd"/>
            <w:r w:rsidR="006F1CE4" w:rsidRPr="00896A3B">
              <w:rPr>
                <w:rFonts w:ascii="Arial" w:hAnsi="Arial" w:cs="Arial"/>
                <w:sz w:val="24"/>
                <w:szCs w:val="24"/>
                <w:lang w:val="en-US"/>
              </w:rPr>
              <w:t xml:space="preserve"> obtained, details of date acquired, challenge period (if applicable) and date of expiry of powers and conditions attached to them. Any key dates should be referenced in your project plan.</w:t>
            </w:r>
          </w:p>
        </w:tc>
        <w:tc>
          <w:tcPr>
            <w:tcW w:w="4508" w:type="dxa"/>
          </w:tcPr>
          <w:p w14:paraId="75B4E456" w14:textId="77777777" w:rsidR="006F1CE4" w:rsidRPr="00896A3B" w:rsidRDefault="006F1CE4" w:rsidP="00186CEC">
            <w:pPr>
              <w:rPr>
                <w:rFonts w:ascii="Arial" w:hAnsi="Arial" w:cs="Arial"/>
                <w:b/>
                <w:bCs/>
                <w:sz w:val="24"/>
                <w:szCs w:val="24"/>
                <w:lang w:val="en-US"/>
              </w:rPr>
            </w:pPr>
          </w:p>
        </w:tc>
      </w:tr>
      <w:tr w:rsidR="006F1CE4" w:rsidRPr="00896A3B" w14:paraId="2F955C54" w14:textId="77777777" w:rsidTr="00186CEC">
        <w:trPr>
          <w:trHeight w:val="1530"/>
        </w:trPr>
        <w:tc>
          <w:tcPr>
            <w:tcW w:w="4508" w:type="dxa"/>
          </w:tcPr>
          <w:p w14:paraId="5E8402E1" w14:textId="77777777" w:rsidR="006F1CE4" w:rsidRPr="00896A3B" w:rsidRDefault="00076A18" w:rsidP="00076A18">
            <w:pPr>
              <w:rPr>
                <w:rFonts w:ascii="Arial" w:hAnsi="Arial" w:cs="Arial"/>
                <w:sz w:val="24"/>
                <w:szCs w:val="24"/>
              </w:rPr>
            </w:pPr>
            <w:r>
              <w:rPr>
                <w:rFonts w:ascii="Arial" w:hAnsi="Arial" w:cs="Arial"/>
                <w:sz w:val="24"/>
                <w:szCs w:val="24"/>
              </w:rPr>
              <w:t xml:space="preserve">C23.  </w:t>
            </w:r>
            <w:r w:rsidR="006F1CE4" w:rsidRPr="00896A3B">
              <w:rPr>
                <w:rFonts w:ascii="Arial" w:hAnsi="Arial" w:cs="Arial"/>
                <w:sz w:val="24"/>
                <w:szCs w:val="24"/>
              </w:rPr>
              <w:t xml:space="preserve">Please list separately any </w:t>
            </w:r>
            <w:r w:rsidR="006F1CE4" w:rsidRPr="00896A3B">
              <w:rPr>
                <w:rFonts w:ascii="Arial" w:hAnsi="Arial" w:cs="Arial"/>
                <w:sz w:val="24"/>
                <w:szCs w:val="24"/>
                <w:u w:val="single"/>
              </w:rPr>
              <w:t>outstanding</w:t>
            </w:r>
            <w:r w:rsidR="006F1CE4" w:rsidRPr="00896A3B">
              <w:rPr>
                <w:rFonts w:ascii="Arial" w:hAnsi="Arial" w:cs="Arial"/>
                <w:sz w:val="24"/>
                <w:szCs w:val="24"/>
              </w:rPr>
              <w:t xml:space="preserve"> statutory powers / consents </w:t>
            </w:r>
            <w:proofErr w:type="spellStart"/>
            <w:r w:rsidR="006F1CE4" w:rsidRPr="00896A3B">
              <w:rPr>
                <w:rFonts w:ascii="Arial" w:hAnsi="Arial" w:cs="Arial"/>
                <w:sz w:val="24"/>
                <w:szCs w:val="24"/>
              </w:rPr>
              <w:t>etc</w:t>
            </w:r>
            <w:proofErr w:type="spellEnd"/>
            <w:r w:rsidR="006F1CE4" w:rsidRPr="00896A3B">
              <w:rPr>
                <w:rFonts w:ascii="Arial" w:hAnsi="Arial" w:cs="Arial"/>
                <w:sz w:val="24"/>
                <w:szCs w:val="24"/>
              </w:rPr>
              <w:t>, including the timetable for obtaining them.</w:t>
            </w:r>
          </w:p>
          <w:p w14:paraId="096F6DAC" w14:textId="77777777" w:rsidR="006F1CE4" w:rsidRPr="00896A3B" w:rsidRDefault="006F1CE4" w:rsidP="00186CEC">
            <w:pPr>
              <w:rPr>
                <w:rFonts w:ascii="Arial" w:hAnsi="Arial" w:cs="Arial"/>
                <w:sz w:val="24"/>
                <w:szCs w:val="24"/>
                <w:lang w:val="en-US"/>
              </w:rPr>
            </w:pPr>
          </w:p>
        </w:tc>
        <w:tc>
          <w:tcPr>
            <w:tcW w:w="4508" w:type="dxa"/>
          </w:tcPr>
          <w:p w14:paraId="12CF2399" w14:textId="77777777" w:rsidR="006F1CE4" w:rsidRPr="00896A3B" w:rsidRDefault="006F1CE4" w:rsidP="00186CEC">
            <w:pPr>
              <w:rPr>
                <w:rFonts w:ascii="Arial" w:hAnsi="Arial" w:cs="Arial"/>
                <w:b/>
                <w:bCs/>
                <w:sz w:val="24"/>
                <w:szCs w:val="24"/>
                <w:lang w:val="en-US"/>
              </w:rPr>
            </w:pPr>
          </w:p>
        </w:tc>
      </w:tr>
    </w:tbl>
    <w:p w14:paraId="1003E1C1" w14:textId="77777777" w:rsidR="006F1CE4" w:rsidRDefault="006F1CE4" w:rsidP="006F1CE4"/>
    <w:p w14:paraId="7FF8576A" w14:textId="77777777" w:rsidR="006F1CE4" w:rsidRDefault="006F1CE4" w:rsidP="006F1CE4"/>
    <w:p w14:paraId="753E8773" w14:textId="77777777" w:rsidR="006F1CE4" w:rsidRDefault="006F1CE4" w:rsidP="006F1CE4"/>
    <w:p w14:paraId="7ADF300C" w14:textId="77777777" w:rsidR="00271B61" w:rsidRDefault="00271B61" w:rsidP="006F1CE4"/>
    <w:p w14:paraId="5F434481" w14:textId="77777777" w:rsidR="00896A3B" w:rsidRDefault="00896A3B">
      <w:pPr>
        <w:rPr>
          <w:rFonts w:cs="Calibri"/>
          <w:b/>
          <w:bCs/>
        </w:rPr>
      </w:pPr>
      <w:r>
        <w:rPr>
          <w:rFonts w:cs="Calibri"/>
          <w:b/>
          <w:bCs/>
        </w:rPr>
        <w:br w:type="page"/>
      </w:r>
    </w:p>
    <w:p w14:paraId="32A7E45A" w14:textId="77777777" w:rsidR="00381B7E" w:rsidRPr="00896A3B" w:rsidRDefault="00381B7E" w:rsidP="00381B7E">
      <w:pPr>
        <w:tabs>
          <w:tab w:val="left" w:pos="10490"/>
        </w:tabs>
        <w:spacing w:line="276" w:lineRule="auto"/>
        <w:rPr>
          <w:rFonts w:ascii="Arial" w:hAnsi="Arial" w:cs="Arial"/>
          <w:b/>
          <w:bCs/>
          <w:sz w:val="24"/>
          <w:szCs w:val="24"/>
        </w:rPr>
      </w:pPr>
      <w:r w:rsidRPr="00896A3B">
        <w:rPr>
          <w:rFonts w:ascii="Arial" w:hAnsi="Arial" w:cs="Arial"/>
          <w:b/>
          <w:bCs/>
          <w:sz w:val="24"/>
          <w:szCs w:val="24"/>
        </w:rPr>
        <w:lastRenderedPageBreak/>
        <w:t>ANNEX D - Check List Great Britain Local Authorities</w:t>
      </w:r>
    </w:p>
    <w:p w14:paraId="6DF02237" w14:textId="77777777" w:rsidR="00271B61" w:rsidRDefault="00271B61" w:rsidP="006F1CE4"/>
    <w:p w14:paraId="305D89CC" w14:textId="77777777" w:rsidR="00271B61" w:rsidRPr="0053475A" w:rsidRDefault="00271B61" w:rsidP="00271B61">
      <w:pPr>
        <w:rPr>
          <w:u w:val="single"/>
        </w:rPr>
      </w:pPr>
    </w:p>
    <w:tbl>
      <w:tblPr>
        <w:tblStyle w:val="TableGrid"/>
        <w:tblpPr w:leftFromText="180" w:rightFromText="180" w:vertAnchor="page" w:horzAnchor="margin" w:tblpY="2056"/>
        <w:tblW w:w="0" w:type="auto"/>
        <w:tblLook w:val="04A0" w:firstRow="1" w:lastRow="0" w:firstColumn="1" w:lastColumn="0" w:noHBand="0" w:noVBand="1"/>
      </w:tblPr>
      <w:tblGrid>
        <w:gridCol w:w="5098"/>
        <w:gridCol w:w="912"/>
        <w:gridCol w:w="3006"/>
      </w:tblGrid>
      <w:tr w:rsidR="00271B61" w:rsidRPr="00896A3B" w14:paraId="55033F6C" w14:textId="77777777" w:rsidTr="0093516F">
        <w:tc>
          <w:tcPr>
            <w:tcW w:w="5098" w:type="dxa"/>
          </w:tcPr>
          <w:p w14:paraId="0F7C2DA8" w14:textId="77777777" w:rsidR="00271B61" w:rsidRPr="00896A3B" w:rsidRDefault="00271B61" w:rsidP="0093516F">
            <w:pPr>
              <w:jc w:val="center"/>
              <w:rPr>
                <w:rFonts w:ascii="Arial" w:hAnsi="Arial" w:cs="Arial"/>
                <w:sz w:val="24"/>
                <w:szCs w:val="24"/>
              </w:rPr>
            </w:pPr>
            <w:r w:rsidRPr="00896A3B">
              <w:rPr>
                <w:rFonts w:ascii="Arial" w:hAnsi="Arial" w:cs="Arial"/>
                <w:sz w:val="24"/>
                <w:szCs w:val="24"/>
              </w:rPr>
              <w:t>Questions</w:t>
            </w:r>
          </w:p>
        </w:tc>
        <w:tc>
          <w:tcPr>
            <w:tcW w:w="912" w:type="dxa"/>
          </w:tcPr>
          <w:p w14:paraId="29F031A4" w14:textId="77777777" w:rsidR="00271B61" w:rsidRPr="00896A3B" w:rsidRDefault="00271B61" w:rsidP="0093516F">
            <w:pPr>
              <w:jc w:val="center"/>
              <w:rPr>
                <w:rFonts w:ascii="Arial" w:hAnsi="Arial" w:cs="Arial"/>
                <w:sz w:val="24"/>
                <w:szCs w:val="24"/>
              </w:rPr>
            </w:pPr>
            <w:r w:rsidRPr="00896A3B">
              <w:rPr>
                <w:rFonts w:ascii="Arial" w:hAnsi="Arial" w:cs="Arial"/>
                <w:sz w:val="24"/>
                <w:szCs w:val="24"/>
              </w:rPr>
              <w:t>Y/N</w:t>
            </w:r>
          </w:p>
        </w:tc>
        <w:tc>
          <w:tcPr>
            <w:tcW w:w="3006" w:type="dxa"/>
          </w:tcPr>
          <w:p w14:paraId="7EAD2F79" w14:textId="77777777" w:rsidR="00271B61" w:rsidRPr="00896A3B" w:rsidRDefault="00271B61" w:rsidP="0093516F">
            <w:pPr>
              <w:jc w:val="center"/>
              <w:rPr>
                <w:rFonts w:ascii="Arial" w:hAnsi="Arial" w:cs="Arial"/>
                <w:sz w:val="24"/>
                <w:szCs w:val="24"/>
              </w:rPr>
            </w:pPr>
            <w:r w:rsidRPr="00896A3B">
              <w:rPr>
                <w:rFonts w:ascii="Arial" w:hAnsi="Arial" w:cs="Arial"/>
                <w:sz w:val="24"/>
                <w:szCs w:val="24"/>
              </w:rPr>
              <w:t>Comments</w:t>
            </w:r>
          </w:p>
        </w:tc>
      </w:tr>
      <w:tr w:rsidR="00271B61" w:rsidRPr="00896A3B" w14:paraId="6DDE3A15" w14:textId="77777777" w:rsidTr="0093516F">
        <w:tc>
          <w:tcPr>
            <w:tcW w:w="9016" w:type="dxa"/>
            <w:gridSpan w:val="3"/>
          </w:tcPr>
          <w:p w14:paraId="78A505D8" w14:textId="77777777" w:rsidR="00271B61" w:rsidRPr="00896A3B" w:rsidRDefault="0031401D" w:rsidP="0093516F">
            <w:pPr>
              <w:jc w:val="center"/>
              <w:rPr>
                <w:rFonts w:ascii="Arial" w:hAnsi="Arial" w:cs="Arial"/>
                <w:sz w:val="24"/>
                <w:szCs w:val="24"/>
              </w:rPr>
            </w:pPr>
            <w:r>
              <w:rPr>
                <w:rFonts w:ascii="Arial" w:hAnsi="Arial" w:cs="Arial"/>
                <w:sz w:val="24"/>
                <w:szCs w:val="24"/>
              </w:rPr>
              <w:t>4.1a</w:t>
            </w:r>
            <w:r w:rsidR="00271B61" w:rsidRPr="00896A3B">
              <w:rPr>
                <w:rFonts w:ascii="Arial" w:hAnsi="Arial" w:cs="Arial"/>
                <w:sz w:val="24"/>
                <w:szCs w:val="24"/>
              </w:rPr>
              <w:t xml:space="preserve"> Member of Parliament support</w:t>
            </w:r>
          </w:p>
        </w:tc>
      </w:tr>
      <w:tr w:rsidR="00271B61" w:rsidRPr="00896A3B" w14:paraId="319B743F" w14:textId="77777777" w:rsidTr="0093516F">
        <w:tc>
          <w:tcPr>
            <w:tcW w:w="5098" w:type="dxa"/>
          </w:tcPr>
          <w:p w14:paraId="01673955" w14:textId="77777777" w:rsidR="00271B61" w:rsidRPr="00896A3B" w:rsidRDefault="005D6E0C" w:rsidP="0093516F">
            <w:pPr>
              <w:rPr>
                <w:rFonts w:ascii="Arial" w:hAnsi="Arial" w:cs="Arial"/>
                <w:sz w:val="24"/>
                <w:szCs w:val="24"/>
              </w:rPr>
            </w:pPr>
            <w:r w:rsidRPr="005D6E0C">
              <w:rPr>
                <w:rStyle w:val="normaltextrun"/>
                <w:rFonts w:ascii="Arial" w:hAnsi="Arial" w:cs="Arial"/>
                <w:color w:val="000000"/>
                <w:sz w:val="24"/>
                <w:szCs w:val="24"/>
                <w:shd w:val="clear" w:color="auto" w:fill="FFFFFF"/>
              </w:rPr>
              <w:t>MPs have the option of providing formal written support for one bid which they see as a priority.</w:t>
            </w:r>
            <w:r>
              <w:rPr>
                <w:rStyle w:val="normaltextrun"/>
                <w:rFonts w:ascii="Arial" w:hAnsi="Arial" w:cs="Arial"/>
                <w:color w:val="000000"/>
                <w:shd w:val="clear" w:color="auto" w:fill="FFFFFF"/>
              </w:rPr>
              <w:t>  </w:t>
            </w:r>
            <w:r w:rsidR="00271B61" w:rsidRPr="00896A3B">
              <w:rPr>
                <w:rFonts w:ascii="Arial" w:hAnsi="Arial" w:cs="Arial"/>
                <w:sz w:val="24"/>
                <w:szCs w:val="24"/>
              </w:rPr>
              <w:t>Have you appended a letter from the MP to support this case</w:t>
            </w:r>
            <w:r>
              <w:rPr>
                <w:rFonts w:ascii="Arial" w:hAnsi="Arial" w:cs="Arial"/>
                <w:sz w:val="24"/>
                <w:szCs w:val="24"/>
              </w:rPr>
              <w:t>?</w:t>
            </w:r>
          </w:p>
        </w:tc>
        <w:tc>
          <w:tcPr>
            <w:tcW w:w="912" w:type="dxa"/>
          </w:tcPr>
          <w:p w14:paraId="700F3589" w14:textId="77777777" w:rsidR="00271B61" w:rsidRPr="00896A3B" w:rsidRDefault="00271B61" w:rsidP="0093516F">
            <w:pPr>
              <w:jc w:val="center"/>
              <w:rPr>
                <w:rFonts w:ascii="Arial" w:hAnsi="Arial" w:cs="Arial"/>
                <w:sz w:val="24"/>
                <w:szCs w:val="24"/>
              </w:rPr>
            </w:pPr>
          </w:p>
        </w:tc>
        <w:tc>
          <w:tcPr>
            <w:tcW w:w="3006" w:type="dxa"/>
          </w:tcPr>
          <w:p w14:paraId="1285C9CD" w14:textId="77777777" w:rsidR="00271B61" w:rsidRPr="00896A3B" w:rsidRDefault="00271B61" w:rsidP="0093516F">
            <w:pPr>
              <w:jc w:val="center"/>
              <w:rPr>
                <w:rFonts w:ascii="Arial" w:hAnsi="Arial" w:cs="Arial"/>
                <w:sz w:val="24"/>
                <w:szCs w:val="24"/>
              </w:rPr>
            </w:pPr>
          </w:p>
        </w:tc>
      </w:tr>
      <w:tr w:rsidR="00A113A1" w:rsidRPr="00896A3B" w14:paraId="03AAD5DC" w14:textId="77777777" w:rsidTr="0093516F">
        <w:tc>
          <w:tcPr>
            <w:tcW w:w="9016" w:type="dxa"/>
            <w:gridSpan w:val="3"/>
          </w:tcPr>
          <w:p w14:paraId="33C76643" w14:textId="77777777" w:rsidR="00A113A1" w:rsidRPr="00896A3B" w:rsidRDefault="00A113A1" w:rsidP="00A113A1">
            <w:pPr>
              <w:jc w:val="center"/>
              <w:rPr>
                <w:rFonts w:ascii="Arial" w:hAnsi="Arial" w:cs="Arial"/>
                <w:sz w:val="24"/>
                <w:szCs w:val="24"/>
              </w:rPr>
            </w:pPr>
            <w:r>
              <w:rPr>
                <w:rFonts w:ascii="Arial" w:hAnsi="Arial" w:cs="Arial"/>
                <w:sz w:val="24"/>
                <w:szCs w:val="24"/>
              </w:rPr>
              <w:t>Part 4.2 Stakeholder Engagement and Support</w:t>
            </w:r>
          </w:p>
        </w:tc>
      </w:tr>
      <w:tr w:rsidR="00A113A1" w:rsidRPr="00896A3B" w14:paraId="499686C6" w14:textId="77777777" w:rsidTr="00A113A1">
        <w:tc>
          <w:tcPr>
            <w:tcW w:w="5098" w:type="dxa"/>
          </w:tcPr>
          <w:p w14:paraId="4BDB1144" w14:textId="77777777" w:rsidR="00A113A1" w:rsidRPr="00896A3B" w:rsidRDefault="00A113A1" w:rsidP="00A113A1">
            <w:pPr>
              <w:jc w:val="center"/>
              <w:rPr>
                <w:rFonts w:ascii="Arial" w:hAnsi="Arial" w:cs="Arial"/>
                <w:sz w:val="24"/>
                <w:szCs w:val="24"/>
              </w:rPr>
            </w:pPr>
            <w:r w:rsidRPr="008D6D9E">
              <w:rPr>
                <w:rFonts w:ascii="Arial" w:hAnsi="Arial" w:cs="Arial"/>
                <w:sz w:val="24"/>
                <w:szCs w:val="24"/>
              </w:rPr>
              <w:t>Where the bidding local authority does not have responsibility for the delivery of projects, have you appended a letter from the responsible authority or body confirming their support?</w:t>
            </w:r>
          </w:p>
        </w:tc>
        <w:tc>
          <w:tcPr>
            <w:tcW w:w="912" w:type="dxa"/>
          </w:tcPr>
          <w:p w14:paraId="2E324E52" w14:textId="77777777" w:rsidR="00A113A1" w:rsidRPr="00896A3B" w:rsidRDefault="00A113A1" w:rsidP="00A113A1">
            <w:pPr>
              <w:jc w:val="center"/>
              <w:rPr>
                <w:rFonts w:ascii="Arial" w:hAnsi="Arial" w:cs="Arial"/>
                <w:sz w:val="24"/>
                <w:szCs w:val="24"/>
              </w:rPr>
            </w:pPr>
          </w:p>
        </w:tc>
        <w:tc>
          <w:tcPr>
            <w:tcW w:w="3006" w:type="dxa"/>
          </w:tcPr>
          <w:p w14:paraId="5AF379DA" w14:textId="77777777" w:rsidR="00A113A1" w:rsidRPr="00896A3B" w:rsidRDefault="00A113A1" w:rsidP="00A113A1">
            <w:pPr>
              <w:jc w:val="center"/>
              <w:rPr>
                <w:rFonts w:ascii="Arial" w:hAnsi="Arial" w:cs="Arial"/>
                <w:sz w:val="24"/>
                <w:szCs w:val="24"/>
              </w:rPr>
            </w:pPr>
          </w:p>
        </w:tc>
      </w:tr>
      <w:tr w:rsidR="00D613CE" w:rsidRPr="00896A3B" w14:paraId="298C545B" w14:textId="77777777" w:rsidTr="00E46887">
        <w:tc>
          <w:tcPr>
            <w:tcW w:w="9016" w:type="dxa"/>
            <w:gridSpan w:val="3"/>
          </w:tcPr>
          <w:p w14:paraId="2EBD26F5" w14:textId="77777777" w:rsidR="00D613CE" w:rsidRPr="00896A3B" w:rsidRDefault="003D4480" w:rsidP="00A113A1">
            <w:pPr>
              <w:jc w:val="center"/>
              <w:rPr>
                <w:rFonts w:ascii="Arial" w:hAnsi="Arial" w:cs="Arial"/>
                <w:sz w:val="24"/>
                <w:szCs w:val="24"/>
              </w:rPr>
            </w:pPr>
            <w:r>
              <w:rPr>
                <w:rFonts w:ascii="Arial" w:hAnsi="Arial" w:cs="Arial"/>
                <w:sz w:val="24"/>
                <w:szCs w:val="24"/>
              </w:rPr>
              <w:t>Part 4.3 The Case for Investment</w:t>
            </w:r>
          </w:p>
        </w:tc>
      </w:tr>
      <w:tr w:rsidR="00EF57CC" w:rsidRPr="00896A3B" w14:paraId="6D20DD61" w14:textId="77777777" w:rsidTr="00A113A1">
        <w:tc>
          <w:tcPr>
            <w:tcW w:w="5098" w:type="dxa"/>
          </w:tcPr>
          <w:p w14:paraId="078CE840" w14:textId="77777777" w:rsidR="00EF57CC" w:rsidRPr="008E68E3" w:rsidRDefault="008E68E3" w:rsidP="008E68E3">
            <w:pPr>
              <w:rPr>
                <w:rFonts w:ascii="Arial" w:hAnsi="Arial" w:cs="Arial"/>
                <w:sz w:val="24"/>
                <w:szCs w:val="24"/>
              </w:rPr>
            </w:pPr>
            <w:r w:rsidRPr="008E68E3">
              <w:rPr>
                <w:rStyle w:val="normaltextrun"/>
                <w:rFonts w:ascii="Arial" w:hAnsi="Arial" w:cs="Arial"/>
                <w:color w:val="000000"/>
                <w:sz w:val="24"/>
                <w:szCs w:val="24"/>
                <w:shd w:val="clear" w:color="auto" w:fill="FFFFFF"/>
              </w:rPr>
              <w:t>For Transport Bids: Have you provided an Option Assessment Report (OAR)</w:t>
            </w:r>
          </w:p>
        </w:tc>
        <w:tc>
          <w:tcPr>
            <w:tcW w:w="912" w:type="dxa"/>
          </w:tcPr>
          <w:p w14:paraId="43B693C6" w14:textId="77777777" w:rsidR="00EF57CC" w:rsidRPr="00896A3B" w:rsidRDefault="00EF57CC" w:rsidP="00A113A1">
            <w:pPr>
              <w:jc w:val="center"/>
              <w:rPr>
                <w:rFonts w:ascii="Arial" w:hAnsi="Arial" w:cs="Arial"/>
                <w:sz w:val="24"/>
                <w:szCs w:val="24"/>
              </w:rPr>
            </w:pPr>
          </w:p>
        </w:tc>
        <w:tc>
          <w:tcPr>
            <w:tcW w:w="3006" w:type="dxa"/>
          </w:tcPr>
          <w:p w14:paraId="4E4FF96E" w14:textId="77777777" w:rsidR="00EF57CC" w:rsidRPr="00896A3B" w:rsidRDefault="00EF57CC" w:rsidP="00A113A1">
            <w:pPr>
              <w:jc w:val="center"/>
              <w:rPr>
                <w:rFonts w:ascii="Arial" w:hAnsi="Arial" w:cs="Arial"/>
                <w:sz w:val="24"/>
                <w:szCs w:val="24"/>
              </w:rPr>
            </w:pPr>
          </w:p>
        </w:tc>
      </w:tr>
      <w:tr w:rsidR="00A113A1" w:rsidRPr="00896A3B" w14:paraId="5E76B5DD" w14:textId="77777777" w:rsidTr="0093516F">
        <w:tc>
          <w:tcPr>
            <w:tcW w:w="9016" w:type="dxa"/>
            <w:gridSpan w:val="3"/>
          </w:tcPr>
          <w:p w14:paraId="20D9CC13" w14:textId="77777777" w:rsidR="00A113A1" w:rsidRPr="00896A3B" w:rsidRDefault="00607954" w:rsidP="00A113A1">
            <w:pPr>
              <w:jc w:val="center"/>
              <w:rPr>
                <w:rFonts w:ascii="Arial" w:hAnsi="Arial" w:cs="Arial"/>
                <w:sz w:val="24"/>
                <w:szCs w:val="24"/>
              </w:rPr>
            </w:pPr>
            <w:r>
              <w:rPr>
                <w:rFonts w:ascii="Arial" w:hAnsi="Arial" w:cs="Arial"/>
                <w:sz w:val="24"/>
                <w:szCs w:val="24"/>
              </w:rPr>
              <w:t>Part 6</w:t>
            </w:r>
            <w:r w:rsidR="006E5669">
              <w:rPr>
                <w:rFonts w:ascii="Arial" w:hAnsi="Arial" w:cs="Arial"/>
                <w:sz w:val="24"/>
                <w:szCs w:val="24"/>
              </w:rPr>
              <w:t>.1</w:t>
            </w:r>
            <w:r>
              <w:rPr>
                <w:rFonts w:ascii="Arial" w:hAnsi="Arial" w:cs="Arial"/>
                <w:sz w:val="24"/>
                <w:szCs w:val="24"/>
              </w:rPr>
              <w:t xml:space="preserve"> Financial</w:t>
            </w:r>
          </w:p>
        </w:tc>
      </w:tr>
      <w:tr w:rsidR="00A113A1" w:rsidRPr="00896A3B" w14:paraId="7AAA3B4E" w14:textId="77777777" w:rsidTr="0093516F">
        <w:tc>
          <w:tcPr>
            <w:tcW w:w="5098" w:type="dxa"/>
          </w:tcPr>
          <w:p w14:paraId="0B2BCBA3" w14:textId="77777777" w:rsidR="00A113A1" w:rsidRPr="00896A3B" w:rsidRDefault="00A113A1" w:rsidP="00A113A1">
            <w:pPr>
              <w:rPr>
                <w:rFonts w:ascii="Arial" w:hAnsi="Arial" w:cs="Arial"/>
                <w:sz w:val="24"/>
                <w:szCs w:val="24"/>
              </w:rPr>
            </w:pPr>
            <w:r w:rsidRPr="00896A3B">
              <w:rPr>
                <w:rFonts w:ascii="Arial" w:hAnsi="Arial" w:cs="Arial"/>
                <w:sz w:val="24"/>
                <w:szCs w:val="24"/>
              </w:rPr>
              <w:t>Have you appended copies of confirmed match funding</w:t>
            </w:r>
            <w:r>
              <w:rPr>
                <w:rFonts w:ascii="Arial" w:hAnsi="Arial" w:cs="Arial"/>
                <w:sz w:val="24"/>
                <w:szCs w:val="24"/>
              </w:rPr>
              <w:t>?</w:t>
            </w:r>
          </w:p>
        </w:tc>
        <w:tc>
          <w:tcPr>
            <w:tcW w:w="912" w:type="dxa"/>
          </w:tcPr>
          <w:p w14:paraId="2A2FD25B" w14:textId="77777777" w:rsidR="00A113A1" w:rsidRPr="00896A3B" w:rsidRDefault="00A113A1" w:rsidP="00A113A1">
            <w:pPr>
              <w:jc w:val="center"/>
              <w:rPr>
                <w:rFonts w:ascii="Arial" w:hAnsi="Arial" w:cs="Arial"/>
                <w:sz w:val="24"/>
                <w:szCs w:val="24"/>
              </w:rPr>
            </w:pPr>
          </w:p>
        </w:tc>
        <w:tc>
          <w:tcPr>
            <w:tcW w:w="3006" w:type="dxa"/>
          </w:tcPr>
          <w:p w14:paraId="07A5B1FF" w14:textId="77777777" w:rsidR="00A113A1" w:rsidRPr="00896A3B" w:rsidRDefault="00A113A1" w:rsidP="00A113A1">
            <w:pPr>
              <w:jc w:val="center"/>
              <w:rPr>
                <w:rFonts w:ascii="Arial" w:hAnsi="Arial" w:cs="Arial"/>
                <w:sz w:val="24"/>
                <w:szCs w:val="24"/>
              </w:rPr>
            </w:pPr>
          </w:p>
        </w:tc>
      </w:tr>
      <w:tr w:rsidR="00A113A1" w:rsidRPr="00896A3B" w14:paraId="2E6301AB" w14:textId="77777777" w:rsidTr="0093516F">
        <w:tc>
          <w:tcPr>
            <w:tcW w:w="5098" w:type="dxa"/>
          </w:tcPr>
          <w:p w14:paraId="6FB21DF6" w14:textId="77777777" w:rsidR="00A113A1" w:rsidRPr="00896A3B" w:rsidRDefault="00A113A1" w:rsidP="00A113A1">
            <w:pPr>
              <w:rPr>
                <w:rFonts w:ascii="Arial" w:hAnsi="Arial" w:cs="Arial"/>
                <w:sz w:val="24"/>
                <w:szCs w:val="24"/>
              </w:rPr>
            </w:pPr>
            <w:r w:rsidRPr="00896A3B">
              <w:rPr>
                <w:rFonts w:ascii="Arial" w:hAnsi="Arial" w:cs="Arial"/>
                <w:sz w:val="24"/>
                <w:szCs w:val="24"/>
              </w:rPr>
              <w:t xml:space="preserve">The UKG may accept the provision of land from third parties as part </w:t>
            </w:r>
            <w:proofErr w:type="gramStart"/>
            <w:r w:rsidRPr="00896A3B">
              <w:rPr>
                <w:rFonts w:ascii="Arial" w:hAnsi="Arial" w:cs="Arial"/>
                <w:sz w:val="24"/>
                <w:szCs w:val="24"/>
              </w:rPr>
              <w:t>of  the</w:t>
            </w:r>
            <w:proofErr w:type="gramEnd"/>
            <w:r w:rsidRPr="00896A3B">
              <w:rPr>
                <w:rFonts w:ascii="Arial" w:hAnsi="Arial" w:cs="Arial"/>
                <w:sz w:val="24"/>
                <w:szCs w:val="24"/>
              </w:rPr>
              <w:t xml:space="preserve"> local contribution towards scheme costs. Please provide evidence in the form of a letter from an independent </w:t>
            </w:r>
            <w:proofErr w:type="spellStart"/>
            <w:r w:rsidRPr="00896A3B">
              <w:rPr>
                <w:rFonts w:ascii="Arial" w:hAnsi="Arial" w:cs="Arial"/>
                <w:sz w:val="24"/>
                <w:szCs w:val="24"/>
              </w:rPr>
              <w:t>valuer</w:t>
            </w:r>
            <w:proofErr w:type="spellEnd"/>
            <w:r w:rsidRPr="00896A3B">
              <w:rPr>
                <w:rFonts w:ascii="Arial" w:hAnsi="Arial" w:cs="Arial"/>
                <w:sz w:val="24"/>
                <w:szCs w:val="24"/>
              </w:rPr>
              <w:t xml:space="preserve"> to verify the true market value of the land. </w:t>
            </w:r>
          </w:p>
          <w:p w14:paraId="1F3465AC" w14:textId="77777777" w:rsidR="00A113A1" w:rsidRPr="00896A3B" w:rsidRDefault="00A113A1" w:rsidP="00A113A1">
            <w:pPr>
              <w:rPr>
                <w:rFonts w:ascii="Arial" w:hAnsi="Arial" w:cs="Arial"/>
                <w:sz w:val="24"/>
                <w:szCs w:val="24"/>
              </w:rPr>
            </w:pPr>
          </w:p>
          <w:p w14:paraId="382D4257" w14:textId="77777777" w:rsidR="00A113A1" w:rsidRPr="00896A3B" w:rsidRDefault="00A113A1" w:rsidP="00A113A1">
            <w:pPr>
              <w:rPr>
                <w:rFonts w:ascii="Arial" w:hAnsi="Arial" w:cs="Arial"/>
                <w:sz w:val="24"/>
                <w:szCs w:val="24"/>
              </w:rPr>
            </w:pPr>
            <w:r w:rsidRPr="00896A3B">
              <w:rPr>
                <w:rFonts w:ascii="Arial" w:hAnsi="Arial" w:cs="Arial"/>
                <w:sz w:val="24"/>
                <w:szCs w:val="24"/>
              </w:rPr>
              <w:t>Have you appended a letter to support this case?</w:t>
            </w:r>
          </w:p>
        </w:tc>
        <w:tc>
          <w:tcPr>
            <w:tcW w:w="912" w:type="dxa"/>
          </w:tcPr>
          <w:p w14:paraId="3B56C8B1" w14:textId="77777777" w:rsidR="00A113A1" w:rsidRPr="00896A3B" w:rsidRDefault="00A113A1" w:rsidP="00A113A1">
            <w:pPr>
              <w:jc w:val="center"/>
              <w:rPr>
                <w:rFonts w:ascii="Arial" w:hAnsi="Arial" w:cs="Arial"/>
                <w:sz w:val="24"/>
                <w:szCs w:val="24"/>
              </w:rPr>
            </w:pPr>
          </w:p>
        </w:tc>
        <w:tc>
          <w:tcPr>
            <w:tcW w:w="3006" w:type="dxa"/>
          </w:tcPr>
          <w:p w14:paraId="0B5DF3EA" w14:textId="77777777" w:rsidR="00A113A1" w:rsidRPr="00896A3B" w:rsidRDefault="00A113A1" w:rsidP="00A113A1">
            <w:pPr>
              <w:jc w:val="center"/>
              <w:rPr>
                <w:rFonts w:ascii="Arial" w:hAnsi="Arial" w:cs="Arial"/>
                <w:sz w:val="24"/>
                <w:szCs w:val="24"/>
              </w:rPr>
            </w:pPr>
          </w:p>
        </w:tc>
      </w:tr>
      <w:tr w:rsidR="00A113A1" w:rsidRPr="00896A3B" w14:paraId="708EED8E" w14:textId="77777777" w:rsidTr="0093516F">
        <w:tc>
          <w:tcPr>
            <w:tcW w:w="9016" w:type="dxa"/>
            <w:gridSpan w:val="3"/>
          </w:tcPr>
          <w:p w14:paraId="2743D6AA" w14:textId="77777777" w:rsidR="00A113A1" w:rsidRPr="00896A3B" w:rsidRDefault="002E0113" w:rsidP="00A113A1">
            <w:pPr>
              <w:jc w:val="center"/>
              <w:rPr>
                <w:rFonts w:ascii="Arial" w:hAnsi="Arial" w:cs="Arial"/>
                <w:sz w:val="24"/>
                <w:szCs w:val="24"/>
              </w:rPr>
            </w:pPr>
            <w:r>
              <w:rPr>
                <w:rFonts w:ascii="Arial" w:hAnsi="Arial" w:cs="Arial"/>
                <w:sz w:val="24"/>
                <w:szCs w:val="24"/>
              </w:rPr>
              <w:t>Part 6</w:t>
            </w:r>
            <w:r w:rsidR="00FC2D50">
              <w:rPr>
                <w:rFonts w:ascii="Arial" w:hAnsi="Arial" w:cs="Arial"/>
                <w:sz w:val="24"/>
                <w:szCs w:val="24"/>
              </w:rPr>
              <w:t>.</w:t>
            </w:r>
            <w:r w:rsidR="00A113A1" w:rsidRPr="00896A3B">
              <w:rPr>
                <w:rFonts w:ascii="Arial" w:hAnsi="Arial" w:cs="Arial"/>
                <w:sz w:val="24"/>
                <w:szCs w:val="24"/>
              </w:rPr>
              <w:t>3 Management</w:t>
            </w:r>
          </w:p>
        </w:tc>
      </w:tr>
      <w:tr w:rsidR="00A113A1" w:rsidRPr="00896A3B" w14:paraId="66E7FD02" w14:textId="77777777" w:rsidTr="0093516F">
        <w:tc>
          <w:tcPr>
            <w:tcW w:w="5098" w:type="dxa"/>
          </w:tcPr>
          <w:p w14:paraId="363C4A76" w14:textId="77777777" w:rsidR="00A113A1" w:rsidRPr="00896A3B" w:rsidRDefault="00A113A1" w:rsidP="00A113A1">
            <w:pPr>
              <w:rPr>
                <w:rFonts w:ascii="Arial" w:hAnsi="Arial" w:cs="Arial"/>
                <w:sz w:val="24"/>
                <w:szCs w:val="24"/>
              </w:rPr>
            </w:pPr>
            <w:r w:rsidRPr="00896A3B">
              <w:rPr>
                <w:rFonts w:ascii="Arial" w:hAnsi="Arial" w:cs="Arial"/>
                <w:sz w:val="24"/>
                <w:szCs w:val="24"/>
              </w:rPr>
              <w:t>Has a delivery plan been appended to your bid?</w:t>
            </w:r>
          </w:p>
        </w:tc>
        <w:tc>
          <w:tcPr>
            <w:tcW w:w="912" w:type="dxa"/>
          </w:tcPr>
          <w:p w14:paraId="42015DAB" w14:textId="77777777" w:rsidR="00A113A1" w:rsidRPr="00896A3B" w:rsidRDefault="00A113A1" w:rsidP="00A113A1">
            <w:pPr>
              <w:jc w:val="center"/>
              <w:rPr>
                <w:rFonts w:ascii="Arial" w:hAnsi="Arial" w:cs="Arial"/>
                <w:sz w:val="24"/>
                <w:szCs w:val="24"/>
              </w:rPr>
            </w:pPr>
          </w:p>
        </w:tc>
        <w:tc>
          <w:tcPr>
            <w:tcW w:w="3006" w:type="dxa"/>
          </w:tcPr>
          <w:p w14:paraId="497349EE" w14:textId="77777777" w:rsidR="00A113A1" w:rsidRPr="00896A3B" w:rsidRDefault="00A113A1" w:rsidP="00A113A1">
            <w:pPr>
              <w:jc w:val="center"/>
              <w:rPr>
                <w:rFonts w:ascii="Arial" w:hAnsi="Arial" w:cs="Arial"/>
                <w:sz w:val="24"/>
                <w:szCs w:val="24"/>
              </w:rPr>
            </w:pPr>
          </w:p>
        </w:tc>
      </w:tr>
      <w:tr w:rsidR="00A113A1" w:rsidRPr="00896A3B" w14:paraId="751AAA85" w14:textId="77777777" w:rsidTr="0093516F">
        <w:tc>
          <w:tcPr>
            <w:tcW w:w="5098" w:type="dxa"/>
          </w:tcPr>
          <w:p w14:paraId="6CE235DA" w14:textId="77777777" w:rsidR="00A113A1" w:rsidRPr="00896A3B" w:rsidRDefault="00A113A1" w:rsidP="00A113A1">
            <w:pPr>
              <w:rPr>
                <w:rFonts w:ascii="Arial" w:hAnsi="Arial" w:cs="Arial"/>
                <w:sz w:val="24"/>
                <w:szCs w:val="24"/>
              </w:rPr>
            </w:pPr>
            <w:r w:rsidRPr="00896A3B">
              <w:rPr>
                <w:rFonts w:ascii="Arial" w:hAnsi="Arial" w:cs="Arial"/>
                <w:sz w:val="24"/>
                <w:szCs w:val="24"/>
              </w:rPr>
              <w:t>Has a letter relating to land acquisition been appended?</w:t>
            </w:r>
          </w:p>
          <w:p w14:paraId="3D38DD43" w14:textId="77777777" w:rsidR="00A113A1" w:rsidRPr="00896A3B" w:rsidRDefault="00A113A1" w:rsidP="00A113A1">
            <w:pPr>
              <w:rPr>
                <w:rFonts w:ascii="Arial" w:hAnsi="Arial" w:cs="Arial"/>
                <w:sz w:val="24"/>
                <w:szCs w:val="24"/>
              </w:rPr>
            </w:pPr>
          </w:p>
        </w:tc>
        <w:tc>
          <w:tcPr>
            <w:tcW w:w="912" w:type="dxa"/>
          </w:tcPr>
          <w:p w14:paraId="498D30ED" w14:textId="77777777" w:rsidR="00A113A1" w:rsidRPr="00896A3B" w:rsidRDefault="00A113A1" w:rsidP="00A113A1">
            <w:pPr>
              <w:jc w:val="center"/>
              <w:rPr>
                <w:rFonts w:ascii="Arial" w:hAnsi="Arial" w:cs="Arial"/>
                <w:sz w:val="24"/>
                <w:szCs w:val="24"/>
              </w:rPr>
            </w:pPr>
          </w:p>
        </w:tc>
        <w:tc>
          <w:tcPr>
            <w:tcW w:w="3006" w:type="dxa"/>
          </w:tcPr>
          <w:p w14:paraId="489AC8EB" w14:textId="77777777" w:rsidR="00A113A1" w:rsidRPr="00896A3B" w:rsidRDefault="00A113A1" w:rsidP="00A113A1">
            <w:pPr>
              <w:jc w:val="center"/>
              <w:rPr>
                <w:rFonts w:ascii="Arial" w:hAnsi="Arial" w:cs="Arial"/>
                <w:sz w:val="24"/>
                <w:szCs w:val="24"/>
              </w:rPr>
            </w:pPr>
          </w:p>
        </w:tc>
      </w:tr>
      <w:tr w:rsidR="00A113A1" w:rsidRPr="00896A3B" w14:paraId="181E7ABE" w14:textId="77777777" w:rsidTr="0093516F">
        <w:tc>
          <w:tcPr>
            <w:tcW w:w="5098" w:type="dxa"/>
          </w:tcPr>
          <w:p w14:paraId="1B0CB7A4" w14:textId="77777777" w:rsidR="00A113A1" w:rsidRPr="00896A3B" w:rsidRDefault="00A113A1" w:rsidP="00A113A1">
            <w:pPr>
              <w:rPr>
                <w:rFonts w:ascii="Arial" w:hAnsi="Arial" w:cs="Arial"/>
                <w:sz w:val="24"/>
                <w:szCs w:val="24"/>
              </w:rPr>
            </w:pPr>
            <w:r w:rsidRPr="00896A3B">
              <w:rPr>
                <w:rFonts w:ascii="Arial" w:hAnsi="Arial" w:cs="Arial"/>
                <w:sz w:val="24"/>
                <w:szCs w:val="24"/>
              </w:rPr>
              <w:t>Have you attached a copy of your Risk Register?</w:t>
            </w:r>
          </w:p>
          <w:p w14:paraId="51EDC3DA" w14:textId="77777777" w:rsidR="00A113A1" w:rsidRPr="00896A3B" w:rsidRDefault="00A113A1" w:rsidP="00A113A1">
            <w:pPr>
              <w:rPr>
                <w:rFonts w:ascii="Arial" w:hAnsi="Arial" w:cs="Arial"/>
                <w:sz w:val="24"/>
                <w:szCs w:val="24"/>
              </w:rPr>
            </w:pPr>
          </w:p>
        </w:tc>
        <w:tc>
          <w:tcPr>
            <w:tcW w:w="912" w:type="dxa"/>
          </w:tcPr>
          <w:p w14:paraId="297F61A8" w14:textId="77777777" w:rsidR="00A113A1" w:rsidRPr="00896A3B" w:rsidRDefault="00A113A1" w:rsidP="00A113A1">
            <w:pPr>
              <w:jc w:val="center"/>
              <w:rPr>
                <w:rFonts w:ascii="Arial" w:hAnsi="Arial" w:cs="Arial"/>
                <w:sz w:val="24"/>
                <w:szCs w:val="24"/>
              </w:rPr>
            </w:pPr>
          </w:p>
        </w:tc>
        <w:tc>
          <w:tcPr>
            <w:tcW w:w="3006" w:type="dxa"/>
          </w:tcPr>
          <w:p w14:paraId="16D22D3F" w14:textId="77777777" w:rsidR="00A113A1" w:rsidRPr="00896A3B" w:rsidRDefault="00A113A1" w:rsidP="00A113A1">
            <w:pPr>
              <w:jc w:val="center"/>
              <w:rPr>
                <w:rFonts w:ascii="Arial" w:hAnsi="Arial" w:cs="Arial"/>
                <w:sz w:val="24"/>
                <w:szCs w:val="24"/>
              </w:rPr>
            </w:pPr>
          </w:p>
        </w:tc>
      </w:tr>
      <w:tr w:rsidR="00A113A1" w:rsidRPr="00896A3B" w14:paraId="5CEE5F51" w14:textId="77777777" w:rsidTr="0093516F">
        <w:tc>
          <w:tcPr>
            <w:tcW w:w="9016" w:type="dxa"/>
            <w:gridSpan w:val="3"/>
          </w:tcPr>
          <w:p w14:paraId="64578EFB" w14:textId="77777777" w:rsidR="00A113A1" w:rsidRPr="00896A3B" w:rsidRDefault="00A113A1" w:rsidP="00A113A1">
            <w:pPr>
              <w:jc w:val="center"/>
              <w:rPr>
                <w:rFonts w:ascii="Arial" w:hAnsi="Arial" w:cs="Arial"/>
                <w:b/>
                <w:sz w:val="24"/>
                <w:szCs w:val="24"/>
              </w:rPr>
            </w:pPr>
            <w:r w:rsidRPr="00896A3B">
              <w:rPr>
                <w:rFonts w:ascii="Arial" w:hAnsi="Arial" w:cs="Arial"/>
                <w:b/>
                <w:sz w:val="24"/>
                <w:szCs w:val="24"/>
              </w:rPr>
              <w:t xml:space="preserve">Annex </w:t>
            </w:r>
            <w:r w:rsidR="002436F0">
              <w:rPr>
                <w:rFonts w:ascii="Arial" w:hAnsi="Arial" w:cs="Arial"/>
                <w:b/>
                <w:sz w:val="24"/>
                <w:szCs w:val="24"/>
              </w:rPr>
              <w:t>A-</w:t>
            </w:r>
            <w:r w:rsidRPr="00896A3B">
              <w:rPr>
                <w:rFonts w:ascii="Arial" w:hAnsi="Arial" w:cs="Arial"/>
                <w:b/>
                <w:sz w:val="24"/>
                <w:szCs w:val="24"/>
              </w:rPr>
              <w:t xml:space="preserve">C - Project description </w:t>
            </w:r>
            <w:r w:rsidR="00813A74">
              <w:rPr>
                <w:rFonts w:ascii="Arial" w:hAnsi="Arial" w:cs="Arial"/>
                <w:b/>
                <w:sz w:val="24"/>
                <w:szCs w:val="24"/>
              </w:rPr>
              <w:t>Summary</w:t>
            </w:r>
            <w:r w:rsidRPr="00896A3B">
              <w:rPr>
                <w:rFonts w:ascii="Arial" w:hAnsi="Arial" w:cs="Arial"/>
                <w:b/>
                <w:sz w:val="24"/>
                <w:szCs w:val="24"/>
              </w:rPr>
              <w:t xml:space="preserve"> (</w:t>
            </w:r>
            <w:r w:rsidRPr="00896A3B">
              <w:rPr>
                <w:rFonts w:ascii="Arial" w:hAnsi="Arial" w:cs="Arial"/>
                <w:bCs/>
                <w:sz w:val="24"/>
                <w:szCs w:val="24"/>
              </w:rPr>
              <w:t xml:space="preserve">only required </w:t>
            </w:r>
            <w:r w:rsidR="00294FA7">
              <w:rPr>
                <w:rFonts w:ascii="Arial" w:hAnsi="Arial" w:cs="Arial"/>
                <w:bCs/>
                <w:sz w:val="24"/>
                <w:szCs w:val="24"/>
              </w:rPr>
              <w:t>for package</w:t>
            </w:r>
            <w:r w:rsidRPr="00896A3B">
              <w:rPr>
                <w:rFonts w:ascii="Arial" w:hAnsi="Arial" w:cs="Arial"/>
                <w:bCs/>
                <w:sz w:val="24"/>
                <w:szCs w:val="24"/>
              </w:rPr>
              <w:t xml:space="preserve"> bid</w:t>
            </w:r>
            <w:r w:rsidRPr="00896A3B">
              <w:rPr>
                <w:rFonts w:ascii="Arial" w:hAnsi="Arial" w:cs="Arial"/>
                <w:b/>
                <w:sz w:val="24"/>
                <w:szCs w:val="24"/>
              </w:rPr>
              <w:t>)</w:t>
            </w:r>
          </w:p>
          <w:p w14:paraId="0E1529B9" w14:textId="77777777" w:rsidR="00A113A1" w:rsidRPr="00896A3B" w:rsidRDefault="00A113A1" w:rsidP="00A113A1">
            <w:pPr>
              <w:jc w:val="center"/>
              <w:rPr>
                <w:rFonts w:ascii="Arial" w:hAnsi="Arial" w:cs="Arial"/>
                <w:sz w:val="24"/>
                <w:szCs w:val="24"/>
              </w:rPr>
            </w:pPr>
          </w:p>
        </w:tc>
      </w:tr>
      <w:tr w:rsidR="00A113A1" w:rsidRPr="00896A3B" w14:paraId="0D7B84BB" w14:textId="77777777" w:rsidTr="0093516F">
        <w:tc>
          <w:tcPr>
            <w:tcW w:w="5098" w:type="dxa"/>
          </w:tcPr>
          <w:p w14:paraId="3FCBA0B6" w14:textId="77777777" w:rsidR="00A113A1" w:rsidRPr="00896A3B" w:rsidRDefault="00A113A1" w:rsidP="00A113A1">
            <w:pPr>
              <w:rPr>
                <w:rFonts w:ascii="Arial" w:hAnsi="Arial" w:cs="Arial"/>
                <w:sz w:val="24"/>
                <w:szCs w:val="24"/>
              </w:rPr>
            </w:pPr>
            <w:r w:rsidRPr="00896A3B">
              <w:rPr>
                <w:rFonts w:ascii="Arial" w:hAnsi="Arial" w:cs="Arial"/>
                <w:sz w:val="24"/>
                <w:szCs w:val="24"/>
              </w:rPr>
              <w:t>Have you appended a map showing the location (and where applicable the route) of the proposed scheme, existing transport infrastructure and other points of particular interest to the bid e.g. development sites, areas of existing employment, constraints etc.</w:t>
            </w:r>
          </w:p>
        </w:tc>
        <w:tc>
          <w:tcPr>
            <w:tcW w:w="912" w:type="dxa"/>
          </w:tcPr>
          <w:p w14:paraId="01E12A62" w14:textId="77777777" w:rsidR="00A113A1" w:rsidRPr="00896A3B" w:rsidRDefault="00A113A1" w:rsidP="00A113A1">
            <w:pPr>
              <w:jc w:val="center"/>
              <w:rPr>
                <w:rFonts w:ascii="Arial" w:hAnsi="Arial" w:cs="Arial"/>
                <w:sz w:val="24"/>
                <w:szCs w:val="24"/>
              </w:rPr>
            </w:pPr>
          </w:p>
        </w:tc>
        <w:tc>
          <w:tcPr>
            <w:tcW w:w="3006" w:type="dxa"/>
          </w:tcPr>
          <w:p w14:paraId="362390EC" w14:textId="77777777" w:rsidR="00A113A1" w:rsidRPr="00896A3B" w:rsidRDefault="00A113A1" w:rsidP="00A113A1">
            <w:pPr>
              <w:jc w:val="center"/>
              <w:rPr>
                <w:rFonts w:ascii="Arial" w:hAnsi="Arial" w:cs="Arial"/>
                <w:sz w:val="24"/>
                <w:szCs w:val="24"/>
              </w:rPr>
            </w:pPr>
          </w:p>
        </w:tc>
      </w:tr>
    </w:tbl>
    <w:p w14:paraId="569FBFFE" w14:textId="77777777" w:rsidR="00271B61" w:rsidRDefault="00271B61" w:rsidP="00271B61">
      <w:pPr>
        <w:rPr>
          <w:u w:val="single"/>
        </w:rPr>
      </w:pPr>
    </w:p>
    <w:p w14:paraId="499546BE" w14:textId="77777777" w:rsidR="00271B61" w:rsidRPr="008D6D9E" w:rsidRDefault="00271B61" w:rsidP="00271B61">
      <w:pPr>
        <w:rPr>
          <w:rFonts w:ascii="Arial" w:hAnsi="Arial" w:cs="Arial"/>
          <w:b/>
          <w:bCs/>
          <w:sz w:val="24"/>
          <w:szCs w:val="24"/>
        </w:rPr>
      </w:pPr>
      <w:r w:rsidRPr="008D6D9E">
        <w:rPr>
          <w:rFonts w:ascii="Arial" w:hAnsi="Arial" w:cs="Arial"/>
          <w:b/>
          <w:bCs/>
          <w:sz w:val="24"/>
          <w:szCs w:val="24"/>
        </w:rPr>
        <w:t>Annex E Checklist for Northern Ireland Bidding Entities</w:t>
      </w:r>
    </w:p>
    <w:tbl>
      <w:tblPr>
        <w:tblStyle w:val="TableGrid"/>
        <w:tblpPr w:leftFromText="180" w:rightFromText="180" w:vertAnchor="page" w:horzAnchor="margin" w:tblpY="2206"/>
        <w:tblW w:w="9434" w:type="dxa"/>
        <w:tblLook w:val="04A0" w:firstRow="1" w:lastRow="0" w:firstColumn="1" w:lastColumn="0" w:noHBand="0" w:noVBand="1"/>
      </w:tblPr>
      <w:tblGrid>
        <w:gridCol w:w="5807"/>
        <w:gridCol w:w="648"/>
        <w:gridCol w:w="2979"/>
      </w:tblGrid>
      <w:tr w:rsidR="00271B61" w:rsidRPr="008D6D9E" w14:paraId="7BF76C01" w14:textId="77777777" w:rsidTr="0093516F">
        <w:trPr>
          <w:trHeight w:val="391"/>
        </w:trPr>
        <w:tc>
          <w:tcPr>
            <w:tcW w:w="5807" w:type="dxa"/>
          </w:tcPr>
          <w:p w14:paraId="7EC7CE32" w14:textId="77777777" w:rsidR="00271B61" w:rsidRPr="008D6D9E" w:rsidRDefault="00271B61" w:rsidP="0093516F">
            <w:pPr>
              <w:jc w:val="center"/>
              <w:rPr>
                <w:rFonts w:ascii="Arial" w:hAnsi="Arial" w:cs="Arial"/>
                <w:sz w:val="24"/>
                <w:szCs w:val="24"/>
              </w:rPr>
            </w:pPr>
            <w:r w:rsidRPr="008D6D9E">
              <w:rPr>
                <w:rFonts w:ascii="Arial" w:hAnsi="Arial" w:cs="Arial"/>
                <w:sz w:val="24"/>
                <w:szCs w:val="24"/>
              </w:rPr>
              <w:t>Questions</w:t>
            </w:r>
          </w:p>
        </w:tc>
        <w:tc>
          <w:tcPr>
            <w:tcW w:w="648" w:type="dxa"/>
          </w:tcPr>
          <w:p w14:paraId="523E58F0" w14:textId="77777777" w:rsidR="00271B61" w:rsidRPr="008D6D9E" w:rsidRDefault="00271B61" w:rsidP="0093516F">
            <w:pPr>
              <w:jc w:val="center"/>
              <w:rPr>
                <w:rFonts w:ascii="Arial" w:hAnsi="Arial" w:cs="Arial"/>
                <w:sz w:val="24"/>
                <w:szCs w:val="24"/>
              </w:rPr>
            </w:pPr>
            <w:r w:rsidRPr="008D6D9E">
              <w:rPr>
                <w:rFonts w:ascii="Arial" w:hAnsi="Arial" w:cs="Arial"/>
                <w:sz w:val="24"/>
                <w:szCs w:val="24"/>
              </w:rPr>
              <w:t>Y/N</w:t>
            </w:r>
          </w:p>
        </w:tc>
        <w:tc>
          <w:tcPr>
            <w:tcW w:w="2979" w:type="dxa"/>
          </w:tcPr>
          <w:p w14:paraId="3CE6C3EF" w14:textId="77777777" w:rsidR="00271B61" w:rsidRPr="008D6D9E" w:rsidRDefault="00271B61" w:rsidP="0093516F">
            <w:pPr>
              <w:jc w:val="center"/>
              <w:rPr>
                <w:rFonts w:ascii="Arial" w:hAnsi="Arial" w:cs="Arial"/>
                <w:sz w:val="24"/>
                <w:szCs w:val="24"/>
              </w:rPr>
            </w:pPr>
            <w:r w:rsidRPr="008D6D9E">
              <w:rPr>
                <w:rFonts w:ascii="Arial" w:hAnsi="Arial" w:cs="Arial"/>
                <w:sz w:val="24"/>
                <w:szCs w:val="24"/>
              </w:rPr>
              <w:t>Comments</w:t>
            </w:r>
          </w:p>
        </w:tc>
      </w:tr>
      <w:tr w:rsidR="00271B61" w:rsidRPr="008D6D9E" w14:paraId="783C5305" w14:textId="77777777" w:rsidTr="0093516F">
        <w:trPr>
          <w:trHeight w:val="391"/>
        </w:trPr>
        <w:tc>
          <w:tcPr>
            <w:tcW w:w="9434" w:type="dxa"/>
            <w:gridSpan w:val="3"/>
          </w:tcPr>
          <w:p w14:paraId="5DF76DCE" w14:textId="77777777" w:rsidR="00271B61" w:rsidRPr="008D6D9E" w:rsidRDefault="009B7641" w:rsidP="0093516F">
            <w:pPr>
              <w:jc w:val="center"/>
              <w:rPr>
                <w:rFonts w:ascii="Arial" w:hAnsi="Arial" w:cs="Arial"/>
                <w:sz w:val="24"/>
                <w:szCs w:val="24"/>
              </w:rPr>
            </w:pPr>
            <w:r>
              <w:rPr>
                <w:rFonts w:ascii="Arial" w:hAnsi="Arial" w:cs="Arial"/>
                <w:sz w:val="24"/>
                <w:szCs w:val="24"/>
              </w:rPr>
              <w:t xml:space="preserve">Part </w:t>
            </w:r>
            <w:r w:rsidR="002C041F">
              <w:rPr>
                <w:rFonts w:ascii="Arial" w:hAnsi="Arial" w:cs="Arial"/>
                <w:sz w:val="24"/>
                <w:szCs w:val="24"/>
              </w:rPr>
              <w:t xml:space="preserve">1 </w:t>
            </w:r>
            <w:r w:rsidR="00271B61" w:rsidRPr="008D6D9E">
              <w:rPr>
                <w:rFonts w:ascii="Arial" w:hAnsi="Arial" w:cs="Arial"/>
                <w:sz w:val="24"/>
                <w:szCs w:val="24"/>
              </w:rPr>
              <w:t>Gateway Criteria</w:t>
            </w:r>
          </w:p>
        </w:tc>
      </w:tr>
      <w:tr w:rsidR="00271B61" w:rsidRPr="008D6D9E" w14:paraId="49DEBC94" w14:textId="77777777" w:rsidTr="0093516F">
        <w:trPr>
          <w:trHeight w:val="391"/>
        </w:trPr>
        <w:tc>
          <w:tcPr>
            <w:tcW w:w="5807" w:type="dxa"/>
          </w:tcPr>
          <w:p w14:paraId="3D49E931" w14:textId="77777777" w:rsidR="00271B61" w:rsidRPr="008D6D9E" w:rsidRDefault="00271B61" w:rsidP="0093516F">
            <w:pPr>
              <w:rPr>
                <w:rFonts w:ascii="Arial" w:hAnsi="Arial" w:cs="Arial"/>
                <w:sz w:val="24"/>
                <w:szCs w:val="24"/>
              </w:rPr>
            </w:pPr>
            <w:r w:rsidRPr="008D6D9E">
              <w:rPr>
                <w:rFonts w:ascii="Arial" w:hAnsi="Arial" w:cs="Arial"/>
                <w:sz w:val="24"/>
                <w:szCs w:val="24"/>
              </w:rPr>
              <w:t>You have attached two years of audited accounts</w:t>
            </w:r>
          </w:p>
        </w:tc>
        <w:tc>
          <w:tcPr>
            <w:tcW w:w="648" w:type="dxa"/>
          </w:tcPr>
          <w:p w14:paraId="5783D8BD" w14:textId="77777777" w:rsidR="00271B61" w:rsidRPr="008D6D9E" w:rsidRDefault="00271B61" w:rsidP="0093516F">
            <w:pPr>
              <w:jc w:val="center"/>
              <w:rPr>
                <w:rFonts w:ascii="Arial" w:hAnsi="Arial" w:cs="Arial"/>
                <w:sz w:val="24"/>
                <w:szCs w:val="24"/>
              </w:rPr>
            </w:pPr>
          </w:p>
        </w:tc>
        <w:tc>
          <w:tcPr>
            <w:tcW w:w="2979" w:type="dxa"/>
          </w:tcPr>
          <w:p w14:paraId="781E9FA0" w14:textId="77777777" w:rsidR="00271B61" w:rsidRPr="008D6D9E" w:rsidRDefault="00271B61" w:rsidP="0093516F">
            <w:pPr>
              <w:rPr>
                <w:rFonts w:ascii="Arial" w:hAnsi="Arial" w:cs="Arial"/>
                <w:sz w:val="24"/>
                <w:szCs w:val="24"/>
              </w:rPr>
            </w:pPr>
          </w:p>
        </w:tc>
      </w:tr>
      <w:tr w:rsidR="00271B61" w:rsidRPr="008D6D9E" w14:paraId="02DD9E42" w14:textId="77777777" w:rsidTr="0093516F">
        <w:trPr>
          <w:trHeight w:val="391"/>
        </w:trPr>
        <w:tc>
          <w:tcPr>
            <w:tcW w:w="5807" w:type="dxa"/>
          </w:tcPr>
          <w:p w14:paraId="00F5528F" w14:textId="77777777" w:rsidR="00271B61" w:rsidRPr="008D6D9E" w:rsidRDefault="00271B61" w:rsidP="0093516F">
            <w:pPr>
              <w:rPr>
                <w:rFonts w:ascii="Arial" w:hAnsi="Arial" w:cs="Arial"/>
                <w:sz w:val="24"/>
                <w:szCs w:val="24"/>
              </w:rPr>
            </w:pPr>
            <w:r w:rsidRPr="008D6D9E">
              <w:rPr>
                <w:rFonts w:ascii="Arial" w:hAnsi="Arial" w:cs="Arial"/>
                <w:sz w:val="24"/>
                <w:szCs w:val="24"/>
              </w:rPr>
              <w:t xml:space="preserve">You have provided evidence of </w:t>
            </w:r>
            <w:r w:rsidR="00A14710">
              <w:rPr>
                <w:rFonts w:ascii="Arial" w:hAnsi="Arial" w:cs="Arial"/>
                <w:sz w:val="24"/>
                <w:szCs w:val="24"/>
              </w:rPr>
              <w:t>the delivery team having</w:t>
            </w:r>
            <w:r w:rsidR="00AE5433">
              <w:rPr>
                <w:rFonts w:ascii="Arial" w:hAnsi="Arial" w:cs="Arial"/>
                <w:sz w:val="24"/>
                <w:szCs w:val="24"/>
              </w:rPr>
              <w:t xml:space="preserve"> </w:t>
            </w:r>
            <w:r w:rsidR="00B8582A">
              <w:rPr>
                <w:rFonts w:ascii="Arial" w:hAnsi="Arial" w:cs="Arial"/>
                <w:sz w:val="24"/>
                <w:szCs w:val="24"/>
              </w:rPr>
              <w:t xml:space="preserve">experience of </w:t>
            </w:r>
            <w:r w:rsidRPr="008D6D9E">
              <w:rPr>
                <w:rFonts w:ascii="Arial" w:hAnsi="Arial" w:cs="Arial"/>
                <w:sz w:val="24"/>
                <w:szCs w:val="24"/>
              </w:rPr>
              <w:t xml:space="preserve">delivering two capital projects of similar size and in the last five years </w:t>
            </w:r>
          </w:p>
        </w:tc>
        <w:tc>
          <w:tcPr>
            <w:tcW w:w="648" w:type="dxa"/>
          </w:tcPr>
          <w:p w14:paraId="5E6CF4CA" w14:textId="77777777" w:rsidR="00271B61" w:rsidRPr="008D6D9E" w:rsidRDefault="00271B61" w:rsidP="0093516F">
            <w:pPr>
              <w:rPr>
                <w:rFonts w:ascii="Arial" w:hAnsi="Arial" w:cs="Arial"/>
                <w:sz w:val="24"/>
                <w:szCs w:val="24"/>
              </w:rPr>
            </w:pPr>
          </w:p>
        </w:tc>
        <w:tc>
          <w:tcPr>
            <w:tcW w:w="2979" w:type="dxa"/>
          </w:tcPr>
          <w:p w14:paraId="14F7D61C" w14:textId="77777777" w:rsidR="00271B61" w:rsidRPr="008D6D9E" w:rsidRDefault="00271B61" w:rsidP="0093516F">
            <w:pPr>
              <w:rPr>
                <w:rFonts w:ascii="Arial" w:hAnsi="Arial" w:cs="Arial"/>
                <w:sz w:val="24"/>
                <w:szCs w:val="24"/>
              </w:rPr>
            </w:pPr>
          </w:p>
        </w:tc>
      </w:tr>
      <w:tr w:rsidR="00271B61" w:rsidRPr="008D6D9E" w14:paraId="0AB7D017" w14:textId="77777777" w:rsidTr="0093516F">
        <w:trPr>
          <w:trHeight w:val="391"/>
        </w:trPr>
        <w:tc>
          <w:tcPr>
            <w:tcW w:w="9434" w:type="dxa"/>
            <w:gridSpan w:val="3"/>
          </w:tcPr>
          <w:p w14:paraId="0B0CF24B" w14:textId="77777777" w:rsidR="00271B61" w:rsidRPr="008D6D9E" w:rsidRDefault="00BE226E" w:rsidP="0093516F">
            <w:pPr>
              <w:jc w:val="center"/>
              <w:rPr>
                <w:rFonts w:ascii="Arial" w:hAnsi="Arial" w:cs="Arial"/>
                <w:sz w:val="24"/>
                <w:szCs w:val="24"/>
              </w:rPr>
            </w:pPr>
            <w:r>
              <w:rPr>
                <w:rFonts w:ascii="Arial" w:hAnsi="Arial" w:cs="Arial"/>
                <w:sz w:val="24"/>
                <w:szCs w:val="24"/>
              </w:rPr>
              <w:t xml:space="preserve">Part </w:t>
            </w:r>
            <w:r w:rsidR="00067137">
              <w:rPr>
                <w:rFonts w:ascii="Arial" w:hAnsi="Arial" w:cs="Arial"/>
                <w:sz w:val="24"/>
                <w:szCs w:val="24"/>
              </w:rPr>
              <w:t>4.</w:t>
            </w:r>
            <w:r w:rsidR="00E0135E">
              <w:rPr>
                <w:rFonts w:ascii="Arial" w:hAnsi="Arial" w:cs="Arial"/>
                <w:sz w:val="24"/>
                <w:szCs w:val="24"/>
              </w:rPr>
              <w:t>2</w:t>
            </w:r>
            <w:r w:rsidR="00067137">
              <w:rPr>
                <w:rFonts w:ascii="Arial" w:hAnsi="Arial" w:cs="Arial"/>
                <w:sz w:val="24"/>
                <w:szCs w:val="24"/>
              </w:rPr>
              <w:t xml:space="preserve"> </w:t>
            </w:r>
            <w:r w:rsidR="00E0135E">
              <w:rPr>
                <w:rFonts w:ascii="Arial" w:hAnsi="Arial" w:cs="Arial"/>
                <w:sz w:val="24"/>
                <w:szCs w:val="24"/>
              </w:rPr>
              <w:t>Stakeholder Engagement and Support</w:t>
            </w:r>
          </w:p>
        </w:tc>
      </w:tr>
      <w:tr w:rsidR="00271B61" w:rsidRPr="008D6D9E" w14:paraId="5BF1D88B" w14:textId="77777777" w:rsidTr="0093516F">
        <w:trPr>
          <w:trHeight w:val="391"/>
        </w:trPr>
        <w:tc>
          <w:tcPr>
            <w:tcW w:w="5807" w:type="dxa"/>
          </w:tcPr>
          <w:p w14:paraId="48B6A63D" w14:textId="77777777" w:rsidR="00271B61" w:rsidRPr="00931748" w:rsidRDefault="00931748" w:rsidP="0093516F">
            <w:pPr>
              <w:rPr>
                <w:rFonts w:ascii="Arial" w:hAnsi="Arial" w:cs="Arial"/>
                <w:sz w:val="24"/>
                <w:szCs w:val="24"/>
              </w:rPr>
            </w:pPr>
            <w:r w:rsidRPr="00931748">
              <w:rPr>
                <w:rStyle w:val="normaltextrun"/>
                <w:rFonts w:ascii="Arial" w:hAnsi="Arial" w:cs="Arial"/>
                <w:color w:val="000000"/>
                <w:sz w:val="24"/>
                <w:szCs w:val="24"/>
                <w:shd w:val="clear" w:color="auto" w:fill="FFFFFF"/>
              </w:rPr>
              <w:t>For transport bids, have you appended a letter of support from the relevant district council</w:t>
            </w:r>
            <w:r w:rsidRPr="00931748">
              <w:rPr>
                <w:rStyle w:val="eop"/>
                <w:rFonts w:ascii="Arial" w:hAnsi="Arial" w:cs="Arial"/>
                <w:color w:val="000000"/>
                <w:sz w:val="24"/>
                <w:szCs w:val="24"/>
                <w:shd w:val="clear" w:color="auto" w:fill="FFFFFF"/>
              </w:rPr>
              <w:t> </w:t>
            </w:r>
          </w:p>
        </w:tc>
        <w:tc>
          <w:tcPr>
            <w:tcW w:w="648" w:type="dxa"/>
          </w:tcPr>
          <w:p w14:paraId="22143CF8" w14:textId="77777777" w:rsidR="00271B61" w:rsidRPr="008D6D9E" w:rsidRDefault="00271B61" w:rsidP="0093516F">
            <w:pPr>
              <w:rPr>
                <w:rFonts w:ascii="Arial" w:hAnsi="Arial" w:cs="Arial"/>
                <w:sz w:val="24"/>
                <w:szCs w:val="24"/>
              </w:rPr>
            </w:pPr>
          </w:p>
        </w:tc>
        <w:tc>
          <w:tcPr>
            <w:tcW w:w="2979" w:type="dxa"/>
          </w:tcPr>
          <w:p w14:paraId="7D73BBA0" w14:textId="77777777" w:rsidR="00271B61" w:rsidRPr="008D6D9E" w:rsidRDefault="00271B61" w:rsidP="0093516F">
            <w:pPr>
              <w:rPr>
                <w:rFonts w:ascii="Arial" w:hAnsi="Arial" w:cs="Arial"/>
                <w:sz w:val="24"/>
                <w:szCs w:val="24"/>
              </w:rPr>
            </w:pPr>
          </w:p>
        </w:tc>
      </w:tr>
      <w:tr w:rsidR="00271B61" w:rsidRPr="008D6D9E" w14:paraId="5C19FC30" w14:textId="77777777" w:rsidTr="0093516F">
        <w:trPr>
          <w:trHeight w:val="391"/>
        </w:trPr>
        <w:tc>
          <w:tcPr>
            <w:tcW w:w="9434" w:type="dxa"/>
            <w:gridSpan w:val="3"/>
            <w:shd w:val="clear" w:color="auto" w:fill="auto"/>
          </w:tcPr>
          <w:p w14:paraId="680D2A3B" w14:textId="77777777" w:rsidR="00271B61" w:rsidRPr="008D6D9E" w:rsidRDefault="00A377EC" w:rsidP="0093516F">
            <w:pPr>
              <w:jc w:val="center"/>
              <w:rPr>
                <w:rFonts w:ascii="Arial" w:hAnsi="Arial" w:cs="Arial"/>
                <w:sz w:val="24"/>
                <w:szCs w:val="24"/>
              </w:rPr>
            </w:pPr>
            <w:r>
              <w:rPr>
                <w:rFonts w:ascii="Arial" w:hAnsi="Arial" w:cs="Arial"/>
                <w:sz w:val="24"/>
                <w:szCs w:val="24"/>
              </w:rPr>
              <w:t>Part 6.1 Financial</w:t>
            </w:r>
          </w:p>
        </w:tc>
      </w:tr>
      <w:tr w:rsidR="00271B61" w:rsidRPr="008D6D9E" w14:paraId="72E931D4" w14:textId="77777777" w:rsidTr="0093516F">
        <w:trPr>
          <w:trHeight w:val="391"/>
        </w:trPr>
        <w:tc>
          <w:tcPr>
            <w:tcW w:w="5807" w:type="dxa"/>
            <w:shd w:val="clear" w:color="auto" w:fill="auto"/>
          </w:tcPr>
          <w:p w14:paraId="6BECA6B6" w14:textId="77777777" w:rsidR="00271B61" w:rsidRPr="008D6D9E" w:rsidRDefault="00271B61" w:rsidP="0093516F">
            <w:pPr>
              <w:rPr>
                <w:rFonts w:ascii="Arial" w:hAnsi="Arial" w:cs="Arial"/>
                <w:sz w:val="24"/>
                <w:szCs w:val="24"/>
              </w:rPr>
            </w:pPr>
            <w:r w:rsidRPr="008D6D9E">
              <w:rPr>
                <w:rFonts w:ascii="Arial" w:hAnsi="Arial" w:cs="Arial"/>
                <w:sz w:val="24"/>
                <w:szCs w:val="24"/>
              </w:rPr>
              <w:t>Have you appended copies of confirmed match funding</w:t>
            </w:r>
          </w:p>
        </w:tc>
        <w:tc>
          <w:tcPr>
            <w:tcW w:w="648" w:type="dxa"/>
          </w:tcPr>
          <w:p w14:paraId="70C475D2" w14:textId="77777777" w:rsidR="00271B61" w:rsidRPr="008D6D9E" w:rsidRDefault="00271B61" w:rsidP="0093516F">
            <w:pPr>
              <w:rPr>
                <w:rFonts w:ascii="Arial" w:hAnsi="Arial" w:cs="Arial"/>
                <w:sz w:val="24"/>
                <w:szCs w:val="24"/>
              </w:rPr>
            </w:pPr>
          </w:p>
        </w:tc>
        <w:tc>
          <w:tcPr>
            <w:tcW w:w="2979" w:type="dxa"/>
          </w:tcPr>
          <w:p w14:paraId="3BE8F419" w14:textId="77777777" w:rsidR="00271B61" w:rsidRPr="008D6D9E" w:rsidRDefault="00271B61" w:rsidP="0093516F">
            <w:pPr>
              <w:rPr>
                <w:rFonts w:ascii="Arial" w:hAnsi="Arial" w:cs="Arial"/>
                <w:sz w:val="24"/>
                <w:szCs w:val="24"/>
              </w:rPr>
            </w:pPr>
          </w:p>
        </w:tc>
      </w:tr>
      <w:tr w:rsidR="00271B61" w:rsidRPr="008D6D9E" w14:paraId="0355306A" w14:textId="77777777" w:rsidTr="0093516F">
        <w:trPr>
          <w:trHeight w:val="391"/>
        </w:trPr>
        <w:tc>
          <w:tcPr>
            <w:tcW w:w="5807" w:type="dxa"/>
            <w:shd w:val="clear" w:color="auto" w:fill="auto"/>
          </w:tcPr>
          <w:p w14:paraId="77298E8B" w14:textId="77777777" w:rsidR="00271B61" w:rsidRPr="008D6D9E" w:rsidRDefault="00271B61" w:rsidP="0093516F">
            <w:pPr>
              <w:rPr>
                <w:rFonts w:ascii="Arial" w:hAnsi="Arial" w:cs="Arial"/>
                <w:sz w:val="24"/>
                <w:szCs w:val="24"/>
              </w:rPr>
            </w:pPr>
            <w:r w:rsidRPr="008D6D9E">
              <w:rPr>
                <w:rFonts w:ascii="Arial" w:hAnsi="Arial" w:cs="Arial"/>
                <w:sz w:val="24"/>
                <w:szCs w:val="24"/>
              </w:rPr>
              <w:t xml:space="preserve">The UKG may accept the provision of land from third parties as part </w:t>
            </w:r>
            <w:proofErr w:type="gramStart"/>
            <w:r w:rsidRPr="008D6D9E">
              <w:rPr>
                <w:rFonts w:ascii="Arial" w:hAnsi="Arial" w:cs="Arial"/>
                <w:sz w:val="24"/>
                <w:szCs w:val="24"/>
              </w:rPr>
              <w:t>of  the</w:t>
            </w:r>
            <w:proofErr w:type="gramEnd"/>
            <w:r w:rsidRPr="008D6D9E">
              <w:rPr>
                <w:rFonts w:ascii="Arial" w:hAnsi="Arial" w:cs="Arial"/>
                <w:sz w:val="24"/>
                <w:szCs w:val="24"/>
              </w:rPr>
              <w:t xml:space="preserve"> local contribution towards scheme costs. Please provide evidence in the form of a letter from an independent </w:t>
            </w:r>
            <w:proofErr w:type="spellStart"/>
            <w:r w:rsidRPr="008D6D9E">
              <w:rPr>
                <w:rFonts w:ascii="Arial" w:hAnsi="Arial" w:cs="Arial"/>
                <w:sz w:val="24"/>
                <w:szCs w:val="24"/>
              </w:rPr>
              <w:t>valuer</w:t>
            </w:r>
            <w:proofErr w:type="spellEnd"/>
            <w:r w:rsidRPr="008D6D9E">
              <w:rPr>
                <w:rFonts w:ascii="Arial" w:hAnsi="Arial" w:cs="Arial"/>
                <w:sz w:val="24"/>
                <w:szCs w:val="24"/>
              </w:rPr>
              <w:t xml:space="preserve"> to verify the true market value of the land. </w:t>
            </w:r>
          </w:p>
        </w:tc>
        <w:tc>
          <w:tcPr>
            <w:tcW w:w="648" w:type="dxa"/>
          </w:tcPr>
          <w:p w14:paraId="104E6681" w14:textId="77777777" w:rsidR="00271B61" w:rsidRPr="008D6D9E" w:rsidRDefault="00271B61" w:rsidP="0093516F">
            <w:pPr>
              <w:rPr>
                <w:rFonts w:ascii="Arial" w:hAnsi="Arial" w:cs="Arial"/>
                <w:sz w:val="24"/>
                <w:szCs w:val="24"/>
              </w:rPr>
            </w:pPr>
          </w:p>
        </w:tc>
        <w:tc>
          <w:tcPr>
            <w:tcW w:w="2979" w:type="dxa"/>
          </w:tcPr>
          <w:p w14:paraId="2ABF2E05" w14:textId="77777777" w:rsidR="00271B61" w:rsidRPr="008D6D9E" w:rsidRDefault="00271B61" w:rsidP="0093516F">
            <w:pPr>
              <w:rPr>
                <w:rFonts w:ascii="Arial" w:hAnsi="Arial" w:cs="Arial"/>
                <w:sz w:val="24"/>
                <w:szCs w:val="24"/>
              </w:rPr>
            </w:pPr>
          </w:p>
        </w:tc>
      </w:tr>
      <w:tr w:rsidR="00271B61" w:rsidRPr="008D6D9E" w14:paraId="0544A361" w14:textId="77777777" w:rsidTr="0093516F">
        <w:trPr>
          <w:trHeight w:val="391"/>
        </w:trPr>
        <w:tc>
          <w:tcPr>
            <w:tcW w:w="9434" w:type="dxa"/>
            <w:gridSpan w:val="3"/>
            <w:shd w:val="clear" w:color="auto" w:fill="auto"/>
          </w:tcPr>
          <w:p w14:paraId="762F07A1" w14:textId="77777777" w:rsidR="00271B61" w:rsidRPr="008D6D9E" w:rsidRDefault="00A377EC" w:rsidP="0093516F">
            <w:pPr>
              <w:jc w:val="center"/>
              <w:rPr>
                <w:rFonts w:ascii="Arial" w:hAnsi="Arial" w:cs="Arial"/>
                <w:sz w:val="24"/>
                <w:szCs w:val="24"/>
              </w:rPr>
            </w:pPr>
            <w:r w:rsidRPr="00A377EC">
              <w:rPr>
                <w:rFonts w:ascii="Arial" w:hAnsi="Arial" w:cs="Arial"/>
                <w:sz w:val="24"/>
                <w:szCs w:val="24"/>
              </w:rPr>
              <w:t>Part 6.</w:t>
            </w:r>
            <w:r w:rsidR="00271B61" w:rsidRPr="008D6D9E">
              <w:rPr>
                <w:rFonts w:ascii="Arial" w:hAnsi="Arial" w:cs="Arial"/>
                <w:sz w:val="24"/>
                <w:szCs w:val="24"/>
              </w:rPr>
              <w:t>3 Management</w:t>
            </w:r>
          </w:p>
        </w:tc>
      </w:tr>
      <w:tr w:rsidR="00271B61" w:rsidRPr="008D6D9E" w14:paraId="0D2BCDC6" w14:textId="77777777" w:rsidTr="0093516F">
        <w:trPr>
          <w:trHeight w:val="391"/>
        </w:trPr>
        <w:tc>
          <w:tcPr>
            <w:tcW w:w="5807" w:type="dxa"/>
            <w:shd w:val="clear" w:color="auto" w:fill="auto"/>
          </w:tcPr>
          <w:p w14:paraId="353C7C68" w14:textId="77777777" w:rsidR="00271B61" w:rsidRPr="008D6D9E" w:rsidRDefault="00271B61" w:rsidP="0093516F">
            <w:pPr>
              <w:rPr>
                <w:rFonts w:ascii="Arial" w:hAnsi="Arial" w:cs="Arial"/>
                <w:sz w:val="24"/>
                <w:szCs w:val="24"/>
              </w:rPr>
            </w:pPr>
            <w:r w:rsidRPr="008D6D9E">
              <w:rPr>
                <w:rFonts w:ascii="Arial" w:hAnsi="Arial" w:cs="Arial"/>
                <w:sz w:val="24"/>
                <w:szCs w:val="24"/>
              </w:rPr>
              <w:t>Has a delivery plan been appended to your bid?</w:t>
            </w:r>
          </w:p>
        </w:tc>
        <w:tc>
          <w:tcPr>
            <w:tcW w:w="648" w:type="dxa"/>
          </w:tcPr>
          <w:p w14:paraId="6C7D7626" w14:textId="77777777" w:rsidR="00271B61" w:rsidRPr="008D6D9E" w:rsidRDefault="00271B61" w:rsidP="0093516F">
            <w:pPr>
              <w:rPr>
                <w:rFonts w:ascii="Arial" w:hAnsi="Arial" w:cs="Arial"/>
                <w:sz w:val="24"/>
                <w:szCs w:val="24"/>
              </w:rPr>
            </w:pPr>
          </w:p>
        </w:tc>
        <w:tc>
          <w:tcPr>
            <w:tcW w:w="2979" w:type="dxa"/>
          </w:tcPr>
          <w:p w14:paraId="242A7DE0" w14:textId="77777777" w:rsidR="00271B61" w:rsidRPr="008D6D9E" w:rsidRDefault="00271B61" w:rsidP="0093516F">
            <w:pPr>
              <w:rPr>
                <w:rFonts w:ascii="Arial" w:hAnsi="Arial" w:cs="Arial"/>
                <w:sz w:val="24"/>
                <w:szCs w:val="24"/>
              </w:rPr>
            </w:pPr>
          </w:p>
        </w:tc>
      </w:tr>
      <w:tr w:rsidR="00271B61" w:rsidRPr="008D6D9E" w14:paraId="20CF55F9" w14:textId="77777777" w:rsidTr="0093516F">
        <w:trPr>
          <w:trHeight w:val="391"/>
        </w:trPr>
        <w:tc>
          <w:tcPr>
            <w:tcW w:w="5807" w:type="dxa"/>
            <w:shd w:val="clear" w:color="auto" w:fill="auto"/>
          </w:tcPr>
          <w:p w14:paraId="6481DEC6" w14:textId="77777777" w:rsidR="00271B61" w:rsidRPr="008D6D9E" w:rsidRDefault="00271B61" w:rsidP="0093516F">
            <w:pPr>
              <w:rPr>
                <w:rFonts w:ascii="Arial" w:hAnsi="Arial" w:cs="Arial"/>
                <w:sz w:val="24"/>
                <w:szCs w:val="24"/>
              </w:rPr>
            </w:pPr>
            <w:r w:rsidRPr="008D6D9E">
              <w:rPr>
                <w:rFonts w:ascii="Arial" w:hAnsi="Arial" w:cs="Arial"/>
                <w:sz w:val="24"/>
                <w:szCs w:val="24"/>
              </w:rPr>
              <w:t>Has a letter relating to land acquisition been appended?</w:t>
            </w:r>
          </w:p>
          <w:p w14:paraId="654C3475" w14:textId="77777777" w:rsidR="00271B61" w:rsidRPr="008D6D9E" w:rsidRDefault="00271B61" w:rsidP="0093516F">
            <w:pPr>
              <w:rPr>
                <w:rFonts w:ascii="Arial" w:hAnsi="Arial" w:cs="Arial"/>
                <w:sz w:val="24"/>
                <w:szCs w:val="24"/>
              </w:rPr>
            </w:pPr>
          </w:p>
        </w:tc>
        <w:tc>
          <w:tcPr>
            <w:tcW w:w="648" w:type="dxa"/>
          </w:tcPr>
          <w:p w14:paraId="3785673D" w14:textId="77777777" w:rsidR="00271B61" w:rsidRPr="008D6D9E" w:rsidRDefault="00271B61" w:rsidP="0093516F">
            <w:pPr>
              <w:rPr>
                <w:rFonts w:ascii="Arial" w:hAnsi="Arial" w:cs="Arial"/>
                <w:sz w:val="24"/>
                <w:szCs w:val="24"/>
              </w:rPr>
            </w:pPr>
          </w:p>
        </w:tc>
        <w:tc>
          <w:tcPr>
            <w:tcW w:w="2979" w:type="dxa"/>
          </w:tcPr>
          <w:p w14:paraId="13D656DF" w14:textId="77777777" w:rsidR="00271B61" w:rsidRPr="008D6D9E" w:rsidRDefault="00271B61" w:rsidP="0093516F">
            <w:pPr>
              <w:rPr>
                <w:rFonts w:ascii="Arial" w:hAnsi="Arial" w:cs="Arial"/>
                <w:sz w:val="24"/>
                <w:szCs w:val="24"/>
              </w:rPr>
            </w:pPr>
          </w:p>
        </w:tc>
      </w:tr>
      <w:tr w:rsidR="00271B61" w:rsidRPr="008D6D9E" w14:paraId="0475A3DF" w14:textId="77777777" w:rsidTr="0093516F">
        <w:trPr>
          <w:trHeight w:val="391"/>
        </w:trPr>
        <w:tc>
          <w:tcPr>
            <w:tcW w:w="5807" w:type="dxa"/>
            <w:shd w:val="clear" w:color="auto" w:fill="auto"/>
          </w:tcPr>
          <w:p w14:paraId="4D21E455" w14:textId="77777777" w:rsidR="00271B61" w:rsidRPr="008D6D9E" w:rsidRDefault="00271B61" w:rsidP="0093516F">
            <w:pPr>
              <w:rPr>
                <w:rFonts w:ascii="Arial" w:hAnsi="Arial" w:cs="Arial"/>
                <w:sz w:val="24"/>
                <w:szCs w:val="24"/>
              </w:rPr>
            </w:pPr>
            <w:r w:rsidRPr="008D6D9E">
              <w:rPr>
                <w:rFonts w:ascii="Arial" w:hAnsi="Arial" w:cs="Arial"/>
                <w:sz w:val="24"/>
                <w:szCs w:val="24"/>
              </w:rPr>
              <w:t>Have you attached a copy of your Risk Register?</w:t>
            </w:r>
          </w:p>
          <w:p w14:paraId="28417788" w14:textId="77777777" w:rsidR="00271B61" w:rsidRPr="008D6D9E" w:rsidRDefault="00271B61" w:rsidP="0093516F">
            <w:pPr>
              <w:rPr>
                <w:rFonts w:ascii="Arial" w:hAnsi="Arial" w:cs="Arial"/>
                <w:sz w:val="24"/>
                <w:szCs w:val="24"/>
              </w:rPr>
            </w:pPr>
          </w:p>
        </w:tc>
        <w:tc>
          <w:tcPr>
            <w:tcW w:w="648" w:type="dxa"/>
          </w:tcPr>
          <w:p w14:paraId="72937066" w14:textId="77777777" w:rsidR="00271B61" w:rsidRPr="008D6D9E" w:rsidRDefault="00271B61" w:rsidP="0093516F">
            <w:pPr>
              <w:rPr>
                <w:rFonts w:ascii="Arial" w:hAnsi="Arial" w:cs="Arial"/>
                <w:sz w:val="24"/>
                <w:szCs w:val="24"/>
              </w:rPr>
            </w:pPr>
          </w:p>
        </w:tc>
        <w:tc>
          <w:tcPr>
            <w:tcW w:w="2979" w:type="dxa"/>
          </w:tcPr>
          <w:p w14:paraId="1D4BEAA6" w14:textId="77777777" w:rsidR="00271B61" w:rsidRPr="008D6D9E" w:rsidRDefault="00271B61" w:rsidP="0093516F">
            <w:pPr>
              <w:rPr>
                <w:rFonts w:ascii="Arial" w:hAnsi="Arial" w:cs="Arial"/>
                <w:sz w:val="24"/>
                <w:szCs w:val="24"/>
              </w:rPr>
            </w:pPr>
          </w:p>
        </w:tc>
      </w:tr>
      <w:tr w:rsidR="00271B61" w:rsidRPr="008D6D9E" w14:paraId="09604EA1" w14:textId="77777777" w:rsidTr="0093516F">
        <w:trPr>
          <w:trHeight w:val="391"/>
        </w:trPr>
        <w:tc>
          <w:tcPr>
            <w:tcW w:w="9434" w:type="dxa"/>
            <w:gridSpan w:val="3"/>
            <w:shd w:val="clear" w:color="auto" w:fill="auto"/>
          </w:tcPr>
          <w:p w14:paraId="301C5304" w14:textId="77777777" w:rsidR="00271B61" w:rsidRPr="008D6D9E" w:rsidRDefault="00271B61" w:rsidP="0093516F">
            <w:pPr>
              <w:jc w:val="center"/>
              <w:rPr>
                <w:rFonts w:ascii="Arial" w:hAnsi="Arial" w:cs="Arial"/>
                <w:b/>
                <w:sz w:val="24"/>
                <w:szCs w:val="24"/>
              </w:rPr>
            </w:pPr>
            <w:r w:rsidRPr="008D6D9E">
              <w:rPr>
                <w:rFonts w:ascii="Arial" w:hAnsi="Arial" w:cs="Arial"/>
                <w:b/>
                <w:sz w:val="24"/>
                <w:szCs w:val="24"/>
              </w:rPr>
              <w:t xml:space="preserve">Annex </w:t>
            </w:r>
            <w:r w:rsidR="00A377EC">
              <w:rPr>
                <w:rFonts w:ascii="Arial" w:hAnsi="Arial" w:cs="Arial"/>
                <w:b/>
                <w:sz w:val="24"/>
                <w:szCs w:val="24"/>
              </w:rPr>
              <w:t>A-</w:t>
            </w:r>
            <w:r w:rsidRPr="008D6D9E">
              <w:rPr>
                <w:rFonts w:ascii="Arial" w:hAnsi="Arial" w:cs="Arial"/>
                <w:b/>
                <w:sz w:val="24"/>
                <w:szCs w:val="24"/>
              </w:rPr>
              <w:t xml:space="preserve">C - Project description </w:t>
            </w:r>
            <w:r w:rsidR="00A377EC">
              <w:rPr>
                <w:rFonts w:ascii="Arial" w:hAnsi="Arial" w:cs="Arial"/>
                <w:b/>
                <w:sz w:val="24"/>
                <w:szCs w:val="24"/>
              </w:rPr>
              <w:t xml:space="preserve">Summary </w:t>
            </w:r>
            <w:r w:rsidRPr="008D6D9E">
              <w:rPr>
                <w:rFonts w:ascii="Arial" w:hAnsi="Arial" w:cs="Arial"/>
                <w:b/>
                <w:sz w:val="24"/>
                <w:szCs w:val="24"/>
              </w:rPr>
              <w:t>(</w:t>
            </w:r>
            <w:r w:rsidRPr="008D6D9E">
              <w:rPr>
                <w:rFonts w:ascii="Arial" w:hAnsi="Arial" w:cs="Arial"/>
                <w:bCs/>
                <w:sz w:val="24"/>
                <w:szCs w:val="24"/>
              </w:rPr>
              <w:t xml:space="preserve">only required </w:t>
            </w:r>
            <w:r w:rsidR="00A377EC">
              <w:rPr>
                <w:rFonts w:ascii="Arial" w:hAnsi="Arial" w:cs="Arial"/>
                <w:bCs/>
                <w:sz w:val="24"/>
                <w:szCs w:val="24"/>
              </w:rPr>
              <w:t xml:space="preserve">for package </w:t>
            </w:r>
            <w:r w:rsidRPr="008D6D9E">
              <w:rPr>
                <w:rFonts w:ascii="Arial" w:hAnsi="Arial" w:cs="Arial"/>
                <w:bCs/>
                <w:sz w:val="24"/>
                <w:szCs w:val="24"/>
              </w:rPr>
              <w:t>bid</w:t>
            </w:r>
            <w:r w:rsidRPr="008D6D9E">
              <w:rPr>
                <w:rFonts w:ascii="Arial" w:hAnsi="Arial" w:cs="Arial"/>
                <w:b/>
                <w:sz w:val="24"/>
                <w:szCs w:val="24"/>
              </w:rPr>
              <w:t>)</w:t>
            </w:r>
          </w:p>
          <w:p w14:paraId="49A99259" w14:textId="77777777" w:rsidR="00271B61" w:rsidRPr="008D6D9E" w:rsidRDefault="00271B61" w:rsidP="0093516F">
            <w:pPr>
              <w:jc w:val="center"/>
              <w:rPr>
                <w:rFonts w:ascii="Arial" w:hAnsi="Arial" w:cs="Arial"/>
                <w:sz w:val="24"/>
                <w:szCs w:val="24"/>
              </w:rPr>
            </w:pPr>
          </w:p>
        </w:tc>
      </w:tr>
      <w:tr w:rsidR="00271B61" w:rsidRPr="008D6D9E" w14:paraId="0C512C5C" w14:textId="77777777" w:rsidTr="0093516F">
        <w:trPr>
          <w:trHeight w:val="391"/>
        </w:trPr>
        <w:tc>
          <w:tcPr>
            <w:tcW w:w="5807" w:type="dxa"/>
            <w:shd w:val="clear" w:color="auto" w:fill="auto"/>
          </w:tcPr>
          <w:p w14:paraId="4EB5385A" w14:textId="77777777" w:rsidR="00271B61" w:rsidRPr="008D6D9E" w:rsidRDefault="00271B61" w:rsidP="0093516F">
            <w:pPr>
              <w:rPr>
                <w:rFonts w:ascii="Arial" w:hAnsi="Arial" w:cs="Arial"/>
                <w:sz w:val="24"/>
                <w:szCs w:val="24"/>
              </w:rPr>
            </w:pPr>
            <w:r w:rsidRPr="008D6D9E">
              <w:rPr>
                <w:rFonts w:ascii="Arial" w:hAnsi="Arial" w:cs="Arial"/>
                <w:sz w:val="24"/>
                <w:szCs w:val="24"/>
              </w:rPr>
              <w:t>Have you appended a map showing the location (and where applicable the route) of the proposed scheme, existing transport infrastructure and other points of particular interest to the bid e.g. development sites, areas of existing employment, constraints etc.</w:t>
            </w:r>
          </w:p>
        </w:tc>
        <w:tc>
          <w:tcPr>
            <w:tcW w:w="648" w:type="dxa"/>
          </w:tcPr>
          <w:p w14:paraId="193FA193" w14:textId="77777777" w:rsidR="00271B61" w:rsidRPr="008D6D9E" w:rsidRDefault="00271B61" w:rsidP="0093516F">
            <w:pPr>
              <w:rPr>
                <w:rFonts w:ascii="Arial" w:hAnsi="Arial" w:cs="Arial"/>
                <w:sz w:val="24"/>
                <w:szCs w:val="24"/>
              </w:rPr>
            </w:pPr>
          </w:p>
        </w:tc>
        <w:tc>
          <w:tcPr>
            <w:tcW w:w="2979" w:type="dxa"/>
          </w:tcPr>
          <w:p w14:paraId="392645D1" w14:textId="77777777" w:rsidR="00271B61" w:rsidRPr="008D6D9E" w:rsidRDefault="00271B61" w:rsidP="0093516F">
            <w:pPr>
              <w:rPr>
                <w:rFonts w:ascii="Arial" w:hAnsi="Arial" w:cs="Arial"/>
                <w:sz w:val="24"/>
                <w:szCs w:val="24"/>
              </w:rPr>
            </w:pPr>
          </w:p>
        </w:tc>
      </w:tr>
    </w:tbl>
    <w:p w14:paraId="211F7933" w14:textId="77777777" w:rsidR="00271B61" w:rsidRDefault="00271B61" w:rsidP="00271B61"/>
    <w:p w14:paraId="4F7960B5" w14:textId="77777777" w:rsidR="00271B61" w:rsidRDefault="00271B61" w:rsidP="00271B61">
      <w:pPr>
        <w:rPr>
          <w:b/>
          <w:bCs/>
        </w:rPr>
      </w:pPr>
    </w:p>
    <w:p w14:paraId="7E7FEF05" w14:textId="77777777" w:rsidR="00EC4AF3" w:rsidRPr="00271B61" w:rsidRDefault="00EC4AF3" w:rsidP="00EC4AF3">
      <w:pPr>
        <w:rPr>
          <w:b/>
        </w:rPr>
      </w:pPr>
    </w:p>
    <w:sectPr w:rsidR="00EC4AF3" w:rsidRPr="00271B61">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BE1DE" w14:textId="77777777" w:rsidR="00301BE6" w:rsidRDefault="00301BE6" w:rsidP="00716686">
      <w:pPr>
        <w:spacing w:after="0" w:line="240" w:lineRule="auto"/>
      </w:pPr>
      <w:r>
        <w:separator/>
      </w:r>
    </w:p>
  </w:endnote>
  <w:endnote w:type="continuationSeparator" w:id="0">
    <w:p w14:paraId="20A8FF1E" w14:textId="77777777" w:rsidR="00301BE6" w:rsidRDefault="00301BE6" w:rsidP="00716686">
      <w:pPr>
        <w:spacing w:after="0" w:line="240" w:lineRule="auto"/>
      </w:pPr>
      <w:r>
        <w:continuationSeparator/>
      </w:r>
    </w:p>
  </w:endnote>
  <w:endnote w:type="continuationNotice" w:id="1">
    <w:p w14:paraId="274C5A77" w14:textId="77777777" w:rsidR="00301BE6" w:rsidRDefault="00301B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pple-system-fon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028855"/>
      <w:docPartObj>
        <w:docPartGallery w:val="Page Numbers (Bottom of Page)"/>
        <w:docPartUnique/>
      </w:docPartObj>
    </w:sdtPr>
    <w:sdtEndPr>
      <w:rPr>
        <w:noProof/>
      </w:rPr>
    </w:sdtEndPr>
    <w:sdtContent>
      <w:p w14:paraId="40BEB619" w14:textId="7E0C4D35" w:rsidR="00301BE6" w:rsidRDefault="00301BE6">
        <w:pPr>
          <w:pStyle w:val="Footer"/>
          <w:jc w:val="right"/>
        </w:pPr>
        <w:r>
          <w:fldChar w:fldCharType="begin"/>
        </w:r>
        <w:r>
          <w:instrText xml:space="preserve"> PAGE   \* MERGEFORMAT </w:instrText>
        </w:r>
        <w:r>
          <w:fldChar w:fldCharType="separate"/>
        </w:r>
        <w:r w:rsidR="00161E03">
          <w:rPr>
            <w:noProof/>
          </w:rPr>
          <w:t>37</w:t>
        </w:r>
        <w:r>
          <w:rPr>
            <w:noProof/>
          </w:rPr>
          <w:fldChar w:fldCharType="end"/>
        </w:r>
      </w:p>
    </w:sdtContent>
  </w:sdt>
  <w:p w14:paraId="6F5CA72F" w14:textId="77777777" w:rsidR="00301BE6" w:rsidRDefault="00301BE6">
    <w:pPr>
      <w:pStyle w:val="Footer"/>
    </w:pPr>
    <w:r>
      <w:t>Version 1.1 – May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5CAA0" w14:textId="77777777" w:rsidR="00301BE6" w:rsidRDefault="00301BE6" w:rsidP="00716686">
      <w:pPr>
        <w:spacing w:after="0" w:line="240" w:lineRule="auto"/>
      </w:pPr>
      <w:r>
        <w:separator/>
      </w:r>
    </w:p>
  </w:footnote>
  <w:footnote w:type="continuationSeparator" w:id="0">
    <w:p w14:paraId="41805F20" w14:textId="77777777" w:rsidR="00301BE6" w:rsidRDefault="00301BE6" w:rsidP="00716686">
      <w:pPr>
        <w:spacing w:after="0" w:line="240" w:lineRule="auto"/>
      </w:pPr>
      <w:r>
        <w:continuationSeparator/>
      </w:r>
    </w:p>
  </w:footnote>
  <w:footnote w:type="continuationNotice" w:id="1">
    <w:p w14:paraId="250FC21A" w14:textId="77777777" w:rsidR="00301BE6" w:rsidRDefault="00301B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0CA1"/>
    <w:multiLevelType w:val="hybridMultilevel"/>
    <w:tmpl w:val="5DD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F5837"/>
    <w:multiLevelType w:val="hybridMultilevel"/>
    <w:tmpl w:val="FFFFFFFF"/>
    <w:lvl w:ilvl="0" w:tplc="1F406546">
      <w:start w:val="1"/>
      <w:numFmt w:val="bullet"/>
      <w:lvlText w:val=""/>
      <w:lvlJc w:val="left"/>
      <w:pPr>
        <w:ind w:left="720" w:hanging="360"/>
      </w:pPr>
      <w:rPr>
        <w:rFonts w:ascii="Symbol" w:hAnsi="Symbol" w:hint="default"/>
      </w:rPr>
    </w:lvl>
    <w:lvl w:ilvl="1" w:tplc="8CAC39B0">
      <w:start w:val="1"/>
      <w:numFmt w:val="bullet"/>
      <w:lvlText w:val="o"/>
      <w:lvlJc w:val="left"/>
      <w:pPr>
        <w:ind w:left="1440" w:hanging="360"/>
      </w:pPr>
      <w:rPr>
        <w:rFonts w:ascii="Courier New" w:hAnsi="Courier New" w:hint="default"/>
      </w:rPr>
    </w:lvl>
    <w:lvl w:ilvl="2" w:tplc="728277B4">
      <w:start w:val="1"/>
      <w:numFmt w:val="bullet"/>
      <w:lvlText w:val=""/>
      <w:lvlJc w:val="left"/>
      <w:pPr>
        <w:ind w:left="2160" w:hanging="360"/>
      </w:pPr>
      <w:rPr>
        <w:rFonts w:ascii="Wingdings" w:hAnsi="Wingdings" w:hint="default"/>
      </w:rPr>
    </w:lvl>
    <w:lvl w:ilvl="3" w:tplc="A85C3B7E">
      <w:start w:val="1"/>
      <w:numFmt w:val="bullet"/>
      <w:lvlText w:val=""/>
      <w:lvlJc w:val="left"/>
      <w:pPr>
        <w:ind w:left="2880" w:hanging="360"/>
      </w:pPr>
      <w:rPr>
        <w:rFonts w:ascii="Symbol" w:hAnsi="Symbol" w:hint="default"/>
      </w:rPr>
    </w:lvl>
    <w:lvl w:ilvl="4" w:tplc="D66A19F2">
      <w:start w:val="1"/>
      <w:numFmt w:val="bullet"/>
      <w:lvlText w:val="o"/>
      <w:lvlJc w:val="left"/>
      <w:pPr>
        <w:ind w:left="3600" w:hanging="360"/>
      </w:pPr>
      <w:rPr>
        <w:rFonts w:ascii="Courier New" w:hAnsi="Courier New" w:hint="default"/>
      </w:rPr>
    </w:lvl>
    <w:lvl w:ilvl="5" w:tplc="A1689360">
      <w:start w:val="1"/>
      <w:numFmt w:val="bullet"/>
      <w:lvlText w:val=""/>
      <w:lvlJc w:val="left"/>
      <w:pPr>
        <w:ind w:left="4320" w:hanging="360"/>
      </w:pPr>
      <w:rPr>
        <w:rFonts w:ascii="Wingdings" w:hAnsi="Wingdings" w:hint="default"/>
      </w:rPr>
    </w:lvl>
    <w:lvl w:ilvl="6" w:tplc="4866068A">
      <w:start w:val="1"/>
      <w:numFmt w:val="bullet"/>
      <w:lvlText w:val=""/>
      <w:lvlJc w:val="left"/>
      <w:pPr>
        <w:ind w:left="5040" w:hanging="360"/>
      </w:pPr>
      <w:rPr>
        <w:rFonts w:ascii="Symbol" w:hAnsi="Symbol" w:hint="default"/>
      </w:rPr>
    </w:lvl>
    <w:lvl w:ilvl="7" w:tplc="24B0EEC2">
      <w:start w:val="1"/>
      <w:numFmt w:val="bullet"/>
      <w:lvlText w:val="o"/>
      <w:lvlJc w:val="left"/>
      <w:pPr>
        <w:ind w:left="5760" w:hanging="360"/>
      </w:pPr>
      <w:rPr>
        <w:rFonts w:ascii="Courier New" w:hAnsi="Courier New" w:hint="default"/>
      </w:rPr>
    </w:lvl>
    <w:lvl w:ilvl="8" w:tplc="460E042C">
      <w:start w:val="1"/>
      <w:numFmt w:val="bullet"/>
      <w:lvlText w:val=""/>
      <w:lvlJc w:val="left"/>
      <w:pPr>
        <w:ind w:left="6480" w:hanging="360"/>
      </w:pPr>
      <w:rPr>
        <w:rFonts w:ascii="Wingdings" w:hAnsi="Wingdings" w:hint="default"/>
      </w:rPr>
    </w:lvl>
  </w:abstractNum>
  <w:abstractNum w:abstractNumId="2" w15:restartNumberingAfterBreak="0">
    <w:nsid w:val="031D2DC4"/>
    <w:multiLevelType w:val="multilevel"/>
    <w:tmpl w:val="CB982CB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36A3B33"/>
    <w:multiLevelType w:val="multilevel"/>
    <w:tmpl w:val="8212831A"/>
    <w:lvl w:ilvl="0">
      <w:start w:val="5"/>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b/>
        <w:bCs/>
        <w:color w:val="FFFFFF" w:themeColor="background1"/>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05647B4D"/>
    <w:multiLevelType w:val="multilevel"/>
    <w:tmpl w:val="090C744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0BD111F6"/>
    <w:multiLevelType w:val="multilevel"/>
    <w:tmpl w:val="6606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2B730D"/>
    <w:multiLevelType w:val="hybridMultilevel"/>
    <w:tmpl w:val="6592F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EF00B9"/>
    <w:multiLevelType w:val="hybridMultilevel"/>
    <w:tmpl w:val="D9AC5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0F3472"/>
    <w:multiLevelType w:val="multilevel"/>
    <w:tmpl w:val="80AE28FC"/>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46D5398"/>
    <w:multiLevelType w:val="multilevel"/>
    <w:tmpl w:val="62BE8A3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9451ADB"/>
    <w:multiLevelType w:val="multilevel"/>
    <w:tmpl w:val="ECBA553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194D65C7"/>
    <w:multiLevelType w:val="multilevel"/>
    <w:tmpl w:val="B740BA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C826BA3"/>
    <w:multiLevelType w:val="hybridMultilevel"/>
    <w:tmpl w:val="BE78AAD6"/>
    <w:lvl w:ilvl="0" w:tplc="7ECCE004">
      <w:start w:val="3"/>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3" w15:restartNumberingAfterBreak="0">
    <w:nsid w:val="225543FB"/>
    <w:multiLevelType w:val="hybridMultilevel"/>
    <w:tmpl w:val="1C487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2A182F"/>
    <w:multiLevelType w:val="hybridMultilevel"/>
    <w:tmpl w:val="DAD4A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3F4D99"/>
    <w:multiLevelType w:val="multilevel"/>
    <w:tmpl w:val="368E62A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310954FC"/>
    <w:multiLevelType w:val="multilevel"/>
    <w:tmpl w:val="4302F9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89277E9"/>
    <w:multiLevelType w:val="multilevel"/>
    <w:tmpl w:val="E6FC0080"/>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EB3193D"/>
    <w:multiLevelType w:val="multilevel"/>
    <w:tmpl w:val="C096E78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3F920922"/>
    <w:multiLevelType w:val="hybridMultilevel"/>
    <w:tmpl w:val="1BE8F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3168B2"/>
    <w:multiLevelType w:val="multilevel"/>
    <w:tmpl w:val="6D84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E5588F"/>
    <w:multiLevelType w:val="hybridMultilevel"/>
    <w:tmpl w:val="73423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18091F"/>
    <w:multiLevelType w:val="multilevel"/>
    <w:tmpl w:val="406E1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EF2084"/>
    <w:multiLevelType w:val="hybridMultilevel"/>
    <w:tmpl w:val="FFFFFFFF"/>
    <w:lvl w:ilvl="0" w:tplc="1AC20AEE">
      <w:start w:val="1"/>
      <w:numFmt w:val="bullet"/>
      <w:lvlText w:val=""/>
      <w:lvlJc w:val="left"/>
      <w:pPr>
        <w:ind w:left="720" w:hanging="360"/>
      </w:pPr>
      <w:rPr>
        <w:rFonts w:ascii="Symbol" w:hAnsi="Symbol" w:hint="default"/>
      </w:rPr>
    </w:lvl>
    <w:lvl w:ilvl="1" w:tplc="9A789D88">
      <w:start w:val="1"/>
      <w:numFmt w:val="bullet"/>
      <w:lvlText w:val="o"/>
      <w:lvlJc w:val="left"/>
      <w:pPr>
        <w:ind w:left="1440" w:hanging="360"/>
      </w:pPr>
      <w:rPr>
        <w:rFonts w:ascii="Courier New" w:hAnsi="Courier New" w:hint="default"/>
      </w:rPr>
    </w:lvl>
    <w:lvl w:ilvl="2" w:tplc="DFE61D32">
      <w:start w:val="1"/>
      <w:numFmt w:val="bullet"/>
      <w:lvlText w:val=""/>
      <w:lvlJc w:val="left"/>
      <w:pPr>
        <w:ind w:left="2160" w:hanging="360"/>
      </w:pPr>
      <w:rPr>
        <w:rFonts w:ascii="Wingdings" w:hAnsi="Wingdings" w:hint="default"/>
      </w:rPr>
    </w:lvl>
    <w:lvl w:ilvl="3" w:tplc="7298B6BC">
      <w:start w:val="1"/>
      <w:numFmt w:val="bullet"/>
      <w:lvlText w:val=""/>
      <w:lvlJc w:val="left"/>
      <w:pPr>
        <w:ind w:left="2880" w:hanging="360"/>
      </w:pPr>
      <w:rPr>
        <w:rFonts w:ascii="Symbol" w:hAnsi="Symbol" w:hint="default"/>
      </w:rPr>
    </w:lvl>
    <w:lvl w:ilvl="4" w:tplc="DB18CD72">
      <w:start w:val="1"/>
      <w:numFmt w:val="bullet"/>
      <w:lvlText w:val="o"/>
      <w:lvlJc w:val="left"/>
      <w:pPr>
        <w:ind w:left="3600" w:hanging="360"/>
      </w:pPr>
      <w:rPr>
        <w:rFonts w:ascii="Courier New" w:hAnsi="Courier New" w:hint="default"/>
      </w:rPr>
    </w:lvl>
    <w:lvl w:ilvl="5" w:tplc="4C76C6AA">
      <w:start w:val="1"/>
      <w:numFmt w:val="bullet"/>
      <w:lvlText w:val=""/>
      <w:lvlJc w:val="left"/>
      <w:pPr>
        <w:ind w:left="4320" w:hanging="360"/>
      </w:pPr>
      <w:rPr>
        <w:rFonts w:ascii="Wingdings" w:hAnsi="Wingdings" w:hint="default"/>
      </w:rPr>
    </w:lvl>
    <w:lvl w:ilvl="6" w:tplc="10F859F0">
      <w:start w:val="1"/>
      <w:numFmt w:val="bullet"/>
      <w:lvlText w:val=""/>
      <w:lvlJc w:val="left"/>
      <w:pPr>
        <w:ind w:left="5040" w:hanging="360"/>
      </w:pPr>
      <w:rPr>
        <w:rFonts w:ascii="Symbol" w:hAnsi="Symbol" w:hint="default"/>
      </w:rPr>
    </w:lvl>
    <w:lvl w:ilvl="7" w:tplc="D758FA62">
      <w:start w:val="1"/>
      <w:numFmt w:val="bullet"/>
      <w:lvlText w:val="o"/>
      <w:lvlJc w:val="left"/>
      <w:pPr>
        <w:ind w:left="5760" w:hanging="360"/>
      </w:pPr>
      <w:rPr>
        <w:rFonts w:ascii="Courier New" w:hAnsi="Courier New" w:hint="default"/>
      </w:rPr>
    </w:lvl>
    <w:lvl w:ilvl="8" w:tplc="4F0CE1D8">
      <w:start w:val="1"/>
      <w:numFmt w:val="bullet"/>
      <w:lvlText w:val=""/>
      <w:lvlJc w:val="left"/>
      <w:pPr>
        <w:ind w:left="6480" w:hanging="360"/>
      </w:pPr>
      <w:rPr>
        <w:rFonts w:ascii="Wingdings" w:hAnsi="Wingdings" w:hint="default"/>
      </w:rPr>
    </w:lvl>
  </w:abstractNum>
  <w:abstractNum w:abstractNumId="24" w15:restartNumberingAfterBreak="0">
    <w:nsid w:val="4438594A"/>
    <w:multiLevelType w:val="multilevel"/>
    <w:tmpl w:val="5AB411BC"/>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4F107B5"/>
    <w:multiLevelType w:val="hybridMultilevel"/>
    <w:tmpl w:val="5C5A831A"/>
    <w:lvl w:ilvl="0" w:tplc="C1601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FA72E4"/>
    <w:multiLevelType w:val="hybridMultilevel"/>
    <w:tmpl w:val="B28E82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8830062"/>
    <w:multiLevelType w:val="multilevel"/>
    <w:tmpl w:val="A4583DA4"/>
    <w:lvl w:ilvl="0">
      <w:numFmt w:val="bullet"/>
      <w:lvlText w:val=""/>
      <w:lvlJc w:val="left"/>
      <w:pPr>
        <w:ind w:left="36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836406"/>
    <w:multiLevelType w:val="hybridMultilevel"/>
    <w:tmpl w:val="22D6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061428"/>
    <w:multiLevelType w:val="hybridMultilevel"/>
    <w:tmpl w:val="E13C7C5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2455507"/>
    <w:multiLevelType w:val="multilevel"/>
    <w:tmpl w:val="7F72DE8A"/>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8533B9F"/>
    <w:multiLevelType w:val="hybridMultilevel"/>
    <w:tmpl w:val="2536E042"/>
    <w:lvl w:ilvl="0" w:tplc="BDE81E2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A2F12F4"/>
    <w:multiLevelType w:val="multilevel"/>
    <w:tmpl w:val="F0CA221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5D623F3D"/>
    <w:multiLevelType w:val="multilevel"/>
    <w:tmpl w:val="77987FB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5DB23288"/>
    <w:multiLevelType w:val="multilevel"/>
    <w:tmpl w:val="AF0E228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639347D3"/>
    <w:multiLevelType w:val="multilevel"/>
    <w:tmpl w:val="48B22AB0"/>
    <w:lvl w:ilvl="0">
      <w:start w:val="1"/>
      <w:numFmt w:val="decimal"/>
      <w:lvlText w:val="%1."/>
      <w:lvlJc w:val="left"/>
      <w:pPr>
        <w:ind w:left="0" w:firstLine="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8DD393D"/>
    <w:multiLevelType w:val="hybridMultilevel"/>
    <w:tmpl w:val="8A4E5C8A"/>
    <w:lvl w:ilvl="0" w:tplc="8E6E9E4C">
      <w:start w:val="1"/>
      <w:numFmt w:val="decimal"/>
      <w:lvlText w:val="%1."/>
      <w:lvlJc w:val="left"/>
      <w:pPr>
        <w:ind w:left="360" w:hanging="360"/>
      </w:pPr>
      <w:rPr>
        <w:rFonts w:ascii="Arial" w:eastAsiaTheme="minorHAnsi" w:hAnsi="Arial"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733295"/>
    <w:multiLevelType w:val="multilevel"/>
    <w:tmpl w:val="89A28E8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6DCB4206"/>
    <w:multiLevelType w:val="hybridMultilevel"/>
    <w:tmpl w:val="89E49744"/>
    <w:lvl w:ilvl="0" w:tplc="BDE81E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ED6743"/>
    <w:multiLevelType w:val="multilevel"/>
    <w:tmpl w:val="6AE2BA0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15:restartNumberingAfterBreak="0">
    <w:nsid w:val="6EED3FEC"/>
    <w:multiLevelType w:val="multilevel"/>
    <w:tmpl w:val="FEF23B6E"/>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3E905AA"/>
    <w:multiLevelType w:val="hybridMultilevel"/>
    <w:tmpl w:val="6D5AAE36"/>
    <w:lvl w:ilvl="0" w:tplc="02829D0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1A66C2"/>
    <w:multiLevelType w:val="multilevel"/>
    <w:tmpl w:val="C218BB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5BF66F2"/>
    <w:multiLevelType w:val="multilevel"/>
    <w:tmpl w:val="244E11C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4" w15:restartNumberingAfterBreak="0">
    <w:nsid w:val="780C35E9"/>
    <w:multiLevelType w:val="hybridMultilevel"/>
    <w:tmpl w:val="80FEFF86"/>
    <w:lvl w:ilvl="0" w:tplc="19145CDA">
      <w:start w:val="15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CA6459"/>
    <w:multiLevelType w:val="multilevel"/>
    <w:tmpl w:val="0EF2C8B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0"/>
  </w:num>
  <w:num w:numId="2">
    <w:abstractNumId w:val="1"/>
  </w:num>
  <w:num w:numId="3">
    <w:abstractNumId w:val="23"/>
  </w:num>
  <w:num w:numId="4">
    <w:abstractNumId w:val="25"/>
  </w:num>
  <w:num w:numId="5">
    <w:abstractNumId w:val="44"/>
  </w:num>
  <w:num w:numId="6">
    <w:abstractNumId w:val="3"/>
  </w:num>
  <w:num w:numId="7">
    <w:abstractNumId w:val="45"/>
  </w:num>
  <w:num w:numId="8">
    <w:abstractNumId w:val="2"/>
  </w:num>
  <w:num w:numId="9">
    <w:abstractNumId w:val="11"/>
  </w:num>
  <w:num w:numId="10">
    <w:abstractNumId w:val="33"/>
  </w:num>
  <w:num w:numId="11">
    <w:abstractNumId w:val="34"/>
  </w:num>
  <w:num w:numId="12">
    <w:abstractNumId w:val="43"/>
  </w:num>
  <w:num w:numId="13">
    <w:abstractNumId w:val="4"/>
  </w:num>
  <w:num w:numId="14">
    <w:abstractNumId w:val="16"/>
  </w:num>
  <w:num w:numId="15">
    <w:abstractNumId w:val="18"/>
  </w:num>
  <w:num w:numId="16">
    <w:abstractNumId w:val="37"/>
  </w:num>
  <w:num w:numId="17">
    <w:abstractNumId w:val="21"/>
  </w:num>
  <w:num w:numId="18">
    <w:abstractNumId w:val="41"/>
  </w:num>
  <w:num w:numId="19">
    <w:abstractNumId w:val="12"/>
  </w:num>
  <w:num w:numId="20">
    <w:abstractNumId w:val="14"/>
  </w:num>
  <w:num w:numId="21">
    <w:abstractNumId w:val="15"/>
  </w:num>
  <w:num w:numId="22">
    <w:abstractNumId w:val="9"/>
  </w:num>
  <w:num w:numId="23">
    <w:abstractNumId w:val="10"/>
  </w:num>
  <w:num w:numId="24">
    <w:abstractNumId w:val="39"/>
  </w:num>
  <w:num w:numId="25">
    <w:abstractNumId w:val="27"/>
  </w:num>
  <w:num w:numId="26">
    <w:abstractNumId w:val="42"/>
  </w:num>
  <w:num w:numId="27">
    <w:abstractNumId w:val="24"/>
  </w:num>
  <w:num w:numId="28">
    <w:abstractNumId w:val="8"/>
  </w:num>
  <w:num w:numId="29">
    <w:abstractNumId w:val="30"/>
  </w:num>
  <w:num w:numId="30">
    <w:abstractNumId w:val="22"/>
  </w:num>
  <w:num w:numId="31">
    <w:abstractNumId w:val="40"/>
  </w:num>
  <w:num w:numId="32">
    <w:abstractNumId w:val="17"/>
  </w:num>
  <w:num w:numId="33">
    <w:abstractNumId w:val="35"/>
  </w:num>
  <w:num w:numId="34">
    <w:abstractNumId w:val="32"/>
  </w:num>
  <w:num w:numId="35">
    <w:abstractNumId w:val="29"/>
  </w:num>
  <w:num w:numId="36">
    <w:abstractNumId w:val="19"/>
  </w:num>
  <w:num w:numId="37">
    <w:abstractNumId w:val="0"/>
  </w:num>
  <w:num w:numId="38">
    <w:abstractNumId w:val="36"/>
  </w:num>
  <w:num w:numId="39">
    <w:abstractNumId w:val="38"/>
  </w:num>
  <w:num w:numId="40">
    <w:abstractNumId w:val="31"/>
  </w:num>
  <w:num w:numId="41">
    <w:abstractNumId w:val="7"/>
  </w:num>
  <w:num w:numId="42">
    <w:abstractNumId w:val="6"/>
  </w:num>
  <w:num w:numId="43">
    <w:abstractNumId w:val="26"/>
  </w:num>
  <w:num w:numId="44">
    <w:abstractNumId w:val="5"/>
  </w:num>
  <w:num w:numId="45">
    <w:abstractNumId w:val="28"/>
  </w:num>
  <w:num w:numId="46">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85"/>
    <w:rsid w:val="00000304"/>
    <w:rsid w:val="000009CF"/>
    <w:rsid w:val="000036FE"/>
    <w:rsid w:val="0000371C"/>
    <w:rsid w:val="00003992"/>
    <w:rsid w:val="000070BD"/>
    <w:rsid w:val="00007225"/>
    <w:rsid w:val="000103C9"/>
    <w:rsid w:val="000121F5"/>
    <w:rsid w:val="000142BF"/>
    <w:rsid w:val="00014CE3"/>
    <w:rsid w:val="0001576B"/>
    <w:rsid w:val="000202D6"/>
    <w:rsid w:val="00020E93"/>
    <w:rsid w:val="00021010"/>
    <w:rsid w:val="00022B4E"/>
    <w:rsid w:val="00022C06"/>
    <w:rsid w:val="000243E8"/>
    <w:rsid w:val="0002459D"/>
    <w:rsid w:val="000257E6"/>
    <w:rsid w:val="00025DB4"/>
    <w:rsid w:val="000269E3"/>
    <w:rsid w:val="00026A7D"/>
    <w:rsid w:val="00030BB8"/>
    <w:rsid w:val="0003101B"/>
    <w:rsid w:val="000313F8"/>
    <w:rsid w:val="00031CF7"/>
    <w:rsid w:val="000321DA"/>
    <w:rsid w:val="00032DD7"/>
    <w:rsid w:val="0003322F"/>
    <w:rsid w:val="00033C6C"/>
    <w:rsid w:val="00034C99"/>
    <w:rsid w:val="00035957"/>
    <w:rsid w:val="00035AC7"/>
    <w:rsid w:val="000361FD"/>
    <w:rsid w:val="0003727C"/>
    <w:rsid w:val="00037A69"/>
    <w:rsid w:val="00037CCC"/>
    <w:rsid w:val="0004084D"/>
    <w:rsid w:val="00042389"/>
    <w:rsid w:val="00043885"/>
    <w:rsid w:val="00044FCF"/>
    <w:rsid w:val="00046519"/>
    <w:rsid w:val="0005149B"/>
    <w:rsid w:val="00051E00"/>
    <w:rsid w:val="00052F2E"/>
    <w:rsid w:val="00052FFC"/>
    <w:rsid w:val="00053B17"/>
    <w:rsid w:val="00053FC5"/>
    <w:rsid w:val="00054502"/>
    <w:rsid w:val="0005483D"/>
    <w:rsid w:val="00055F4D"/>
    <w:rsid w:val="00056FD9"/>
    <w:rsid w:val="0005768A"/>
    <w:rsid w:val="0006080B"/>
    <w:rsid w:val="00060A7C"/>
    <w:rsid w:val="0006172F"/>
    <w:rsid w:val="00061BE3"/>
    <w:rsid w:val="00062576"/>
    <w:rsid w:val="00062BB2"/>
    <w:rsid w:val="0006507F"/>
    <w:rsid w:val="000655DB"/>
    <w:rsid w:val="00065A02"/>
    <w:rsid w:val="00067137"/>
    <w:rsid w:val="00070B1C"/>
    <w:rsid w:val="00070D46"/>
    <w:rsid w:val="00070DC3"/>
    <w:rsid w:val="00071549"/>
    <w:rsid w:val="0007328A"/>
    <w:rsid w:val="000744BA"/>
    <w:rsid w:val="000757F7"/>
    <w:rsid w:val="00075E8C"/>
    <w:rsid w:val="00076175"/>
    <w:rsid w:val="000767F1"/>
    <w:rsid w:val="00076A18"/>
    <w:rsid w:val="00080032"/>
    <w:rsid w:val="0008141C"/>
    <w:rsid w:val="0008313E"/>
    <w:rsid w:val="00085224"/>
    <w:rsid w:val="00085E0E"/>
    <w:rsid w:val="00085E43"/>
    <w:rsid w:val="0008738E"/>
    <w:rsid w:val="00087715"/>
    <w:rsid w:val="00090110"/>
    <w:rsid w:val="0009166A"/>
    <w:rsid w:val="000917F7"/>
    <w:rsid w:val="000919D9"/>
    <w:rsid w:val="00092BB5"/>
    <w:rsid w:val="00093110"/>
    <w:rsid w:val="000934E3"/>
    <w:rsid w:val="0009429D"/>
    <w:rsid w:val="00094389"/>
    <w:rsid w:val="000946AE"/>
    <w:rsid w:val="0009492C"/>
    <w:rsid w:val="0009510C"/>
    <w:rsid w:val="00095426"/>
    <w:rsid w:val="0009617C"/>
    <w:rsid w:val="000976F9"/>
    <w:rsid w:val="000979AF"/>
    <w:rsid w:val="000A062E"/>
    <w:rsid w:val="000A3C9C"/>
    <w:rsid w:val="000A3F53"/>
    <w:rsid w:val="000A7B6E"/>
    <w:rsid w:val="000B0E80"/>
    <w:rsid w:val="000B0F4A"/>
    <w:rsid w:val="000B1713"/>
    <w:rsid w:val="000B431E"/>
    <w:rsid w:val="000B4348"/>
    <w:rsid w:val="000B638D"/>
    <w:rsid w:val="000B70ED"/>
    <w:rsid w:val="000B7528"/>
    <w:rsid w:val="000B7725"/>
    <w:rsid w:val="000C02D3"/>
    <w:rsid w:val="000C11DC"/>
    <w:rsid w:val="000C17C2"/>
    <w:rsid w:val="000C1BDC"/>
    <w:rsid w:val="000C1E64"/>
    <w:rsid w:val="000C1F5D"/>
    <w:rsid w:val="000C3228"/>
    <w:rsid w:val="000C36CC"/>
    <w:rsid w:val="000C3A64"/>
    <w:rsid w:val="000C5FDF"/>
    <w:rsid w:val="000C637A"/>
    <w:rsid w:val="000C65C5"/>
    <w:rsid w:val="000C6C6F"/>
    <w:rsid w:val="000C78F8"/>
    <w:rsid w:val="000D146F"/>
    <w:rsid w:val="000D19CD"/>
    <w:rsid w:val="000D1BA0"/>
    <w:rsid w:val="000D219C"/>
    <w:rsid w:val="000D24CE"/>
    <w:rsid w:val="000D472F"/>
    <w:rsid w:val="000D5463"/>
    <w:rsid w:val="000D5C92"/>
    <w:rsid w:val="000D6836"/>
    <w:rsid w:val="000D693B"/>
    <w:rsid w:val="000D6A3D"/>
    <w:rsid w:val="000D71B0"/>
    <w:rsid w:val="000E0B88"/>
    <w:rsid w:val="000E1AE8"/>
    <w:rsid w:val="000E1E69"/>
    <w:rsid w:val="000E2007"/>
    <w:rsid w:val="000E2241"/>
    <w:rsid w:val="000E24EF"/>
    <w:rsid w:val="000E2556"/>
    <w:rsid w:val="000E66EA"/>
    <w:rsid w:val="000E7EE9"/>
    <w:rsid w:val="000F0342"/>
    <w:rsid w:val="000F0B7E"/>
    <w:rsid w:val="000F1245"/>
    <w:rsid w:val="000F1AB0"/>
    <w:rsid w:val="000F319D"/>
    <w:rsid w:val="000F3593"/>
    <w:rsid w:val="000F4511"/>
    <w:rsid w:val="000F4835"/>
    <w:rsid w:val="000F6923"/>
    <w:rsid w:val="000F6DA6"/>
    <w:rsid w:val="000F79CE"/>
    <w:rsid w:val="000F7A1F"/>
    <w:rsid w:val="000F7D81"/>
    <w:rsid w:val="0010022B"/>
    <w:rsid w:val="001004C7"/>
    <w:rsid w:val="00101774"/>
    <w:rsid w:val="00102B53"/>
    <w:rsid w:val="00103FE5"/>
    <w:rsid w:val="0010412D"/>
    <w:rsid w:val="001051FC"/>
    <w:rsid w:val="001062A0"/>
    <w:rsid w:val="00106794"/>
    <w:rsid w:val="00106FD5"/>
    <w:rsid w:val="001072F6"/>
    <w:rsid w:val="00114E54"/>
    <w:rsid w:val="00115071"/>
    <w:rsid w:val="00115F45"/>
    <w:rsid w:val="00116D0D"/>
    <w:rsid w:val="00117F45"/>
    <w:rsid w:val="001205F8"/>
    <w:rsid w:val="00120A0A"/>
    <w:rsid w:val="00121D20"/>
    <w:rsid w:val="00121D35"/>
    <w:rsid w:val="00122CA6"/>
    <w:rsid w:val="00123155"/>
    <w:rsid w:val="00124969"/>
    <w:rsid w:val="0012610B"/>
    <w:rsid w:val="0012650E"/>
    <w:rsid w:val="001265E2"/>
    <w:rsid w:val="00126C15"/>
    <w:rsid w:val="001275B8"/>
    <w:rsid w:val="001279C7"/>
    <w:rsid w:val="00127CD7"/>
    <w:rsid w:val="001309A4"/>
    <w:rsid w:val="00132108"/>
    <w:rsid w:val="00132229"/>
    <w:rsid w:val="001324A0"/>
    <w:rsid w:val="00132AF7"/>
    <w:rsid w:val="001340C0"/>
    <w:rsid w:val="00134E4A"/>
    <w:rsid w:val="00134E64"/>
    <w:rsid w:val="0013653A"/>
    <w:rsid w:val="00137D06"/>
    <w:rsid w:val="001407B1"/>
    <w:rsid w:val="001414D5"/>
    <w:rsid w:val="001418DD"/>
    <w:rsid w:val="00143061"/>
    <w:rsid w:val="0014520A"/>
    <w:rsid w:val="001457B9"/>
    <w:rsid w:val="001469AB"/>
    <w:rsid w:val="00153F84"/>
    <w:rsid w:val="001543D7"/>
    <w:rsid w:val="0015626E"/>
    <w:rsid w:val="00156ED7"/>
    <w:rsid w:val="0015700C"/>
    <w:rsid w:val="001574BD"/>
    <w:rsid w:val="00157807"/>
    <w:rsid w:val="00157AA9"/>
    <w:rsid w:val="00157AC5"/>
    <w:rsid w:val="00157AC9"/>
    <w:rsid w:val="00157F41"/>
    <w:rsid w:val="001618EB"/>
    <w:rsid w:val="00161E03"/>
    <w:rsid w:val="00162213"/>
    <w:rsid w:val="00162279"/>
    <w:rsid w:val="00162BB4"/>
    <w:rsid w:val="00162C01"/>
    <w:rsid w:val="00162C28"/>
    <w:rsid w:val="00163174"/>
    <w:rsid w:val="001647A3"/>
    <w:rsid w:val="00165256"/>
    <w:rsid w:val="00166C70"/>
    <w:rsid w:val="00166D19"/>
    <w:rsid w:val="00167AF9"/>
    <w:rsid w:val="00167D12"/>
    <w:rsid w:val="001701C9"/>
    <w:rsid w:val="0017023F"/>
    <w:rsid w:val="00172A8F"/>
    <w:rsid w:val="001732ED"/>
    <w:rsid w:val="0017364A"/>
    <w:rsid w:val="0017450F"/>
    <w:rsid w:val="0017645E"/>
    <w:rsid w:val="00176C7E"/>
    <w:rsid w:val="001773A8"/>
    <w:rsid w:val="00181C3D"/>
    <w:rsid w:val="0018254D"/>
    <w:rsid w:val="00183C40"/>
    <w:rsid w:val="00186431"/>
    <w:rsid w:val="00186CEC"/>
    <w:rsid w:val="00187C13"/>
    <w:rsid w:val="00190208"/>
    <w:rsid w:val="00190ECE"/>
    <w:rsid w:val="00191138"/>
    <w:rsid w:val="001922BC"/>
    <w:rsid w:val="001925EA"/>
    <w:rsid w:val="0019269B"/>
    <w:rsid w:val="0019329E"/>
    <w:rsid w:val="00193A67"/>
    <w:rsid w:val="001947E1"/>
    <w:rsid w:val="00195DB0"/>
    <w:rsid w:val="0019678D"/>
    <w:rsid w:val="00197A40"/>
    <w:rsid w:val="00197B79"/>
    <w:rsid w:val="001A1ACE"/>
    <w:rsid w:val="001A1BF0"/>
    <w:rsid w:val="001A1C10"/>
    <w:rsid w:val="001A39B6"/>
    <w:rsid w:val="001A3D8A"/>
    <w:rsid w:val="001A3F58"/>
    <w:rsid w:val="001A4E0A"/>
    <w:rsid w:val="001A572F"/>
    <w:rsid w:val="001A75E9"/>
    <w:rsid w:val="001B0F27"/>
    <w:rsid w:val="001B2446"/>
    <w:rsid w:val="001B26F8"/>
    <w:rsid w:val="001B3371"/>
    <w:rsid w:val="001B3505"/>
    <w:rsid w:val="001B3528"/>
    <w:rsid w:val="001B604C"/>
    <w:rsid w:val="001B6E69"/>
    <w:rsid w:val="001B73D3"/>
    <w:rsid w:val="001B750E"/>
    <w:rsid w:val="001B79C3"/>
    <w:rsid w:val="001C1A34"/>
    <w:rsid w:val="001C1A8E"/>
    <w:rsid w:val="001C45E3"/>
    <w:rsid w:val="001C4A1D"/>
    <w:rsid w:val="001C646A"/>
    <w:rsid w:val="001C6BBC"/>
    <w:rsid w:val="001C729B"/>
    <w:rsid w:val="001C7FC1"/>
    <w:rsid w:val="001D1524"/>
    <w:rsid w:val="001D1945"/>
    <w:rsid w:val="001D2A5D"/>
    <w:rsid w:val="001D38A0"/>
    <w:rsid w:val="001D4CEB"/>
    <w:rsid w:val="001D510E"/>
    <w:rsid w:val="001D5ED5"/>
    <w:rsid w:val="001D675C"/>
    <w:rsid w:val="001D6875"/>
    <w:rsid w:val="001D774F"/>
    <w:rsid w:val="001D7A28"/>
    <w:rsid w:val="001E06D2"/>
    <w:rsid w:val="001E0A34"/>
    <w:rsid w:val="001E10F0"/>
    <w:rsid w:val="001E1C09"/>
    <w:rsid w:val="001E3549"/>
    <w:rsid w:val="001E43F5"/>
    <w:rsid w:val="001E5FB0"/>
    <w:rsid w:val="001E6E79"/>
    <w:rsid w:val="001F1180"/>
    <w:rsid w:val="001F1447"/>
    <w:rsid w:val="001F2307"/>
    <w:rsid w:val="001F24C1"/>
    <w:rsid w:val="001F32E9"/>
    <w:rsid w:val="001F4F07"/>
    <w:rsid w:val="001F5ADE"/>
    <w:rsid w:val="001F6CE5"/>
    <w:rsid w:val="001F72D1"/>
    <w:rsid w:val="001F7862"/>
    <w:rsid w:val="001F7B30"/>
    <w:rsid w:val="001F7D24"/>
    <w:rsid w:val="001F7FF1"/>
    <w:rsid w:val="002000F6"/>
    <w:rsid w:val="00200BCC"/>
    <w:rsid w:val="00200D78"/>
    <w:rsid w:val="00201D6D"/>
    <w:rsid w:val="00201FDA"/>
    <w:rsid w:val="00202D0C"/>
    <w:rsid w:val="002031F3"/>
    <w:rsid w:val="0020450B"/>
    <w:rsid w:val="002063D3"/>
    <w:rsid w:val="00206DD4"/>
    <w:rsid w:val="00206EFA"/>
    <w:rsid w:val="002072E0"/>
    <w:rsid w:val="00207320"/>
    <w:rsid w:val="00207B4C"/>
    <w:rsid w:val="00207E09"/>
    <w:rsid w:val="00210E37"/>
    <w:rsid w:val="00211FCF"/>
    <w:rsid w:val="00213188"/>
    <w:rsid w:val="00213B63"/>
    <w:rsid w:val="00213DA6"/>
    <w:rsid w:val="00213EDC"/>
    <w:rsid w:val="00215C08"/>
    <w:rsid w:val="002161BB"/>
    <w:rsid w:val="00216D2A"/>
    <w:rsid w:val="002179D1"/>
    <w:rsid w:val="00220E1B"/>
    <w:rsid w:val="00222920"/>
    <w:rsid w:val="002234FF"/>
    <w:rsid w:val="002236BC"/>
    <w:rsid w:val="00223FFC"/>
    <w:rsid w:val="00224C97"/>
    <w:rsid w:val="0022662D"/>
    <w:rsid w:val="00227B05"/>
    <w:rsid w:val="00230C9C"/>
    <w:rsid w:val="00230CF5"/>
    <w:rsid w:val="00231334"/>
    <w:rsid w:val="00234CDC"/>
    <w:rsid w:val="002370D1"/>
    <w:rsid w:val="0023720F"/>
    <w:rsid w:val="0024085B"/>
    <w:rsid w:val="00240BD1"/>
    <w:rsid w:val="00241340"/>
    <w:rsid w:val="00242678"/>
    <w:rsid w:val="00242683"/>
    <w:rsid w:val="00242838"/>
    <w:rsid w:val="00242B06"/>
    <w:rsid w:val="002431B7"/>
    <w:rsid w:val="002436F0"/>
    <w:rsid w:val="00244CE5"/>
    <w:rsid w:val="00244E56"/>
    <w:rsid w:val="00244EB3"/>
    <w:rsid w:val="002450D2"/>
    <w:rsid w:val="00245F5B"/>
    <w:rsid w:val="00246121"/>
    <w:rsid w:val="00246C07"/>
    <w:rsid w:val="002518EB"/>
    <w:rsid w:val="00251911"/>
    <w:rsid w:val="00254B24"/>
    <w:rsid w:val="00255610"/>
    <w:rsid w:val="0025614B"/>
    <w:rsid w:val="002566DD"/>
    <w:rsid w:val="00257162"/>
    <w:rsid w:val="00257B38"/>
    <w:rsid w:val="0026022B"/>
    <w:rsid w:val="00261D68"/>
    <w:rsid w:val="00261DBD"/>
    <w:rsid w:val="002625AC"/>
    <w:rsid w:val="00262A14"/>
    <w:rsid w:val="00263899"/>
    <w:rsid w:val="002645FB"/>
    <w:rsid w:val="002649EE"/>
    <w:rsid w:val="00264BC8"/>
    <w:rsid w:val="00265801"/>
    <w:rsid w:val="00267816"/>
    <w:rsid w:val="00270934"/>
    <w:rsid w:val="00270C7C"/>
    <w:rsid w:val="00271117"/>
    <w:rsid w:val="00271B61"/>
    <w:rsid w:val="002727AF"/>
    <w:rsid w:val="002739CB"/>
    <w:rsid w:val="0027429D"/>
    <w:rsid w:val="00274D14"/>
    <w:rsid w:val="002754A3"/>
    <w:rsid w:val="00275E1D"/>
    <w:rsid w:val="00276EF5"/>
    <w:rsid w:val="002770A9"/>
    <w:rsid w:val="00277755"/>
    <w:rsid w:val="00280004"/>
    <w:rsid w:val="002801F3"/>
    <w:rsid w:val="00280D50"/>
    <w:rsid w:val="0028295E"/>
    <w:rsid w:val="00282974"/>
    <w:rsid w:val="00283E9F"/>
    <w:rsid w:val="00284035"/>
    <w:rsid w:val="002866BD"/>
    <w:rsid w:val="00286766"/>
    <w:rsid w:val="0029033B"/>
    <w:rsid w:val="002903F3"/>
    <w:rsid w:val="00290870"/>
    <w:rsid w:val="00290AB5"/>
    <w:rsid w:val="002916E1"/>
    <w:rsid w:val="00291D5D"/>
    <w:rsid w:val="0029219B"/>
    <w:rsid w:val="00292877"/>
    <w:rsid w:val="00292BA9"/>
    <w:rsid w:val="002946F5"/>
    <w:rsid w:val="00294FA7"/>
    <w:rsid w:val="00295BD2"/>
    <w:rsid w:val="002966D8"/>
    <w:rsid w:val="00296C06"/>
    <w:rsid w:val="00297B52"/>
    <w:rsid w:val="002A008E"/>
    <w:rsid w:val="002A01CB"/>
    <w:rsid w:val="002A1B48"/>
    <w:rsid w:val="002A1E97"/>
    <w:rsid w:val="002A43FC"/>
    <w:rsid w:val="002A4DDF"/>
    <w:rsid w:val="002A5808"/>
    <w:rsid w:val="002A59BB"/>
    <w:rsid w:val="002A6D06"/>
    <w:rsid w:val="002A70DA"/>
    <w:rsid w:val="002B0994"/>
    <w:rsid w:val="002B12BD"/>
    <w:rsid w:val="002B14EE"/>
    <w:rsid w:val="002B2982"/>
    <w:rsid w:val="002B554E"/>
    <w:rsid w:val="002B5BD6"/>
    <w:rsid w:val="002B60E0"/>
    <w:rsid w:val="002B6EC3"/>
    <w:rsid w:val="002B6EFC"/>
    <w:rsid w:val="002C041F"/>
    <w:rsid w:val="002C0A35"/>
    <w:rsid w:val="002C0D27"/>
    <w:rsid w:val="002C11B3"/>
    <w:rsid w:val="002C39C3"/>
    <w:rsid w:val="002C5AD0"/>
    <w:rsid w:val="002C6AE1"/>
    <w:rsid w:val="002C6D8F"/>
    <w:rsid w:val="002C7C61"/>
    <w:rsid w:val="002CA0E6"/>
    <w:rsid w:val="002D0B7F"/>
    <w:rsid w:val="002D1062"/>
    <w:rsid w:val="002D25C3"/>
    <w:rsid w:val="002D29B7"/>
    <w:rsid w:val="002D3082"/>
    <w:rsid w:val="002D36EE"/>
    <w:rsid w:val="002D522A"/>
    <w:rsid w:val="002D5CCB"/>
    <w:rsid w:val="002D64B3"/>
    <w:rsid w:val="002D7436"/>
    <w:rsid w:val="002E0113"/>
    <w:rsid w:val="002E05EB"/>
    <w:rsid w:val="002E0AB6"/>
    <w:rsid w:val="002E1A63"/>
    <w:rsid w:val="002E1B8E"/>
    <w:rsid w:val="002E2171"/>
    <w:rsid w:val="002E231A"/>
    <w:rsid w:val="002E2578"/>
    <w:rsid w:val="002E268F"/>
    <w:rsid w:val="002E5C61"/>
    <w:rsid w:val="002E6037"/>
    <w:rsid w:val="002E667A"/>
    <w:rsid w:val="002F03F8"/>
    <w:rsid w:val="002F080E"/>
    <w:rsid w:val="002F1C84"/>
    <w:rsid w:val="002F2B72"/>
    <w:rsid w:val="002F3DAF"/>
    <w:rsid w:val="002F4676"/>
    <w:rsid w:val="002F4837"/>
    <w:rsid w:val="002F4C7A"/>
    <w:rsid w:val="002F58CE"/>
    <w:rsid w:val="002F5E5B"/>
    <w:rsid w:val="002F64FD"/>
    <w:rsid w:val="002F6840"/>
    <w:rsid w:val="002F750A"/>
    <w:rsid w:val="0030194B"/>
    <w:rsid w:val="00301BE6"/>
    <w:rsid w:val="0030204F"/>
    <w:rsid w:val="00302A68"/>
    <w:rsid w:val="00302E87"/>
    <w:rsid w:val="0030339B"/>
    <w:rsid w:val="0030451C"/>
    <w:rsid w:val="00304E24"/>
    <w:rsid w:val="00305148"/>
    <w:rsid w:val="003058B7"/>
    <w:rsid w:val="0031013F"/>
    <w:rsid w:val="0031072B"/>
    <w:rsid w:val="00310DE9"/>
    <w:rsid w:val="0031117D"/>
    <w:rsid w:val="00313D26"/>
    <w:rsid w:val="0031401D"/>
    <w:rsid w:val="0031504F"/>
    <w:rsid w:val="00316486"/>
    <w:rsid w:val="00316954"/>
    <w:rsid w:val="0031729D"/>
    <w:rsid w:val="00317DE0"/>
    <w:rsid w:val="00320302"/>
    <w:rsid w:val="0032064C"/>
    <w:rsid w:val="00322638"/>
    <w:rsid w:val="00323408"/>
    <w:rsid w:val="003246AE"/>
    <w:rsid w:val="00324985"/>
    <w:rsid w:val="00325143"/>
    <w:rsid w:val="0032656F"/>
    <w:rsid w:val="00327151"/>
    <w:rsid w:val="00327209"/>
    <w:rsid w:val="00332031"/>
    <w:rsid w:val="0033336F"/>
    <w:rsid w:val="00334045"/>
    <w:rsid w:val="00334D36"/>
    <w:rsid w:val="00336D5A"/>
    <w:rsid w:val="00337A59"/>
    <w:rsid w:val="0034053A"/>
    <w:rsid w:val="003421A4"/>
    <w:rsid w:val="00342B1F"/>
    <w:rsid w:val="0034303B"/>
    <w:rsid w:val="0034313F"/>
    <w:rsid w:val="0034367C"/>
    <w:rsid w:val="00344E5A"/>
    <w:rsid w:val="00345560"/>
    <w:rsid w:val="00346838"/>
    <w:rsid w:val="00346CEB"/>
    <w:rsid w:val="003471C0"/>
    <w:rsid w:val="00347473"/>
    <w:rsid w:val="003479FD"/>
    <w:rsid w:val="003501EE"/>
    <w:rsid w:val="00350246"/>
    <w:rsid w:val="003509BD"/>
    <w:rsid w:val="00350DD5"/>
    <w:rsid w:val="00351BD2"/>
    <w:rsid w:val="00352B26"/>
    <w:rsid w:val="00352D76"/>
    <w:rsid w:val="00354F6C"/>
    <w:rsid w:val="0035525F"/>
    <w:rsid w:val="00357691"/>
    <w:rsid w:val="003611E4"/>
    <w:rsid w:val="00361559"/>
    <w:rsid w:val="00361B67"/>
    <w:rsid w:val="00362B99"/>
    <w:rsid w:val="00365C71"/>
    <w:rsid w:val="0036721C"/>
    <w:rsid w:val="00367A7B"/>
    <w:rsid w:val="0037219E"/>
    <w:rsid w:val="00372E07"/>
    <w:rsid w:val="003737AB"/>
    <w:rsid w:val="0037387F"/>
    <w:rsid w:val="003744B3"/>
    <w:rsid w:val="00374861"/>
    <w:rsid w:val="0037519A"/>
    <w:rsid w:val="003751F5"/>
    <w:rsid w:val="00375A06"/>
    <w:rsid w:val="00375E07"/>
    <w:rsid w:val="00377D23"/>
    <w:rsid w:val="00377DDB"/>
    <w:rsid w:val="00381B7E"/>
    <w:rsid w:val="00382381"/>
    <w:rsid w:val="00382502"/>
    <w:rsid w:val="00382976"/>
    <w:rsid w:val="0038541F"/>
    <w:rsid w:val="00386259"/>
    <w:rsid w:val="00386D21"/>
    <w:rsid w:val="00386F9A"/>
    <w:rsid w:val="0039027B"/>
    <w:rsid w:val="003914AC"/>
    <w:rsid w:val="0039170D"/>
    <w:rsid w:val="00391CEF"/>
    <w:rsid w:val="00392A1E"/>
    <w:rsid w:val="003930F7"/>
    <w:rsid w:val="00393906"/>
    <w:rsid w:val="00395CBC"/>
    <w:rsid w:val="00395FFE"/>
    <w:rsid w:val="003977CB"/>
    <w:rsid w:val="00397C5A"/>
    <w:rsid w:val="003A07CD"/>
    <w:rsid w:val="003A176E"/>
    <w:rsid w:val="003A28A5"/>
    <w:rsid w:val="003A2B3B"/>
    <w:rsid w:val="003A2C58"/>
    <w:rsid w:val="003A3A46"/>
    <w:rsid w:val="003A4F5C"/>
    <w:rsid w:val="003A5F30"/>
    <w:rsid w:val="003A705C"/>
    <w:rsid w:val="003A7DA1"/>
    <w:rsid w:val="003B0167"/>
    <w:rsid w:val="003B0DB7"/>
    <w:rsid w:val="003B21D6"/>
    <w:rsid w:val="003B3A43"/>
    <w:rsid w:val="003B3DC0"/>
    <w:rsid w:val="003B595B"/>
    <w:rsid w:val="003B59F3"/>
    <w:rsid w:val="003B6312"/>
    <w:rsid w:val="003B6AE4"/>
    <w:rsid w:val="003B6B10"/>
    <w:rsid w:val="003C0932"/>
    <w:rsid w:val="003C1B17"/>
    <w:rsid w:val="003C2338"/>
    <w:rsid w:val="003C262B"/>
    <w:rsid w:val="003C2AE3"/>
    <w:rsid w:val="003C2AEF"/>
    <w:rsid w:val="003C2D3F"/>
    <w:rsid w:val="003C38A4"/>
    <w:rsid w:val="003C459D"/>
    <w:rsid w:val="003C7300"/>
    <w:rsid w:val="003C74D8"/>
    <w:rsid w:val="003D067A"/>
    <w:rsid w:val="003D094C"/>
    <w:rsid w:val="003D0BA3"/>
    <w:rsid w:val="003D181B"/>
    <w:rsid w:val="003D1A36"/>
    <w:rsid w:val="003D3247"/>
    <w:rsid w:val="003D3871"/>
    <w:rsid w:val="003D4480"/>
    <w:rsid w:val="003D4E6B"/>
    <w:rsid w:val="003D5331"/>
    <w:rsid w:val="003D54F7"/>
    <w:rsid w:val="003D5820"/>
    <w:rsid w:val="003D60B9"/>
    <w:rsid w:val="003D72E2"/>
    <w:rsid w:val="003D7997"/>
    <w:rsid w:val="003E1811"/>
    <w:rsid w:val="003E1DA5"/>
    <w:rsid w:val="003E2770"/>
    <w:rsid w:val="003E302F"/>
    <w:rsid w:val="003E4E9B"/>
    <w:rsid w:val="003E5421"/>
    <w:rsid w:val="003E6635"/>
    <w:rsid w:val="003E77E1"/>
    <w:rsid w:val="003F0C24"/>
    <w:rsid w:val="003F115D"/>
    <w:rsid w:val="003F195B"/>
    <w:rsid w:val="003F46A2"/>
    <w:rsid w:val="003F485C"/>
    <w:rsid w:val="003F6625"/>
    <w:rsid w:val="003F691A"/>
    <w:rsid w:val="003F738E"/>
    <w:rsid w:val="003F73CE"/>
    <w:rsid w:val="003F76FD"/>
    <w:rsid w:val="00400CD9"/>
    <w:rsid w:val="0040157B"/>
    <w:rsid w:val="004025F6"/>
    <w:rsid w:val="00402732"/>
    <w:rsid w:val="0040408E"/>
    <w:rsid w:val="00404F9B"/>
    <w:rsid w:val="00406434"/>
    <w:rsid w:val="00406B7A"/>
    <w:rsid w:val="00406BA9"/>
    <w:rsid w:val="00406D4D"/>
    <w:rsid w:val="00407E19"/>
    <w:rsid w:val="004106DB"/>
    <w:rsid w:val="00410D94"/>
    <w:rsid w:val="00412370"/>
    <w:rsid w:val="00413D1D"/>
    <w:rsid w:val="0041408A"/>
    <w:rsid w:val="00415878"/>
    <w:rsid w:val="00415D2F"/>
    <w:rsid w:val="004169BF"/>
    <w:rsid w:val="00416A81"/>
    <w:rsid w:val="0041798D"/>
    <w:rsid w:val="004217C0"/>
    <w:rsid w:val="00422F7B"/>
    <w:rsid w:val="00423A6B"/>
    <w:rsid w:val="00425FDF"/>
    <w:rsid w:val="004260C0"/>
    <w:rsid w:val="00426D0A"/>
    <w:rsid w:val="004304B3"/>
    <w:rsid w:val="0043138E"/>
    <w:rsid w:val="00431549"/>
    <w:rsid w:val="00436356"/>
    <w:rsid w:val="00437533"/>
    <w:rsid w:val="004404DF"/>
    <w:rsid w:val="00441A02"/>
    <w:rsid w:val="00441EFD"/>
    <w:rsid w:val="004421C1"/>
    <w:rsid w:val="004423AB"/>
    <w:rsid w:val="00442DE3"/>
    <w:rsid w:val="004431A9"/>
    <w:rsid w:val="004431B2"/>
    <w:rsid w:val="004434D5"/>
    <w:rsid w:val="00444AF4"/>
    <w:rsid w:val="00444C7D"/>
    <w:rsid w:val="00445E29"/>
    <w:rsid w:val="00447844"/>
    <w:rsid w:val="00447B98"/>
    <w:rsid w:val="0045195A"/>
    <w:rsid w:val="004546D2"/>
    <w:rsid w:val="004555F8"/>
    <w:rsid w:val="00456796"/>
    <w:rsid w:val="004574A9"/>
    <w:rsid w:val="004600BE"/>
    <w:rsid w:val="0046146D"/>
    <w:rsid w:val="004615B8"/>
    <w:rsid w:val="00462A53"/>
    <w:rsid w:val="0046350A"/>
    <w:rsid w:val="004637E2"/>
    <w:rsid w:val="00463883"/>
    <w:rsid w:val="0046388F"/>
    <w:rsid w:val="004641C1"/>
    <w:rsid w:val="004649EE"/>
    <w:rsid w:val="00464DCE"/>
    <w:rsid w:val="00464E3B"/>
    <w:rsid w:val="00465276"/>
    <w:rsid w:val="00466D0C"/>
    <w:rsid w:val="00470457"/>
    <w:rsid w:val="00470CBC"/>
    <w:rsid w:val="004719E9"/>
    <w:rsid w:val="00472F9B"/>
    <w:rsid w:val="004732A6"/>
    <w:rsid w:val="0047333A"/>
    <w:rsid w:val="0047402D"/>
    <w:rsid w:val="00474DE2"/>
    <w:rsid w:val="00475C6B"/>
    <w:rsid w:val="004763C8"/>
    <w:rsid w:val="00477906"/>
    <w:rsid w:val="004806EE"/>
    <w:rsid w:val="00481143"/>
    <w:rsid w:val="004815A1"/>
    <w:rsid w:val="0048169E"/>
    <w:rsid w:val="00482EDC"/>
    <w:rsid w:val="00483DC4"/>
    <w:rsid w:val="0048429E"/>
    <w:rsid w:val="0048499D"/>
    <w:rsid w:val="00485203"/>
    <w:rsid w:val="0048571C"/>
    <w:rsid w:val="0048582C"/>
    <w:rsid w:val="00487B5C"/>
    <w:rsid w:val="00490128"/>
    <w:rsid w:val="00490D17"/>
    <w:rsid w:val="00491406"/>
    <w:rsid w:val="004916F4"/>
    <w:rsid w:val="00492F08"/>
    <w:rsid w:val="00493678"/>
    <w:rsid w:val="004938F5"/>
    <w:rsid w:val="004952F8"/>
    <w:rsid w:val="00495F90"/>
    <w:rsid w:val="00496A3C"/>
    <w:rsid w:val="004A08FB"/>
    <w:rsid w:val="004A0BB4"/>
    <w:rsid w:val="004A0F8D"/>
    <w:rsid w:val="004A2480"/>
    <w:rsid w:val="004A36BB"/>
    <w:rsid w:val="004A3D30"/>
    <w:rsid w:val="004A51F0"/>
    <w:rsid w:val="004A538E"/>
    <w:rsid w:val="004A54DC"/>
    <w:rsid w:val="004A5C2A"/>
    <w:rsid w:val="004A6D0C"/>
    <w:rsid w:val="004A71B0"/>
    <w:rsid w:val="004A7DB6"/>
    <w:rsid w:val="004B017C"/>
    <w:rsid w:val="004B0194"/>
    <w:rsid w:val="004B1358"/>
    <w:rsid w:val="004B21D0"/>
    <w:rsid w:val="004B25E1"/>
    <w:rsid w:val="004B293D"/>
    <w:rsid w:val="004B3DE0"/>
    <w:rsid w:val="004B4443"/>
    <w:rsid w:val="004B55E9"/>
    <w:rsid w:val="004B5782"/>
    <w:rsid w:val="004B5976"/>
    <w:rsid w:val="004B5AFD"/>
    <w:rsid w:val="004B76A6"/>
    <w:rsid w:val="004B7ACE"/>
    <w:rsid w:val="004C1641"/>
    <w:rsid w:val="004C28AB"/>
    <w:rsid w:val="004C2DCB"/>
    <w:rsid w:val="004C49EE"/>
    <w:rsid w:val="004C506D"/>
    <w:rsid w:val="004C548A"/>
    <w:rsid w:val="004C5C9D"/>
    <w:rsid w:val="004C5E70"/>
    <w:rsid w:val="004D221A"/>
    <w:rsid w:val="004D5743"/>
    <w:rsid w:val="004D5A9A"/>
    <w:rsid w:val="004D728C"/>
    <w:rsid w:val="004E3A2D"/>
    <w:rsid w:val="004E3A78"/>
    <w:rsid w:val="004E3E7D"/>
    <w:rsid w:val="004E413D"/>
    <w:rsid w:val="004E443E"/>
    <w:rsid w:val="004E4F05"/>
    <w:rsid w:val="004E6257"/>
    <w:rsid w:val="004E72F6"/>
    <w:rsid w:val="004F0F2C"/>
    <w:rsid w:val="004F3DDA"/>
    <w:rsid w:val="004F4A4F"/>
    <w:rsid w:val="004F54FB"/>
    <w:rsid w:val="004F5F9D"/>
    <w:rsid w:val="004F63D9"/>
    <w:rsid w:val="004F7310"/>
    <w:rsid w:val="00500655"/>
    <w:rsid w:val="0050408E"/>
    <w:rsid w:val="005055D6"/>
    <w:rsid w:val="00505928"/>
    <w:rsid w:val="00505944"/>
    <w:rsid w:val="0050607A"/>
    <w:rsid w:val="005066CC"/>
    <w:rsid w:val="00506989"/>
    <w:rsid w:val="00507607"/>
    <w:rsid w:val="00510C8D"/>
    <w:rsid w:val="00510CCD"/>
    <w:rsid w:val="00513002"/>
    <w:rsid w:val="00513947"/>
    <w:rsid w:val="00513A40"/>
    <w:rsid w:val="00514E6B"/>
    <w:rsid w:val="0051599A"/>
    <w:rsid w:val="0051615B"/>
    <w:rsid w:val="00516F27"/>
    <w:rsid w:val="00516FA0"/>
    <w:rsid w:val="00517185"/>
    <w:rsid w:val="00517797"/>
    <w:rsid w:val="00517CAD"/>
    <w:rsid w:val="00517FB8"/>
    <w:rsid w:val="005207A3"/>
    <w:rsid w:val="00520895"/>
    <w:rsid w:val="00521C7E"/>
    <w:rsid w:val="00521FC4"/>
    <w:rsid w:val="005228B3"/>
    <w:rsid w:val="00522DED"/>
    <w:rsid w:val="00523004"/>
    <w:rsid w:val="005249D2"/>
    <w:rsid w:val="00526FC9"/>
    <w:rsid w:val="00527018"/>
    <w:rsid w:val="005272CF"/>
    <w:rsid w:val="005300FD"/>
    <w:rsid w:val="005311E0"/>
    <w:rsid w:val="00531EB4"/>
    <w:rsid w:val="00532711"/>
    <w:rsid w:val="00532C85"/>
    <w:rsid w:val="0053391F"/>
    <w:rsid w:val="00534B4B"/>
    <w:rsid w:val="00537122"/>
    <w:rsid w:val="005372F3"/>
    <w:rsid w:val="0054026F"/>
    <w:rsid w:val="00540544"/>
    <w:rsid w:val="005405F1"/>
    <w:rsid w:val="00541513"/>
    <w:rsid w:val="005416B6"/>
    <w:rsid w:val="00541B8F"/>
    <w:rsid w:val="00541C92"/>
    <w:rsid w:val="00542BB2"/>
    <w:rsid w:val="00543140"/>
    <w:rsid w:val="00543166"/>
    <w:rsid w:val="005435EA"/>
    <w:rsid w:val="00544983"/>
    <w:rsid w:val="00544B46"/>
    <w:rsid w:val="005454B5"/>
    <w:rsid w:val="00545555"/>
    <w:rsid w:val="00547962"/>
    <w:rsid w:val="00550116"/>
    <w:rsid w:val="005521BD"/>
    <w:rsid w:val="00552763"/>
    <w:rsid w:val="00553616"/>
    <w:rsid w:val="005536FF"/>
    <w:rsid w:val="0055397A"/>
    <w:rsid w:val="00553C41"/>
    <w:rsid w:val="00553EC5"/>
    <w:rsid w:val="00554550"/>
    <w:rsid w:val="00554F47"/>
    <w:rsid w:val="00556340"/>
    <w:rsid w:val="00556AD3"/>
    <w:rsid w:val="00557538"/>
    <w:rsid w:val="00562141"/>
    <w:rsid w:val="005629E6"/>
    <w:rsid w:val="005638CF"/>
    <w:rsid w:val="00564960"/>
    <w:rsid w:val="00564F74"/>
    <w:rsid w:val="00565512"/>
    <w:rsid w:val="0056620F"/>
    <w:rsid w:val="005668E6"/>
    <w:rsid w:val="005670F1"/>
    <w:rsid w:val="0056738D"/>
    <w:rsid w:val="005677BA"/>
    <w:rsid w:val="0056785E"/>
    <w:rsid w:val="005678B5"/>
    <w:rsid w:val="00567B1A"/>
    <w:rsid w:val="005703C7"/>
    <w:rsid w:val="00570F00"/>
    <w:rsid w:val="0057307E"/>
    <w:rsid w:val="00573E0E"/>
    <w:rsid w:val="0057425A"/>
    <w:rsid w:val="00575ADE"/>
    <w:rsid w:val="005769D1"/>
    <w:rsid w:val="005772BB"/>
    <w:rsid w:val="005819F4"/>
    <w:rsid w:val="00584180"/>
    <w:rsid w:val="00585032"/>
    <w:rsid w:val="0058590C"/>
    <w:rsid w:val="00586249"/>
    <w:rsid w:val="005864C4"/>
    <w:rsid w:val="00586925"/>
    <w:rsid w:val="00586EFD"/>
    <w:rsid w:val="00587F16"/>
    <w:rsid w:val="0059051A"/>
    <w:rsid w:val="00590644"/>
    <w:rsid w:val="00592620"/>
    <w:rsid w:val="0059340E"/>
    <w:rsid w:val="00594D9D"/>
    <w:rsid w:val="00595462"/>
    <w:rsid w:val="00595EC1"/>
    <w:rsid w:val="00596BF9"/>
    <w:rsid w:val="00597C2B"/>
    <w:rsid w:val="00597D6E"/>
    <w:rsid w:val="005A0551"/>
    <w:rsid w:val="005A076E"/>
    <w:rsid w:val="005A0CFB"/>
    <w:rsid w:val="005A2B1F"/>
    <w:rsid w:val="005A422F"/>
    <w:rsid w:val="005A4B66"/>
    <w:rsid w:val="005A520D"/>
    <w:rsid w:val="005A6C2E"/>
    <w:rsid w:val="005A7378"/>
    <w:rsid w:val="005B0F8F"/>
    <w:rsid w:val="005B1317"/>
    <w:rsid w:val="005B30DD"/>
    <w:rsid w:val="005B3FD1"/>
    <w:rsid w:val="005B56FE"/>
    <w:rsid w:val="005B5A13"/>
    <w:rsid w:val="005B632F"/>
    <w:rsid w:val="005B676D"/>
    <w:rsid w:val="005B6D76"/>
    <w:rsid w:val="005B7039"/>
    <w:rsid w:val="005B7915"/>
    <w:rsid w:val="005B7CE6"/>
    <w:rsid w:val="005C1432"/>
    <w:rsid w:val="005C1658"/>
    <w:rsid w:val="005C1672"/>
    <w:rsid w:val="005C176F"/>
    <w:rsid w:val="005C1AD8"/>
    <w:rsid w:val="005C2172"/>
    <w:rsid w:val="005C27BF"/>
    <w:rsid w:val="005C2F78"/>
    <w:rsid w:val="005C3590"/>
    <w:rsid w:val="005C36B7"/>
    <w:rsid w:val="005C5018"/>
    <w:rsid w:val="005C5636"/>
    <w:rsid w:val="005C701F"/>
    <w:rsid w:val="005C70C2"/>
    <w:rsid w:val="005C75CB"/>
    <w:rsid w:val="005C7F0D"/>
    <w:rsid w:val="005D044F"/>
    <w:rsid w:val="005D13BF"/>
    <w:rsid w:val="005D3DFC"/>
    <w:rsid w:val="005D6074"/>
    <w:rsid w:val="005D6891"/>
    <w:rsid w:val="005D6BD8"/>
    <w:rsid w:val="005D6E0C"/>
    <w:rsid w:val="005D73A6"/>
    <w:rsid w:val="005E0521"/>
    <w:rsid w:val="005E1693"/>
    <w:rsid w:val="005E20C7"/>
    <w:rsid w:val="005E21B3"/>
    <w:rsid w:val="005E285D"/>
    <w:rsid w:val="005E3973"/>
    <w:rsid w:val="005E3C90"/>
    <w:rsid w:val="005E5847"/>
    <w:rsid w:val="005E6617"/>
    <w:rsid w:val="005E6DA2"/>
    <w:rsid w:val="005F1F8B"/>
    <w:rsid w:val="005F4657"/>
    <w:rsid w:val="005F4A50"/>
    <w:rsid w:val="005F5512"/>
    <w:rsid w:val="005F5ACB"/>
    <w:rsid w:val="005F6893"/>
    <w:rsid w:val="005F72B3"/>
    <w:rsid w:val="00604281"/>
    <w:rsid w:val="006045E1"/>
    <w:rsid w:val="00606985"/>
    <w:rsid w:val="00607298"/>
    <w:rsid w:val="00607954"/>
    <w:rsid w:val="00607CD4"/>
    <w:rsid w:val="006110C6"/>
    <w:rsid w:val="00611444"/>
    <w:rsid w:val="00612614"/>
    <w:rsid w:val="00612643"/>
    <w:rsid w:val="00613BD4"/>
    <w:rsid w:val="006140C2"/>
    <w:rsid w:val="00614A8A"/>
    <w:rsid w:val="00615604"/>
    <w:rsid w:val="00616545"/>
    <w:rsid w:val="0061688D"/>
    <w:rsid w:val="00620917"/>
    <w:rsid w:val="0062194E"/>
    <w:rsid w:val="00622702"/>
    <w:rsid w:val="00622B54"/>
    <w:rsid w:val="00623A7F"/>
    <w:rsid w:val="00625FC0"/>
    <w:rsid w:val="0062674B"/>
    <w:rsid w:val="0062719A"/>
    <w:rsid w:val="00630069"/>
    <w:rsid w:val="006301F8"/>
    <w:rsid w:val="00630B03"/>
    <w:rsid w:val="00631A1D"/>
    <w:rsid w:val="00632389"/>
    <w:rsid w:val="0063261D"/>
    <w:rsid w:val="006337C4"/>
    <w:rsid w:val="00633AF3"/>
    <w:rsid w:val="00633DA0"/>
    <w:rsid w:val="006346DA"/>
    <w:rsid w:val="006349D0"/>
    <w:rsid w:val="0063534D"/>
    <w:rsid w:val="00635D1C"/>
    <w:rsid w:val="006361DA"/>
    <w:rsid w:val="006409DB"/>
    <w:rsid w:val="00641584"/>
    <w:rsid w:val="006419A5"/>
    <w:rsid w:val="00643615"/>
    <w:rsid w:val="00644A49"/>
    <w:rsid w:val="006466F2"/>
    <w:rsid w:val="00646BF0"/>
    <w:rsid w:val="00646C97"/>
    <w:rsid w:val="0065053E"/>
    <w:rsid w:val="00652261"/>
    <w:rsid w:val="00652C7D"/>
    <w:rsid w:val="0065396F"/>
    <w:rsid w:val="0065461D"/>
    <w:rsid w:val="00654684"/>
    <w:rsid w:val="0065618F"/>
    <w:rsid w:val="00661A6A"/>
    <w:rsid w:val="00661F72"/>
    <w:rsid w:val="0066210B"/>
    <w:rsid w:val="00662166"/>
    <w:rsid w:val="0066247F"/>
    <w:rsid w:val="0066354A"/>
    <w:rsid w:val="00664A7C"/>
    <w:rsid w:val="00665ADF"/>
    <w:rsid w:val="006677ED"/>
    <w:rsid w:val="00670A79"/>
    <w:rsid w:val="00670BA0"/>
    <w:rsid w:val="00671DCB"/>
    <w:rsid w:val="00671E06"/>
    <w:rsid w:val="00672AED"/>
    <w:rsid w:val="00673DCC"/>
    <w:rsid w:val="006755F0"/>
    <w:rsid w:val="0067679A"/>
    <w:rsid w:val="00676CBD"/>
    <w:rsid w:val="006772B7"/>
    <w:rsid w:val="00680255"/>
    <w:rsid w:val="00680345"/>
    <w:rsid w:val="00680FF5"/>
    <w:rsid w:val="006815E9"/>
    <w:rsid w:val="00681C5B"/>
    <w:rsid w:val="006821FF"/>
    <w:rsid w:val="00682D72"/>
    <w:rsid w:val="00683F4D"/>
    <w:rsid w:val="00683F67"/>
    <w:rsid w:val="00684AF6"/>
    <w:rsid w:val="00684E3F"/>
    <w:rsid w:val="006854AA"/>
    <w:rsid w:val="006855AA"/>
    <w:rsid w:val="00685769"/>
    <w:rsid w:val="00686A8F"/>
    <w:rsid w:val="006871D7"/>
    <w:rsid w:val="00687DBF"/>
    <w:rsid w:val="006904DC"/>
    <w:rsid w:val="006928AE"/>
    <w:rsid w:val="0069336B"/>
    <w:rsid w:val="00693D8E"/>
    <w:rsid w:val="00694090"/>
    <w:rsid w:val="00694466"/>
    <w:rsid w:val="00694B10"/>
    <w:rsid w:val="00694CEB"/>
    <w:rsid w:val="00694F3C"/>
    <w:rsid w:val="00695E01"/>
    <w:rsid w:val="0069680D"/>
    <w:rsid w:val="006A1242"/>
    <w:rsid w:val="006A24AE"/>
    <w:rsid w:val="006A39B1"/>
    <w:rsid w:val="006A55B1"/>
    <w:rsid w:val="006A55D4"/>
    <w:rsid w:val="006A56A6"/>
    <w:rsid w:val="006A784B"/>
    <w:rsid w:val="006A7B90"/>
    <w:rsid w:val="006B0549"/>
    <w:rsid w:val="006B23F6"/>
    <w:rsid w:val="006B52EF"/>
    <w:rsid w:val="006B734C"/>
    <w:rsid w:val="006B76E6"/>
    <w:rsid w:val="006B7D73"/>
    <w:rsid w:val="006C056A"/>
    <w:rsid w:val="006C0D9A"/>
    <w:rsid w:val="006C1658"/>
    <w:rsid w:val="006C26B5"/>
    <w:rsid w:val="006C2B94"/>
    <w:rsid w:val="006C343F"/>
    <w:rsid w:val="006C3631"/>
    <w:rsid w:val="006C50A6"/>
    <w:rsid w:val="006C5FBE"/>
    <w:rsid w:val="006C6ACB"/>
    <w:rsid w:val="006C6B5A"/>
    <w:rsid w:val="006C72D3"/>
    <w:rsid w:val="006D1B6C"/>
    <w:rsid w:val="006D2103"/>
    <w:rsid w:val="006D28E6"/>
    <w:rsid w:val="006D40C2"/>
    <w:rsid w:val="006D5DE2"/>
    <w:rsid w:val="006D5E60"/>
    <w:rsid w:val="006D7B8E"/>
    <w:rsid w:val="006E087C"/>
    <w:rsid w:val="006E10B0"/>
    <w:rsid w:val="006E3A47"/>
    <w:rsid w:val="006E402E"/>
    <w:rsid w:val="006E5669"/>
    <w:rsid w:val="006E5840"/>
    <w:rsid w:val="006E5E49"/>
    <w:rsid w:val="006E62D8"/>
    <w:rsid w:val="006E6386"/>
    <w:rsid w:val="006E645D"/>
    <w:rsid w:val="006E7706"/>
    <w:rsid w:val="006F01CA"/>
    <w:rsid w:val="006F0C80"/>
    <w:rsid w:val="006F1339"/>
    <w:rsid w:val="006F1CE4"/>
    <w:rsid w:val="006F1D25"/>
    <w:rsid w:val="006F2CFA"/>
    <w:rsid w:val="006F2F6C"/>
    <w:rsid w:val="006F32CF"/>
    <w:rsid w:val="006F38A0"/>
    <w:rsid w:val="006F3BFE"/>
    <w:rsid w:val="006F4486"/>
    <w:rsid w:val="006F6E12"/>
    <w:rsid w:val="006F7412"/>
    <w:rsid w:val="006F7BF4"/>
    <w:rsid w:val="00700F23"/>
    <w:rsid w:val="00700FDD"/>
    <w:rsid w:val="00701921"/>
    <w:rsid w:val="007022C0"/>
    <w:rsid w:val="00702B3B"/>
    <w:rsid w:val="0070408F"/>
    <w:rsid w:val="00704CC5"/>
    <w:rsid w:val="007054BA"/>
    <w:rsid w:val="007078C4"/>
    <w:rsid w:val="00710746"/>
    <w:rsid w:val="00713CA2"/>
    <w:rsid w:val="00713FB2"/>
    <w:rsid w:val="00714372"/>
    <w:rsid w:val="007145B8"/>
    <w:rsid w:val="00714D6B"/>
    <w:rsid w:val="00715F2F"/>
    <w:rsid w:val="00716686"/>
    <w:rsid w:val="0072080E"/>
    <w:rsid w:val="00720B0F"/>
    <w:rsid w:val="007227E0"/>
    <w:rsid w:val="00723C52"/>
    <w:rsid w:val="00724230"/>
    <w:rsid w:val="00724287"/>
    <w:rsid w:val="0072520D"/>
    <w:rsid w:val="00726AC0"/>
    <w:rsid w:val="00727257"/>
    <w:rsid w:val="00731517"/>
    <w:rsid w:val="00731BF5"/>
    <w:rsid w:val="00731E39"/>
    <w:rsid w:val="0073233B"/>
    <w:rsid w:val="0073290E"/>
    <w:rsid w:val="00732AEB"/>
    <w:rsid w:val="00733003"/>
    <w:rsid w:val="007330F8"/>
    <w:rsid w:val="007338AD"/>
    <w:rsid w:val="007351D9"/>
    <w:rsid w:val="007360B8"/>
    <w:rsid w:val="0074003C"/>
    <w:rsid w:val="0074021E"/>
    <w:rsid w:val="00741134"/>
    <w:rsid w:val="00741505"/>
    <w:rsid w:val="00741C94"/>
    <w:rsid w:val="00741EF1"/>
    <w:rsid w:val="00745C0D"/>
    <w:rsid w:val="00745D64"/>
    <w:rsid w:val="00746BF9"/>
    <w:rsid w:val="00746DB0"/>
    <w:rsid w:val="00747490"/>
    <w:rsid w:val="00750796"/>
    <w:rsid w:val="00751495"/>
    <w:rsid w:val="00751987"/>
    <w:rsid w:val="00753450"/>
    <w:rsid w:val="00753BDF"/>
    <w:rsid w:val="00753D30"/>
    <w:rsid w:val="007557D7"/>
    <w:rsid w:val="00756892"/>
    <w:rsid w:val="00756CD0"/>
    <w:rsid w:val="00756D3E"/>
    <w:rsid w:val="00757198"/>
    <w:rsid w:val="007572A5"/>
    <w:rsid w:val="0075758F"/>
    <w:rsid w:val="00757B17"/>
    <w:rsid w:val="00757D7F"/>
    <w:rsid w:val="00760117"/>
    <w:rsid w:val="00760645"/>
    <w:rsid w:val="007610C0"/>
    <w:rsid w:val="0076156D"/>
    <w:rsid w:val="0076514E"/>
    <w:rsid w:val="00765D74"/>
    <w:rsid w:val="007660BE"/>
    <w:rsid w:val="00767590"/>
    <w:rsid w:val="00767793"/>
    <w:rsid w:val="007677D8"/>
    <w:rsid w:val="00772FEF"/>
    <w:rsid w:val="007736E2"/>
    <w:rsid w:val="0077533F"/>
    <w:rsid w:val="0077539A"/>
    <w:rsid w:val="00775E35"/>
    <w:rsid w:val="0077719E"/>
    <w:rsid w:val="00777794"/>
    <w:rsid w:val="00777892"/>
    <w:rsid w:val="007800FD"/>
    <w:rsid w:val="00780270"/>
    <w:rsid w:val="00780C9E"/>
    <w:rsid w:val="0078101E"/>
    <w:rsid w:val="00782C6D"/>
    <w:rsid w:val="0078442F"/>
    <w:rsid w:val="00784491"/>
    <w:rsid w:val="0078592D"/>
    <w:rsid w:val="00786358"/>
    <w:rsid w:val="00786C03"/>
    <w:rsid w:val="00787734"/>
    <w:rsid w:val="00787835"/>
    <w:rsid w:val="00787CEE"/>
    <w:rsid w:val="00787FC0"/>
    <w:rsid w:val="0079077D"/>
    <w:rsid w:val="007918A1"/>
    <w:rsid w:val="00793278"/>
    <w:rsid w:val="0079589B"/>
    <w:rsid w:val="00795F2E"/>
    <w:rsid w:val="007967D9"/>
    <w:rsid w:val="007A0989"/>
    <w:rsid w:val="007A1177"/>
    <w:rsid w:val="007A16F8"/>
    <w:rsid w:val="007A223F"/>
    <w:rsid w:val="007A2A7E"/>
    <w:rsid w:val="007A3011"/>
    <w:rsid w:val="007A369B"/>
    <w:rsid w:val="007A42D1"/>
    <w:rsid w:val="007A5115"/>
    <w:rsid w:val="007A5322"/>
    <w:rsid w:val="007A551C"/>
    <w:rsid w:val="007A581E"/>
    <w:rsid w:val="007A5DDF"/>
    <w:rsid w:val="007A66F8"/>
    <w:rsid w:val="007A6BFE"/>
    <w:rsid w:val="007A777A"/>
    <w:rsid w:val="007A77F7"/>
    <w:rsid w:val="007B0905"/>
    <w:rsid w:val="007B093E"/>
    <w:rsid w:val="007B23B6"/>
    <w:rsid w:val="007B4952"/>
    <w:rsid w:val="007B5C85"/>
    <w:rsid w:val="007B7AA9"/>
    <w:rsid w:val="007C0E61"/>
    <w:rsid w:val="007C12CF"/>
    <w:rsid w:val="007C24FB"/>
    <w:rsid w:val="007C29CA"/>
    <w:rsid w:val="007C3A50"/>
    <w:rsid w:val="007C4956"/>
    <w:rsid w:val="007C4AE6"/>
    <w:rsid w:val="007C6388"/>
    <w:rsid w:val="007D1029"/>
    <w:rsid w:val="007D1104"/>
    <w:rsid w:val="007D2249"/>
    <w:rsid w:val="007D2482"/>
    <w:rsid w:val="007D2AD5"/>
    <w:rsid w:val="007D39C9"/>
    <w:rsid w:val="007D4046"/>
    <w:rsid w:val="007D4DBE"/>
    <w:rsid w:val="007D62C3"/>
    <w:rsid w:val="007D7B14"/>
    <w:rsid w:val="007E03F3"/>
    <w:rsid w:val="007E0AA9"/>
    <w:rsid w:val="007E0B0B"/>
    <w:rsid w:val="007E16F4"/>
    <w:rsid w:val="007E17F7"/>
    <w:rsid w:val="007E2940"/>
    <w:rsid w:val="007E309A"/>
    <w:rsid w:val="007E431B"/>
    <w:rsid w:val="007E44E7"/>
    <w:rsid w:val="007E5D81"/>
    <w:rsid w:val="007E6392"/>
    <w:rsid w:val="007E76A0"/>
    <w:rsid w:val="007E7DFD"/>
    <w:rsid w:val="007F0616"/>
    <w:rsid w:val="007F0666"/>
    <w:rsid w:val="007F1D10"/>
    <w:rsid w:val="007F1DD9"/>
    <w:rsid w:val="007F2A33"/>
    <w:rsid w:val="007F2D9C"/>
    <w:rsid w:val="007F37A3"/>
    <w:rsid w:val="007F3C08"/>
    <w:rsid w:val="007F436F"/>
    <w:rsid w:val="007F50E1"/>
    <w:rsid w:val="007F53EE"/>
    <w:rsid w:val="007F5FE6"/>
    <w:rsid w:val="007F6E95"/>
    <w:rsid w:val="007F7D02"/>
    <w:rsid w:val="007F7D60"/>
    <w:rsid w:val="007F7DB6"/>
    <w:rsid w:val="0080091E"/>
    <w:rsid w:val="008009EB"/>
    <w:rsid w:val="008012BB"/>
    <w:rsid w:val="008016BC"/>
    <w:rsid w:val="00801ABD"/>
    <w:rsid w:val="008031A6"/>
    <w:rsid w:val="00803D53"/>
    <w:rsid w:val="00804B99"/>
    <w:rsid w:val="008074A4"/>
    <w:rsid w:val="008109E4"/>
    <w:rsid w:val="00810B70"/>
    <w:rsid w:val="008125D2"/>
    <w:rsid w:val="008128AA"/>
    <w:rsid w:val="00813A74"/>
    <w:rsid w:val="008168A2"/>
    <w:rsid w:val="00816AC4"/>
    <w:rsid w:val="00817416"/>
    <w:rsid w:val="008177E7"/>
    <w:rsid w:val="008179BB"/>
    <w:rsid w:val="00820A74"/>
    <w:rsid w:val="00820AB6"/>
    <w:rsid w:val="00820DE5"/>
    <w:rsid w:val="00820E71"/>
    <w:rsid w:val="0082105E"/>
    <w:rsid w:val="00822890"/>
    <w:rsid w:val="00822AFE"/>
    <w:rsid w:val="00823938"/>
    <w:rsid w:val="00824828"/>
    <w:rsid w:val="00824855"/>
    <w:rsid w:val="00825993"/>
    <w:rsid w:val="00825D95"/>
    <w:rsid w:val="0082723E"/>
    <w:rsid w:val="008273F1"/>
    <w:rsid w:val="0083111B"/>
    <w:rsid w:val="0083132E"/>
    <w:rsid w:val="0083295C"/>
    <w:rsid w:val="00832D18"/>
    <w:rsid w:val="00832DD4"/>
    <w:rsid w:val="008343A2"/>
    <w:rsid w:val="008372A0"/>
    <w:rsid w:val="00840015"/>
    <w:rsid w:val="00840FE7"/>
    <w:rsid w:val="008410F5"/>
    <w:rsid w:val="00841C3F"/>
    <w:rsid w:val="008423FA"/>
    <w:rsid w:val="00842679"/>
    <w:rsid w:val="008434E2"/>
    <w:rsid w:val="0084378B"/>
    <w:rsid w:val="00843DB7"/>
    <w:rsid w:val="008443DA"/>
    <w:rsid w:val="008445A9"/>
    <w:rsid w:val="0084476A"/>
    <w:rsid w:val="00844AA9"/>
    <w:rsid w:val="008454F7"/>
    <w:rsid w:val="00845500"/>
    <w:rsid w:val="0084583C"/>
    <w:rsid w:val="00845EB7"/>
    <w:rsid w:val="008468E3"/>
    <w:rsid w:val="00851663"/>
    <w:rsid w:val="00851940"/>
    <w:rsid w:val="00851D99"/>
    <w:rsid w:val="00853517"/>
    <w:rsid w:val="00854859"/>
    <w:rsid w:val="008558D6"/>
    <w:rsid w:val="00855A48"/>
    <w:rsid w:val="008564D5"/>
    <w:rsid w:val="008564E8"/>
    <w:rsid w:val="00857957"/>
    <w:rsid w:val="0086036E"/>
    <w:rsid w:val="008603BF"/>
    <w:rsid w:val="008604C1"/>
    <w:rsid w:val="00863EBB"/>
    <w:rsid w:val="00864EFE"/>
    <w:rsid w:val="0086514C"/>
    <w:rsid w:val="008655A3"/>
    <w:rsid w:val="008662B8"/>
    <w:rsid w:val="00866801"/>
    <w:rsid w:val="00866C9A"/>
    <w:rsid w:val="00866DB7"/>
    <w:rsid w:val="008671A0"/>
    <w:rsid w:val="008709AE"/>
    <w:rsid w:val="00870B8D"/>
    <w:rsid w:val="00871A24"/>
    <w:rsid w:val="00871DFF"/>
    <w:rsid w:val="00871ED7"/>
    <w:rsid w:val="0087214E"/>
    <w:rsid w:val="00874C2F"/>
    <w:rsid w:val="0087750A"/>
    <w:rsid w:val="0088054C"/>
    <w:rsid w:val="00881421"/>
    <w:rsid w:val="00881AD7"/>
    <w:rsid w:val="00883050"/>
    <w:rsid w:val="00884950"/>
    <w:rsid w:val="008865B3"/>
    <w:rsid w:val="00887318"/>
    <w:rsid w:val="008876CA"/>
    <w:rsid w:val="00887D64"/>
    <w:rsid w:val="00890AB2"/>
    <w:rsid w:val="00890D29"/>
    <w:rsid w:val="00892579"/>
    <w:rsid w:val="00892A8A"/>
    <w:rsid w:val="00892BBD"/>
    <w:rsid w:val="00893000"/>
    <w:rsid w:val="008930A6"/>
    <w:rsid w:val="008935FF"/>
    <w:rsid w:val="00893AF4"/>
    <w:rsid w:val="008945FD"/>
    <w:rsid w:val="00895031"/>
    <w:rsid w:val="00895600"/>
    <w:rsid w:val="00895B5E"/>
    <w:rsid w:val="008961F4"/>
    <w:rsid w:val="00896A3B"/>
    <w:rsid w:val="00896FBC"/>
    <w:rsid w:val="00897626"/>
    <w:rsid w:val="008A074D"/>
    <w:rsid w:val="008A0EEB"/>
    <w:rsid w:val="008A0F1A"/>
    <w:rsid w:val="008A136C"/>
    <w:rsid w:val="008A1682"/>
    <w:rsid w:val="008A30DC"/>
    <w:rsid w:val="008A348D"/>
    <w:rsid w:val="008A3614"/>
    <w:rsid w:val="008B28A3"/>
    <w:rsid w:val="008B32C9"/>
    <w:rsid w:val="008B3649"/>
    <w:rsid w:val="008B3873"/>
    <w:rsid w:val="008B39CA"/>
    <w:rsid w:val="008B3A3D"/>
    <w:rsid w:val="008B65D6"/>
    <w:rsid w:val="008C0565"/>
    <w:rsid w:val="008C16E8"/>
    <w:rsid w:val="008C222D"/>
    <w:rsid w:val="008C5A43"/>
    <w:rsid w:val="008C5C64"/>
    <w:rsid w:val="008C6497"/>
    <w:rsid w:val="008C794B"/>
    <w:rsid w:val="008D09A1"/>
    <w:rsid w:val="008D2BED"/>
    <w:rsid w:val="008D325E"/>
    <w:rsid w:val="008D3A2F"/>
    <w:rsid w:val="008D43FC"/>
    <w:rsid w:val="008D58EB"/>
    <w:rsid w:val="008D5AD8"/>
    <w:rsid w:val="008D66E5"/>
    <w:rsid w:val="008D66EB"/>
    <w:rsid w:val="008D6867"/>
    <w:rsid w:val="008D6D9E"/>
    <w:rsid w:val="008D7090"/>
    <w:rsid w:val="008D7DA4"/>
    <w:rsid w:val="008D7E2C"/>
    <w:rsid w:val="008D7FE9"/>
    <w:rsid w:val="008E09C7"/>
    <w:rsid w:val="008E280E"/>
    <w:rsid w:val="008E387D"/>
    <w:rsid w:val="008E53C5"/>
    <w:rsid w:val="008E5588"/>
    <w:rsid w:val="008E5C2A"/>
    <w:rsid w:val="008E68E3"/>
    <w:rsid w:val="008E7684"/>
    <w:rsid w:val="008E7931"/>
    <w:rsid w:val="008F0B57"/>
    <w:rsid w:val="008F1EE8"/>
    <w:rsid w:val="008F2CA2"/>
    <w:rsid w:val="008F2F6A"/>
    <w:rsid w:val="008F3073"/>
    <w:rsid w:val="008F4975"/>
    <w:rsid w:val="008F580B"/>
    <w:rsid w:val="008F5B61"/>
    <w:rsid w:val="008F679F"/>
    <w:rsid w:val="008F73AA"/>
    <w:rsid w:val="0090061A"/>
    <w:rsid w:val="00901602"/>
    <w:rsid w:val="00901B31"/>
    <w:rsid w:val="00901B61"/>
    <w:rsid w:val="00902009"/>
    <w:rsid w:val="00903A94"/>
    <w:rsid w:val="00904822"/>
    <w:rsid w:val="00904BA5"/>
    <w:rsid w:val="00907A04"/>
    <w:rsid w:val="00907A52"/>
    <w:rsid w:val="009105CB"/>
    <w:rsid w:val="009117BD"/>
    <w:rsid w:val="00912448"/>
    <w:rsid w:val="00913FC3"/>
    <w:rsid w:val="00914C61"/>
    <w:rsid w:val="00915D20"/>
    <w:rsid w:val="0091624A"/>
    <w:rsid w:val="009174E7"/>
    <w:rsid w:val="00917C30"/>
    <w:rsid w:val="00920173"/>
    <w:rsid w:val="009204AB"/>
    <w:rsid w:val="0092194C"/>
    <w:rsid w:val="009219B3"/>
    <w:rsid w:val="00922039"/>
    <w:rsid w:val="00923034"/>
    <w:rsid w:val="0092313F"/>
    <w:rsid w:val="00924562"/>
    <w:rsid w:val="009254D7"/>
    <w:rsid w:val="0092683E"/>
    <w:rsid w:val="00927AFD"/>
    <w:rsid w:val="009306DD"/>
    <w:rsid w:val="00931748"/>
    <w:rsid w:val="00931F76"/>
    <w:rsid w:val="0093487D"/>
    <w:rsid w:val="009350B4"/>
    <w:rsid w:val="009350E9"/>
    <w:rsid w:val="0093516F"/>
    <w:rsid w:val="0093712D"/>
    <w:rsid w:val="00937776"/>
    <w:rsid w:val="0094019E"/>
    <w:rsid w:val="00940C81"/>
    <w:rsid w:val="00941650"/>
    <w:rsid w:val="00943770"/>
    <w:rsid w:val="0094427D"/>
    <w:rsid w:val="00944BC0"/>
    <w:rsid w:val="00944BCA"/>
    <w:rsid w:val="00945CE9"/>
    <w:rsid w:val="00946CE9"/>
    <w:rsid w:val="00950926"/>
    <w:rsid w:val="00950DA0"/>
    <w:rsid w:val="009522A4"/>
    <w:rsid w:val="0095231C"/>
    <w:rsid w:val="009533F0"/>
    <w:rsid w:val="009536EE"/>
    <w:rsid w:val="00956835"/>
    <w:rsid w:val="00956A40"/>
    <w:rsid w:val="0095799C"/>
    <w:rsid w:val="009601B5"/>
    <w:rsid w:val="00961BD4"/>
    <w:rsid w:val="00962430"/>
    <w:rsid w:val="0096383E"/>
    <w:rsid w:val="0096623C"/>
    <w:rsid w:val="00967039"/>
    <w:rsid w:val="0096723A"/>
    <w:rsid w:val="00970517"/>
    <w:rsid w:val="00970D5A"/>
    <w:rsid w:val="00971564"/>
    <w:rsid w:val="00972AEB"/>
    <w:rsid w:val="009744D9"/>
    <w:rsid w:val="00974793"/>
    <w:rsid w:val="00977ACB"/>
    <w:rsid w:val="00977E6E"/>
    <w:rsid w:val="009800B4"/>
    <w:rsid w:val="009807A3"/>
    <w:rsid w:val="00980F7F"/>
    <w:rsid w:val="009822DF"/>
    <w:rsid w:val="00982BBF"/>
    <w:rsid w:val="009835CE"/>
    <w:rsid w:val="00983F0A"/>
    <w:rsid w:val="0098423D"/>
    <w:rsid w:val="00984886"/>
    <w:rsid w:val="00985B37"/>
    <w:rsid w:val="00986BF1"/>
    <w:rsid w:val="00986CC7"/>
    <w:rsid w:val="009918D8"/>
    <w:rsid w:val="00995450"/>
    <w:rsid w:val="00997309"/>
    <w:rsid w:val="00997B59"/>
    <w:rsid w:val="00997E5B"/>
    <w:rsid w:val="009A063E"/>
    <w:rsid w:val="009A09A1"/>
    <w:rsid w:val="009A3182"/>
    <w:rsid w:val="009A3E8E"/>
    <w:rsid w:val="009A43DD"/>
    <w:rsid w:val="009A57F9"/>
    <w:rsid w:val="009B35CA"/>
    <w:rsid w:val="009B3D21"/>
    <w:rsid w:val="009B4C2A"/>
    <w:rsid w:val="009B62C8"/>
    <w:rsid w:val="009B6AE2"/>
    <w:rsid w:val="009B7641"/>
    <w:rsid w:val="009C0D0F"/>
    <w:rsid w:val="009C10C6"/>
    <w:rsid w:val="009C28DD"/>
    <w:rsid w:val="009C2DC1"/>
    <w:rsid w:val="009C3353"/>
    <w:rsid w:val="009C5842"/>
    <w:rsid w:val="009C5BB4"/>
    <w:rsid w:val="009C66E5"/>
    <w:rsid w:val="009C67F4"/>
    <w:rsid w:val="009C6F50"/>
    <w:rsid w:val="009C78E2"/>
    <w:rsid w:val="009D0A21"/>
    <w:rsid w:val="009D1588"/>
    <w:rsid w:val="009D1DF1"/>
    <w:rsid w:val="009D4142"/>
    <w:rsid w:val="009D5183"/>
    <w:rsid w:val="009D6059"/>
    <w:rsid w:val="009D68CF"/>
    <w:rsid w:val="009E05BA"/>
    <w:rsid w:val="009E2365"/>
    <w:rsid w:val="009E31EB"/>
    <w:rsid w:val="009E3AE8"/>
    <w:rsid w:val="009E4567"/>
    <w:rsid w:val="009E5C92"/>
    <w:rsid w:val="009E61A8"/>
    <w:rsid w:val="009E656A"/>
    <w:rsid w:val="009E681C"/>
    <w:rsid w:val="009E7358"/>
    <w:rsid w:val="009F0D58"/>
    <w:rsid w:val="009F10CB"/>
    <w:rsid w:val="009F144D"/>
    <w:rsid w:val="009F267A"/>
    <w:rsid w:val="009F58C0"/>
    <w:rsid w:val="009F5BFC"/>
    <w:rsid w:val="009F5E09"/>
    <w:rsid w:val="009F6FEE"/>
    <w:rsid w:val="00A00B60"/>
    <w:rsid w:val="00A00DEE"/>
    <w:rsid w:val="00A00EAF"/>
    <w:rsid w:val="00A010E3"/>
    <w:rsid w:val="00A01171"/>
    <w:rsid w:val="00A02FD5"/>
    <w:rsid w:val="00A06EBD"/>
    <w:rsid w:val="00A10A78"/>
    <w:rsid w:val="00A113A1"/>
    <w:rsid w:val="00A1155C"/>
    <w:rsid w:val="00A11AF3"/>
    <w:rsid w:val="00A11F91"/>
    <w:rsid w:val="00A12AFB"/>
    <w:rsid w:val="00A13127"/>
    <w:rsid w:val="00A13B18"/>
    <w:rsid w:val="00A13D25"/>
    <w:rsid w:val="00A14129"/>
    <w:rsid w:val="00A14710"/>
    <w:rsid w:val="00A159B4"/>
    <w:rsid w:val="00A15D35"/>
    <w:rsid w:val="00A16C93"/>
    <w:rsid w:val="00A16CCD"/>
    <w:rsid w:val="00A17C49"/>
    <w:rsid w:val="00A2050D"/>
    <w:rsid w:val="00A20BBD"/>
    <w:rsid w:val="00A20DF8"/>
    <w:rsid w:val="00A22DC6"/>
    <w:rsid w:val="00A2370C"/>
    <w:rsid w:val="00A24081"/>
    <w:rsid w:val="00A2459F"/>
    <w:rsid w:val="00A26B96"/>
    <w:rsid w:val="00A2782B"/>
    <w:rsid w:val="00A27F39"/>
    <w:rsid w:val="00A3113D"/>
    <w:rsid w:val="00A31152"/>
    <w:rsid w:val="00A31C82"/>
    <w:rsid w:val="00A31F71"/>
    <w:rsid w:val="00A32533"/>
    <w:rsid w:val="00A32806"/>
    <w:rsid w:val="00A335DC"/>
    <w:rsid w:val="00A353FF"/>
    <w:rsid w:val="00A36270"/>
    <w:rsid w:val="00A363D4"/>
    <w:rsid w:val="00A36FC5"/>
    <w:rsid w:val="00A377EC"/>
    <w:rsid w:val="00A37849"/>
    <w:rsid w:val="00A379AF"/>
    <w:rsid w:val="00A37A64"/>
    <w:rsid w:val="00A40521"/>
    <w:rsid w:val="00A413FB"/>
    <w:rsid w:val="00A41D2A"/>
    <w:rsid w:val="00A42249"/>
    <w:rsid w:val="00A44D17"/>
    <w:rsid w:val="00A518CA"/>
    <w:rsid w:val="00A5264E"/>
    <w:rsid w:val="00A5275A"/>
    <w:rsid w:val="00A530E7"/>
    <w:rsid w:val="00A5359C"/>
    <w:rsid w:val="00A54099"/>
    <w:rsid w:val="00A54F90"/>
    <w:rsid w:val="00A567C9"/>
    <w:rsid w:val="00A567F3"/>
    <w:rsid w:val="00A6202B"/>
    <w:rsid w:val="00A635C1"/>
    <w:rsid w:val="00A64D28"/>
    <w:rsid w:val="00A6531C"/>
    <w:rsid w:val="00A65EFA"/>
    <w:rsid w:val="00A66852"/>
    <w:rsid w:val="00A67B36"/>
    <w:rsid w:val="00A67D1B"/>
    <w:rsid w:val="00A70A0A"/>
    <w:rsid w:val="00A70DB8"/>
    <w:rsid w:val="00A71527"/>
    <w:rsid w:val="00A71ABC"/>
    <w:rsid w:val="00A71BA1"/>
    <w:rsid w:val="00A71CBA"/>
    <w:rsid w:val="00A7329B"/>
    <w:rsid w:val="00A735AF"/>
    <w:rsid w:val="00A73CC7"/>
    <w:rsid w:val="00A7417A"/>
    <w:rsid w:val="00A74820"/>
    <w:rsid w:val="00A76545"/>
    <w:rsid w:val="00A8018E"/>
    <w:rsid w:val="00A806F2"/>
    <w:rsid w:val="00A812ED"/>
    <w:rsid w:val="00A816D4"/>
    <w:rsid w:val="00A83742"/>
    <w:rsid w:val="00A854C1"/>
    <w:rsid w:val="00A86353"/>
    <w:rsid w:val="00A86871"/>
    <w:rsid w:val="00A900AA"/>
    <w:rsid w:val="00A90136"/>
    <w:rsid w:val="00A90923"/>
    <w:rsid w:val="00A91A23"/>
    <w:rsid w:val="00A91B2E"/>
    <w:rsid w:val="00A91BB4"/>
    <w:rsid w:val="00A924FD"/>
    <w:rsid w:val="00A9436C"/>
    <w:rsid w:val="00A94EE6"/>
    <w:rsid w:val="00A95276"/>
    <w:rsid w:val="00A959CF"/>
    <w:rsid w:val="00A95D2B"/>
    <w:rsid w:val="00A95F4C"/>
    <w:rsid w:val="00A96571"/>
    <w:rsid w:val="00A97172"/>
    <w:rsid w:val="00AA056A"/>
    <w:rsid w:val="00AA1AA5"/>
    <w:rsid w:val="00AA3347"/>
    <w:rsid w:val="00AA3392"/>
    <w:rsid w:val="00AA37FE"/>
    <w:rsid w:val="00AA4005"/>
    <w:rsid w:val="00AA42FC"/>
    <w:rsid w:val="00AA4CAA"/>
    <w:rsid w:val="00AA4FA2"/>
    <w:rsid w:val="00AA5971"/>
    <w:rsid w:val="00AA63AB"/>
    <w:rsid w:val="00AA75A2"/>
    <w:rsid w:val="00AB0829"/>
    <w:rsid w:val="00AB0C24"/>
    <w:rsid w:val="00AB1676"/>
    <w:rsid w:val="00AB341F"/>
    <w:rsid w:val="00AB3970"/>
    <w:rsid w:val="00AB3FC6"/>
    <w:rsid w:val="00AB488F"/>
    <w:rsid w:val="00AB4A45"/>
    <w:rsid w:val="00AB5085"/>
    <w:rsid w:val="00AB541A"/>
    <w:rsid w:val="00AB714E"/>
    <w:rsid w:val="00AB7BF0"/>
    <w:rsid w:val="00AB7D7C"/>
    <w:rsid w:val="00AC0AE6"/>
    <w:rsid w:val="00AC28FE"/>
    <w:rsid w:val="00AC2DE5"/>
    <w:rsid w:val="00AC6A25"/>
    <w:rsid w:val="00AC7E9D"/>
    <w:rsid w:val="00AD0D56"/>
    <w:rsid w:val="00AD0E3D"/>
    <w:rsid w:val="00AD1213"/>
    <w:rsid w:val="00AD2A60"/>
    <w:rsid w:val="00AD2ADE"/>
    <w:rsid w:val="00AD2E43"/>
    <w:rsid w:val="00AD55AB"/>
    <w:rsid w:val="00AD5813"/>
    <w:rsid w:val="00AD59C9"/>
    <w:rsid w:val="00AD59D0"/>
    <w:rsid w:val="00AD682A"/>
    <w:rsid w:val="00AE1E53"/>
    <w:rsid w:val="00AE222C"/>
    <w:rsid w:val="00AE2413"/>
    <w:rsid w:val="00AE25E6"/>
    <w:rsid w:val="00AE353A"/>
    <w:rsid w:val="00AE513B"/>
    <w:rsid w:val="00AE517C"/>
    <w:rsid w:val="00AE5433"/>
    <w:rsid w:val="00AE7879"/>
    <w:rsid w:val="00AF2508"/>
    <w:rsid w:val="00AF4837"/>
    <w:rsid w:val="00AF491E"/>
    <w:rsid w:val="00AF7B43"/>
    <w:rsid w:val="00B017F9"/>
    <w:rsid w:val="00B01EE2"/>
    <w:rsid w:val="00B03E7E"/>
    <w:rsid w:val="00B0465D"/>
    <w:rsid w:val="00B0484C"/>
    <w:rsid w:val="00B04911"/>
    <w:rsid w:val="00B04B42"/>
    <w:rsid w:val="00B05BF6"/>
    <w:rsid w:val="00B06215"/>
    <w:rsid w:val="00B106BA"/>
    <w:rsid w:val="00B11275"/>
    <w:rsid w:val="00B12048"/>
    <w:rsid w:val="00B140AA"/>
    <w:rsid w:val="00B143B4"/>
    <w:rsid w:val="00B14B5F"/>
    <w:rsid w:val="00B14E71"/>
    <w:rsid w:val="00B1636F"/>
    <w:rsid w:val="00B1689F"/>
    <w:rsid w:val="00B17545"/>
    <w:rsid w:val="00B2031E"/>
    <w:rsid w:val="00B20462"/>
    <w:rsid w:val="00B21E26"/>
    <w:rsid w:val="00B22ADC"/>
    <w:rsid w:val="00B23034"/>
    <w:rsid w:val="00B236D1"/>
    <w:rsid w:val="00B247F9"/>
    <w:rsid w:val="00B249FE"/>
    <w:rsid w:val="00B24CE9"/>
    <w:rsid w:val="00B24D73"/>
    <w:rsid w:val="00B25BA7"/>
    <w:rsid w:val="00B25D5F"/>
    <w:rsid w:val="00B26827"/>
    <w:rsid w:val="00B26975"/>
    <w:rsid w:val="00B272F7"/>
    <w:rsid w:val="00B3138A"/>
    <w:rsid w:val="00B31DCF"/>
    <w:rsid w:val="00B32508"/>
    <w:rsid w:val="00B325F5"/>
    <w:rsid w:val="00B328AB"/>
    <w:rsid w:val="00B33196"/>
    <w:rsid w:val="00B3336A"/>
    <w:rsid w:val="00B33666"/>
    <w:rsid w:val="00B34394"/>
    <w:rsid w:val="00B35436"/>
    <w:rsid w:val="00B35856"/>
    <w:rsid w:val="00B35FD1"/>
    <w:rsid w:val="00B36A1D"/>
    <w:rsid w:val="00B3774B"/>
    <w:rsid w:val="00B40211"/>
    <w:rsid w:val="00B40571"/>
    <w:rsid w:val="00B422BA"/>
    <w:rsid w:val="00B4302C"/>
    <w:rsid w:val="00B43E80"/>
    <w:rsid w:val="00B45131"/>
    <w:rsid w:val="00B45509"/>
    <w:rsid w:val="00B4673A"/>
    <w:rsid w:val="00B47947"/>
    <w:rsid w:val="00B47B8D"/>
    <w:rsid w:val="00B512D8"/>
    <w:rsid w:val="00B5163C"/>
    <w:rsid w:val="00B519B3"/>
    <w:rsid w:val="00B528B5"/>
    <w:rsid w:val="00B5511E"/>
    <w:rsid w:val="00B55A5D"/>
    <w:rsid w:val="00B56360"/>
    <w:rsid w:val="00B57362"/>
    <w:rsid w:val="00B574F7"/>
    <w:rsid w:val="00B601C1"/>
    <w:rsid w:val="00B611CB"/>
    <w:rsid w:val="00B62923"/>
    <w:rsid w:val="00B636B3"/>
    <w:rsid w:val="00B64259"/>
    <w:rsid w:val="00B6429F"/>
    <w:rsid w:val="00B64495"/>
    <w:rsid w:val="00B65EC6"/>
    <w:rsid w:val="00B664DA"/>
    <w:rsid w:val="00B66A69"/>
    <w:rsid w:val="00B673CD"/>
    <w:rsid w:val="00B70435"/>
    <w:rsid w:val="00B711D8"/>
    <w:rsid w:val="00B71857"/>
    <w:rsid w:val="00B718A7"/>
    <w:rsid w:val="00B736F9"/>
    <w:rsid w:val="00B74082"/>
    <w:rsid w:val="00B7597B"/>
    <w:rsid w:val="00B769F7"/>
    <w:rsid w:val="00B770CB"/>
    <w:rsid w:val="00B77EE4"/>
    <w:rsid w:val="00B811F9"/>
    <w:rsid w:val="00B811FF"/>
    <w:rsid w:val="00B817E9"/>
    <w:rsid w:val="00B821EF"/>
    <w:rsid w:val="00B82549"/>
    <w:rsid w:val="00B82A07"/>
    <w:rsid w:val="00B82AA9"/>
    <w:rsid w:val="00B83095"/>
    <w:rsid w:val="00B830DB"/>
    <w:rsid w:val="00B8387B"/>
    <w:rsid w:val="00B8404E"/>
    <w:rsid w:val="00B846FA"/>
    <w:rsid w:val="00B8582A"/>
    <w:rsid w:val="00B904EB"/>
    <w:rsid w:val="00B91143"/>
    <w:rsid w:val="00B92485"/>
    <w:rsid w:val="00B92E1D"/>
    <w:rsid w:val="00B93439"/>
    <w:rsid w:val="00B93D68"/>
    <w:rsid w:val="00B946A8"/>
    <w:rsid w:val="00B9474F"/>
    <w:rsid w:val="00B94AF9"/>
    <w:rsid w:val="00B96039"/>
    <w:rsid w:val="00B96E69"/>
    <w:rsid w:val="00B97805"/>
    <w:rsid w:val="00BA0CF7"/>
    <w:rsid w:val="00BA0D6D"/>
    <w:rsid w:val="00BA0F96"/>
    <w:rsid w:val="00BA2094"/>
    <w:rsid w:val="00BA404D"/>
    <w:rsid w:val="00BA450B"/>
    <w:rsid w:val="00BA4A27"/>
    <w:rsid w:val="00BA4AA2"/>
    <w:rsid w:val="00BA5EF1"/>
    <w:rsid w:val="00BA642F"/>
    <w:rsid w:val="00BA698F"/>
    <w:rsid w:val="00BB0A2D"/>
    <w:rsid w:val="00BB145A"/>
    <w:rsid w:val="00BB28F1"/>
    <w:rsid w:val="00BB2BE5"/>
    <w:rsid w:val="00BB2C66"/>
    <w:rsid w:val="00BB33E3"/>
    <w:rsid w:val="00BB3D5B"/>
    <w:rsid w:val="00BB4760"/>
    <w:rsid w:val="00BB540E"/>
    <w:rsid w:val="00BB553A"/>
    <w:rsid w:val="00BB590A"/>
    <w:rsid w:val="00BB656C"/>
    <w:rsid w:val="00BB6829"/>
    <w:rsid w:val="00BB6AD8"/>
    <w:rsid w:val="00BB6FE5"/>
    <w:rsid w:val="00BB7430"/>
    <w:rsid w:val="00BB7921"/>
    <w:rsid w:val="00BB7A5A"/>
    <w:rsid w:val="00BB7D0E"/>
    <w:rsid w:val="00BC06D0"/>
    <w:rsid w:val="00BC3423"/>
    <w:rsid w:val="00BC3F04"/>
    <w:rsid w:val="00BC50C1"/>
    <w:rsid w:val="00BC60AC"/>
    <w:rsid w:val="00BD0DAE"/>
    <w:rsid w:val="00BD1C14"/>
    <w:rsid w:val="00BD2811"/>
    <w:rsid w:val="00BD3489"/>
    <w:rsid w:val="00BD3789"/>
    <w:rsid w:val="00BD4743"/>
    <w:rsid w:val="00BD4C06"/>
    <w:rsid w:val="00BD5581"/>
    <w:rsid w:val="00BD5B17"/>
    <w:rsid w:val="00BD5FC6"/>
    <w:rsid w:val="00BD614B"/>
    <w:rsid w:val="00BD6370"/>
    <w:rsid w:val="00BD6373"/>
    <w:rsid w:val="00BD65BC"/>
    <w:rsid w:val="00BD6AE6"/>
    <w:rsid w:val="00BD6F64"/>
    <w:rsid w:val="00BD7D64"/>
    <w:rsid w:val="00BE001D"/>
    <w:rsid w:val="00BE1020"/>
    <w:rsid w:val="00BE1C72"/>
    <w:rsid w:val="00BE226E"/>
    <w:rsid w:val="00BE2F86"/>
    <w:rsid w:val="00BE3CB1"/>
    <w:rsid w:val="00BE4F84"/>
    <w:rsid w:val="00BE5209"/>
    <w:rsid w:val="00BE6803"/>
    <w:rsid w:val="00BE784D"/>
    <w:rsid w:val="00BE7984"/>
    <w:rsid w:val="00BF0403"/>
    <w:rsid w:val="00BF2E13"/>
    <w:rsid w:val="00BF30CF"/>
    <w:rsid w:val="00BF64D8"/>
    <w:rsid w:val="00BF6E2C"/>
    <w:rsid w:val="00BF70BF"/>
    <w:rsid w:val="00BF7E31"/>
    <w:rsid w:val="00C01693"/>
    <w:rsid w:val="00C019BE"/>
    <w:rsid w:val="00C01AC3"/>
    <w:rsid w:val="00C027EE"/>
    <w:rsid w:val="00C02DC5"/>
    <w:rsid w:val="00C03B8A"/>
    <w:rsid w:val="00C04E39"/>
    <w:rsid w:val="00C04E7D"/>
    <w:rsid w:val="00C05A33"/>
    <w:rsid w:val="00C0623F"/>
    <w:rsid w:val="00C068A1"/>
    <w:rsid w:val="00C06F4D"/>
    <w:rsid w:val="00C108B3"/>
    <w:rsid w:val="00C115B4"/>
    <w:rsid w:val="00C11853"/>
    <w:rsid w:val="00C12E40"/>
    <w:rsid w:val="00C135E9"/>
    <w:rsid w:val="00C14B7E"/>
    <w:rsid w:val="00C14CB2"/>
    <w:rsid w:val="00C179C8"/>
    <w:rsid w:val="00C20FA0"/>
    <w:rsid w:val="00C210FE"/>
    <w:rsid w:val="00C21213"/>
    <w:rsid w:val="00C21D23"/>
    <w:rsid w:val="00C21E5D"/>
    <w:rsid w:val="00C2287F"/>
    <w:rsid w:val="00C23466"/>
    <w:rsid w:val="00C238CC"/>
    <w:rsid w:val="00C24265"/>
    <w:rsid w:val="00C24E42"/>
    <w:rsid w:val="00C250FF"/>
    <w:rsid w:val="00C25463"/>
    <w:rsid w:val="00C25AF5"/>
    <w:rsid w:val="00C27EE3"/>
    <w:rsid w:val="00C27FBF"/>
    <w:rsid w:val="00C31CD0"/>
    <w:rsid w:val="00C3280C"/>
    <w:rsid w:val="00C32F01"/>
    <w:rsid w:val="00C349BB"/>
    <w:rsid w:val="00C3605C"/>
    <w:rsid w:val="00C3649B"/>
    <w:rsid w:val="00C37898"/>
    <w:rsid w:val="00C425DE"/>
    <w:rsid w:val="00C4459F"/>
    <w:rsid w:val="00C47A2B"/>
    <w:rsid w:val="00C519EF"/>
    <w:rsid w:val="00C52EAD"/>
    <w:rsid w:val="00C5376F"/>
    <w:rsid w:val="00C53B31"/>
    <w:rsid w:val="00C54ED9"/>
    <w:rsid w:val="00C6129A"/>
    <w:rsid w:val="00C61D29"/>
    <w:rsid w:val="00C61F46"/>
    <w:rsid w:val="00C62309"/>
    <w:rsid w:val="00C6520E"/>
    <w:rsid w:val="00C65250"/>
    <w:rsid w:val="00C65955"/>
    <w:rsid w:val="00C659BD"/>
    <w:rsid w:val="00C67342"/>
    <w:rsid w:val="00C67799"/>
    <w:rsid w:val="00C67DC7"/>
    <w:rsid w:val="00C67E11"/>
    <w:rsid w:val="00C71F94"/>
    <w:rsid w:val="00C725FD"/>
    <w:rsid w:val="00C73240"/>
    <w:rsid w:val="00C73B88"/>
    <w:rsid w:val="00C73E60"/>
    <w:rsid w:val="00C742E2"/>
    <w:rsid w:val="00C7451A"/>
    <w:rsid w:val="00C74710"/>
    <w:rsid w:val="00C74C30"/>
    <w:rsid w:val="00C7524E"/>
    <w:rsid w:val="00C752F5"/>
    <w:rsid w:val="00C7594E"/>
    <w:rsid w:val="00C774D6"/>
    <w:rsid w:val="00C7770E"/>
    <w:rsid w:val="00C7794F"/>
    <w:rsid w:val="00C82096"/>
    <w:rsid w:val="00C82AC1"/>
    <w:rsid w:val="00C8360E"/>
    <w:rsid w:val="00C83BF2"/>
    <w:rsid w:val="00C84184"/>
    <w:rsid w:val="00C84A59"/>
    <w:rsid w:val="00C857DD"/>
    <w:rsid w:val="00C8773D"/>
    <w:rsid w:val="00C9040D"/>
    <w:rsid w:val="00C9130E"/>
    <w:rsid w:val="00C91A52"/>
    <w:rsid w:val="00C923BA"/>
    <w:rsid w:val="00C94B44"/>
    <w:rsid w:val="00C94C2A"/>
    <w:rsid w:val="00C95E22"/>
    <w:rsid w:val="00C9600D"/>
    <w:rsid w:val="00C96010"/>
    <w:rsid w:val="00C96A18"/>
    <w:rsid w:val="00C96FEB"/>
    <w:rsid w:val="00C976B2"/>
    <w:rsid w:val="00CA0398"/>
    <w:rsid w:val="00CA03D8"/>
    <w:rsid w:val="00CA09D5"/>
    <w:rsid w:val="00CA0A32"/>
    <w:rsid w:val="00CA15C9"/>
    <w:rsid w:val="00CA3057"/>
    <w:rsid w:val="00CA3758"/>
    <w:rsid w:val="00CA42A3"/>
    <w:rsid w:val="00CA4D32"/>
    <w:rsid w:val="00CA650D"/>
    <w:rsid w:val="00CA7BF3"/>
    <w:rsid w:val="00CB199D"/>
    <w:rsid w:val="00CB2320"/>
    <w:rsid w:val="00CB23F8"/>
    <w:rsid w:val="00CB27E7"/>
    <w:rsid w:val="00CB2E08"/>
    <w:rsid w:val="00CB2E81"/>
    <w:rsid w:val="00CB32B6"/>
    <w:rsid w:val="00CB3EDC"/>
    <w:rsid w:val="00CB42FF"/>
    <w:rsid w:val="00CB47D8"/>
    <w:rsid w:val="00CB6563"/>
    <w:rsid w:val="00CC0405"/>
    <w:rsid w:val="00CC1EB9"/>
    <w:rsid w:val="00CC1F94"/>
    <w:rsid w:val="00CC2007"/>
    <w:rsid w:val="00CC307D"/>
    <w:rsid w:val="00CC3A2B"/>
    <w:rsid w:val="00CC4D34"/>
    <w:rsid w:val="00CC5EB8"/>
    <w:rsid w:val="00CC774F"/>
    <w:rsid w:val="00CD04ED"/>
    <w:rsid w:val="00CD0BAE"/>
    <w:rsid w:val="00CD0F49"/>
    <w:rsid w:val="00CD1BE4"/>
    <w:rsid w:val="00CD26F1"/>
    <w:rsid w:val="00CD355D"/>
    <w:rsid w:val="00CD72F6"/>
    <w:rsid w:val="00CD74CD"/>
    <w:rsid w:val="00CE076C"/>
    <w:rsid w:val="00CE17E6"/>
    <w:rsid w:val="00CE1976"/>
    <w:rsid w:val="00CE249E"/>
    <w:rsid w:val="00CE2BAA"/>
    <w:rsid w:val="00CE2FB8"/>
    <w:rsid w:val="00CE4DFD"/>
    <w:rsid w:val="00CE570A"/>
    <w:rsid w:val="00CE6F65"/>
    <w:rsid w:val="00CE7FB2"/>
    <w:rsid w:val="00CF090B"/>
    <w:rsid w:val="00CF2475"/>
    <w:rsid w:val="00CF268E"/>
    <w:rsid w:val="00CF3BB5"/>
    <w:rsid w:val="00CF3BCB"/>
    <w:rsid w:val="00CF5926"/>
    <w:rsid w:val="00CF5B2E"/>
    <w:rsid w:val="00CF7FE1"/>
    <w:rsid w:val="00D000C0"/>
    <w:rsid w:val="00D0074E"/>
    <w:rsid w:val="00D01B48"/>
    <w:rsid w:val="00D0230B"/>
    <w:rsid w:val="00D030CA"/>
    <w:rsid w:val="00D03E89"/>
    <w:rsid w:val="00D03FCF"/>
    <w:rsid w:val="00D0404E"/>
    <w:rsid w:val="00D050A6"/>
    <w:rsid w:val="00D053F8"/>
    <w:rsid w:val="00D06742"/>
    <w:rsid w:val="00D06924"/>
    <w:rsid w:val="00D06D21"/>
    <w:rsid w:val="00D07A2A"/>
    <w:rsid w:val="00D107B8"/>
    <w:rsid w:val="00D11A4C"/>
    <w:rsid w:val="00D12E98"/>
    <w:rsid w:val="00D13ACB"/>
    <w:rsid w:val="00D13E1B"/>
    <w:rsid w:val="00D14831"/>
    <w:rsid w:val="00D14C82"/>
    <w:rsid w:val="00D14D2B"/>
    <w:rsid w:val="00D16E1F"/>
    <w:rsid w:val="00D16E28"/>
    <w:rsid w:val="00D17370"/>
    <w:rsid w:val="00D17894"/>
    <w:rsid w:val="00D17F18"/>
    <w:rsid w:val="00D17FFA"/>
    <w:rsid w:val="00D225D0"/>
    <w:rsid w:val="00D26083"/>
    <w:rsid w:val="00D2643C"/>
    <w:rsid w:val="00D267D8"/>
    <w:rsid w:val="00D30B37"/>
    <w:rsid w:val="00D30D47"/>
    <w:rsid w:val="00D353A5"/>
    <w:rsid w:val="00D35511"/>
    <w:rsid w:val="00D35E11"/>
    <w:rsid w:val="00D37AA6"/>
    <w:rsid w:val="00D40234"/>
    <w:rsid w:val="00D40960"/>
    <w:rsid w:val="00D42A7E"/>
    <w:rsid w:val="00D43499"/>
    <w:rsid w:val="00D44047"/>
    <w:rsid w:val="00D442D9"/>
    <w:rsid w:val="00D4449A"/>
    <w:rsid w:val="00D4480B"/>
    <w:rsid w:val="00D44873"/>
    <w:rsid w:val="00D44B44"/>
    <w:rsid w:val="00D456B9"/>
    <w:rsid w:val="00D45A1F"/>
    <w:rsid w:val="00D45E18"/>
    <w:rsid w:val="00D45E93"/>
    <w:rsid w:val="00D46313"/>
    <w:rsid w:val="00D4667B"/>
    <w:rsid w:val="00D47943"/>
    <w:rsid w:val="00D50569"/>
    <w:rsid w:val="00D515E4"/>
    <w:rsid w:val="00D517D2"/>
    <w:rsid w:val="00D528F4"/>
    <w:rsid w:val="00D53578"/>
    <w:rsid w:val="00D536A9"/>
    <w:rsid w:val="00D53E83"/>
    <w:rsid w:val="00D553AC"/>
    <w:rsid w:val="00D55EB5"/>
    <w:rsid w:val="00D5681B"/>
    <w:rsid w:val="00D56B6C"/>
    <w:rsid w:val="00D573EE"/>
    <w:rsid w:val="00D5757C"/>
    <w:rsid w:val="00D60082"/>
    <w:rsid w:val="00D61198"/>
    <w:rsid w:val="00D613CE"/>
    <w:rsid w:val="00D62175"/>
    <w:rsid w:val="00D6286C"/>
    <w:rsid w:val="00D6373E"/>
    <w:rsid w:val="00D63744"/>
    <w:rsid w:val="00D638C7"/>
    <w:rsid w:val="00D64637"/>
    <w:rsid w:val="00D64B23"/>
    <w:rsid w:val="00D67DE8"/>
    <w:rsid w:val="00D70FC5"/>
    <w:rsid w:val="00D713F6"/>
    <w:rsid w:val="00D7158C"/>
    <w:rsid w:val="00D72E4C"/>
    <w:rsid w:val="00D72F8C"/>
    <w:rsid w:val="00D72FA1"/>
    <w:rsid w:val="00D7363C"/>
    <w:rsid w:val="00D74FAA"/>
    <w:rsid w:val="00D75D4D"/>
    <w:rsid w:val="00D773B4"/>
    <w:rsid w:val="00D80327"/>
    <w:rsid w:val="00D8052C"/>
    <w:rsid w:val="00D8384C"/>
    <w:rsid w:val="00D83D00"/>
    <w:rsid w:val="00D83E5C"/>
    <w:rsid w:val="00D841EB"/>
    <w:rsid w:val="00D84837"/>
    <w:rsid w:val="00D85BAA"/>
    <w:rsid w:val="00D85DD2"/>
    <w:rsid w:val="00D86377"/>
    <w:rsid w:val="00D865BD"/>
    <w:rsid w:val="00D86F8C"/>
    <w:rsid w:val="00D87532"/>
    <w:rsid w:val="00D923BB"/>
    <w:rsid w:val="00D92E28"/>
    <w:rsid w:val="00D94032"/>
    <w:rsid w:val="00D9469E"/>
    <w:rsid w:val="00D94D25"/>
    <w:rsid w:val="00D95099"/>
    <w:rsid w:val="00D96ACD"/>
    <w:rsid w:val="00D979FC"/>
    <w:rsid w:val="00DA0A71"/>
    <w:rsid w:val="00DA1005"/>
    <w:rsid w:val="00DA1AFE"/>
    <w:rsid w:val="00DA1CAE"/>
    <w:rsid w:val="00DA1E78"/>
    <w:rsid w:val="00DA2108"/>
    <w:rsid w:val="00DA27A9"/>
    <w:rsid w:val="00DA298F"/>
    <w:rsid w:val="00DA2EDF"/>
    <w:rsid w:val="00DA33AB"/>
    <w:rsid w:val="00DA4963"/>
    <w:rsid w:val="00DA60A8"/>
    <w:rsid w:val="00DA6B08"/>
    <w:rsid w:val="00DA7A91"/>
    <w:rsid w:val="00DA7AA9"/>
    <w:rsid w:val="00DB015B"/>
    <w:rsid w:val="00DB047A"/>
    <w:rsid w:val="00DB0643"/>
    <w:rsid w:val="00DB0B05"/>
    <w:rsid w:val="00DB24A2"/>
    <w:rsid w:val="00DB317B"/>
    <w:rsid w:val="00DB362C"/>
    <w:rsid w:val="00DB4506"/>
    <w:rsid w:val="00DB558D"/>
    <w:rsid w:val="00DB6290"/>
    <w:rsid w:val="00DB7B0E"/>
    <w:rsid w:val="00DB7FCC"/>
    <w:rsid w:val="00DC0B36"/>
    <w:rsid w:val="00DC14DE"/>
    <w:rsid w:val="00DC16E7"/>
    <w:rsid w:val="00DC26C1"/>
    <w:rsid w:val="00DC3077"/>
    <w:rsid w:val="00DC3E77"/>
    <w:rsid w:val="00DC4451"/>
    <w:rsid w:val="00DC491A"/>
    <w:rsid w:val="00DC4AC1"/>
    <w:rsid w:val="00DC4ECD"/>
    <w:rsid w:val="00DC7F14"/>
    <w:rsid w:val="00DD0C29"/>
    <w:rsid w:val="00DD1680"/>
    <w:rsid w:val="00DD34E4"/>
    <w:rsid w:val="00DD4096"/>
    <w:rsid w:val="00DD477E"/>
    <w:rsid w:val="00DD47E5"/>
    <w:rsid w:val="00DD53A1"/>
    <w:rsid w:val="00DD6458"/>
    <w:rsid w:val="00DD6C2C"/>
    <w:rsid w:val="00DE094B"/>
    <w:rsid w:val="00DE130E"/>
    <w:rsid w:val="00DE1691"/>
    <w:rsid w:val="00DE1A3D"/>
    <w:rsid w:val="00DE21AF"/>
    <w:rsid w:val="00DE253D"/>
    <w:rsid w:val="00DE2B35"/>
    <w:rsid w:val="00DE4489"/>
    <w:rsid w:val="00DE4D18"/>
    <w:rsid w:val="00DE7172"/>
    <w:rsid w:val="00DE78D1"/>
    <w:rsid w:val="00DF0C50"/>
    <w:rsid w:val="00DF1879"/>
    <w:rsid w:val="00DF18D9"/>
    <w:rsid w:val="00DF2BF8"/>
    <w:rsid w:val="00DF2C74"/>
    <w:rsid w:val="00DF2F58"/>
    <w:rsid w:val="00DF3BC6"/>
    <w:rsid w:val="00DF3C23"/>
    <w:rsid w:val="00DF4E4F"/>
    <w:rsid w:val="00DF5783"/>
    <w:rsid w:val="00DF6AEE"/>
    <w:rsid w:val="00E01201"/>
    <w:rsid w:val="00E01332"/>
    <w:rsid w:val="00E0135E"/>
    <w:rsid w:val="00E01F9A"/>
    <w:rsid w:val="00E04093"/>
    <w:rsid w:val="00E04232"/>
    <w:rsid w:val="00E05922"/>
    <w:rsid w:val="00E059D1"/>
    <w:rsid w:val="00E067BE"/>
    <w:rsid w:val="00E0692C"/>
    <w:rsid w:val="00E072FB"/>
    <w:rsid w:val="00E102D5"/>
    <w:rsid w:val="00E120E0"/>
    <w:rsid w:val="00E128B4"/>
    <w:rsid w:val="00E1353A"/>
    <w:rsid w:val="00E13E90"/>
    <w:rsid w:val="00E14DDA"/>
    <w:rsid w:val="00E15E79"/>
    <w:rsid w:val="00E16A1F"/>
    <w:rsid w:val="00E20AAD"/>
    <w:rsid w:val="00E212D3"/>
    <w:rsid w:val="00E21313"/>
    <w:rsid w:val="00E21F30"/>
    <w:rsid w:val="00E248F7"/>
    <w:rsid w:val="00E2496E"/>
    <w:rsid w:val="00E300FD"/>
    <w:rsid w:val="00E30FA0"/>
    <w:rsid w:val="00E3342D"/>
    <w:rsid w:val="00E3492E"/>
    <w:rsid w:val="00E34D0E"/>
    <w:rsid w:val="00E350CA"/>
    <w:rsid w:val="00E364B9"/>
    <w:rsid w:val="00E367D3"/>
    <w:rsid w:val="00E376B6"/>
    <w:rsid w:val="00E37DA2"/>
    <w:rsid w:val="00E37DCA"/>
    <w:rsid w:val="00E4046C"/>
    <w:rsid w:val="00E40609"/>
    <w:rsid w:val="00E40D7D"/>
    <w:rsid w:val="00E40EB6"/>
    <w:rsid w:val="00E42360"/>
    <w:rsid w:val="00E43C68"/>
    <w:rsid w:val="00E46887"/>
    <w:rsid w:val="00E50F77"/>
    <w:rsid w:val="00E5138E"/>
    <w:rsid w:val="00E5279E"/>
    <w:rsid w:val="00E53CB1"/>
    <w:rsid w:val="00E54338"/>
    <w:rsid w:val="00E55CAC"/>
    <w:rsid w:val="00E56276"/>
    <w:rsid w:val="00E56672"/>
    <w:rsid w:val="00E626EA"/>
    <w:rsid w:val="00E633AE"/>
    <w:rsid w:val="00E63EF3"/>
    <w:rsid w:val="00E6412B"/>
    <w:rsid w:val="00E648F9"/>
    <w:rsid w:val="00E65CBC"/>
    <w:rsid w:val="00E66B83"/>
    <w:rsid w:val="00E67BBB"/>
    <w:rsid w:val="00E7116F"/>
    <w:rsid w:val="00E726BC"/>
    <w:rsid w:val="00E7323D"/>
    <w:rsid w:val="00E73AC0"/>
    <w:rsid w:val="00E73D86"/>
    <w:rsid w:val="00E7550F"/>
    <w:rsid w:val="00E7752F"/>
    <w:rsid w:val="00E811D1"/>
    <w:rsid w:val="00E813E3"/>
    <w:rsid w:val="00E8198C"/>
    <w:rsid w:val="00E826A3"/>
    <w:rsid w:val="00E841FD"/>
    <w:rsid w:val="00E844AA"/>
    <w:rsid w:val="00E84D3E"/>
    <w:rsid w:val="00E85117"/>
    <w:rsid w:val="00E85CA6"/>
    <w:rsid w:val="00E866B3"/>
    <w:rsid w:val="00E87507"/>
    <w:rsid w:val="00E902FE"/>
    <w:rsid w:val="00E90ED2"/>
    <w:rsid w:val="00E93D3E"/>
    <w:rsid w:val="00E97317"/>
    <w:rsid w:val="00EA119E"/>
    <w:rsid w:val="00EA12E4"/>
    <w:rsid w:val="00EA3516"/>
    <w:rsid w:val="00EB0198"/>
    <w:rsid w:val="00EB0C56"/>
    <w:rsid w:val="00EB1562"/>
    <w:rsid w:val="00EB214A"/>
    <w:rsid w:val="00EB28E4"/>
    <w:rsid w:val="00EB2A18"/>
    <w:rsid w:val="00EB33C2"/>
    <w:rsid w:val="00EB3524"/>
    <w:rsid w:val="00EB4242"/>
    <w:rsid w:val="00EB4776"/>
    <w:rsid w:val="00EB4E88"/>
    <w:rsid w:val="00EB526C"/>
    <w:rsid w:val="00EB5564"/>
    <w:rsid w:val="00EB5796"/>
    <w:rsid w:val="00EB59D8"/>
    <w:rsid w:val="00EB648F"/>
    <w:rsid w:val="00EB7F6A"/>
    <w:rsid w:val="00EC2146"/>
    <w:rsid w:val="00EC29BD"/>
    <w:rsid w:val="00EC34C1"/>
    <w:rsid w:val="00EC38FC"/>
    <w:rsid w:val="00EC3C0E"/>
    <w:rsid w:val="00EC3EF8"/>
    <w:rsid w:val="00EC410C"/>
    <w:rsid w:val="00EC48CB"/>
    <w:rsid w:val="00EC4AF3"/>
    <w:rsid w:val="00EC6438"/>
    <w:rsid w:val="00ED0C9B"/>
    <w:rsid w:val="00ED31A9"/>
    <w:rsid w:val="00ED3389"/>
    <w:rsid w:val="00ED3C72"/>
    <w:rsid w:val="00ED42BF"/>
    <w:rsid w:val="00ED52E7"/>
    <w:rsid w:val="00ED76BC"/>
    <w:rsid w:val="00ED78E5"/>
    <w:rsid w:val="00ED7F15"/>
    <w:rsid w:val="00EE0299"/>
    <w:rsid w:val="00EE1AE2"/>
    <w:rsid w:val="00EE289A"/>
    <w:rsid w:val="00EE2D9E"/>
    <w:rsid w:val="00EE4335"/>
    <w:rsid w:val="00EE4790"/>
    <w:rsid w:val="00EE4A35"/>
    <w:rsid w:val="00EE6191"/>
    <w:rsid w:val="00EE7F59"/>
    <w:rsid w:val="00EE7FF4"/>
    <w:rsid w:val="00EE7FFA"/>
    <w:rsid w:val="00EF0D24"/>
    <w:rsid w:val="00EF15D1"/>
    <w:rsid w:val="00EF1854"/>
    <w:rsid w:val="00EF27B6"/>
    <w:rsid w:val="00EF3A12"/>
    <w:rsid w:val="00EF3C6E"/>
    <w:rsid w:val="00EF3EB0"/>
    <w:rsid w:val="00EF4D0F"/>
    <w:rsid w:val="00EF57CC"/>
    <w:rsid w:val="00EF5BD1"/>
    <w:rsid w:val="00EF5C05"/>
    <w:rsid w:val="00EF5CD6"/>
    <w:rsid w:val="00EF61F2"/>
    <w:rsid w:val="00EF6FF2"/>
    <w:rsid w:val="00F008F6"/>
    <w:rsid w:val="00F01C05"/>
    <w:rsid w:val="00F026D2"/>
    <w:rsid w:val="00F02768"/>
    <w:rsid w:val="00F029A7"/>
    <w:rsid w:val="00F02AB5"/>
    <w:rsid w:val="00F03DC2"/>
    <w:rsid w:val="00F04A1E"/>
    <w:rsid w:val="00F04DEB"/>
    <w:rsid w:val="00F04E3D"/>
    <w:rsid w:val="00F057E8"/>
    <w:rsid w:val="00F05E65"/>
    <w:rsid w:val="00F0668F"/>
    <w:rsid w:val="00F06E46"/>
    <w:rsid w:val="00F1060A"/>
    <w:rsid w:val="00F10776"/>
    <w:rsid w:val="00F11B12"/>
    <w:rsid w:val="00F1218A"/>
    <w:rsid w:val="00F12F52"/>
    <w:rsid w:val="00F13B10"/>
    <w:rsid w:val="00F14BD4"/>
    <w:rsid w:val="00F15BB7"/>
    <w:rsid w:val="00F15EC3"/>
    <w:rsid w:val="00F16762"/>
    <w:rsid w:val="00F16A9B"/>
    <w:rsid w:val="00F17D05"/>
    <w:rsid w:val="00F17F13"/>
    <w:rsid w:val="00F17FF5"/>
    <w:rsid w:val="00F20086"/>
    <w:rsid w:val="00F20315"/>
    <w:rsid w:val="00F21677"/>
    <w:rsid w:val="00F21FE7"/>
    <w:rsid w:val="00F24457"/>
    <w:rsid w:val="00F24E04"/>
    <w:rsid w:val="00F252FC"/>
    <w:rsid w:val="00F258F6"/>
    <w:rsid w:val="00F25D3A"/>
    <w:rsid w:val="00F25D6C"/>
    <w:rsid w:val="00F263DD"/>
    <w:rsid w:val="00F26B01"/>
    <w:rsid w:val="00F27759"/>
    <w:rsid w:val="00F27CE4"/>
    <w:rsid w:val="00F30599"/>
    <w:rsid w:val="00F30B96"/>
    <w:rsid w:val="00F31555"/>
    <w:rsid w:val="00F31717"/>
    <w:rsid w:val="00F31ADA"/>
    <w:rsid w:val="00F34407"/>
    <w:rsid w:val="00F362B5"/>
    <w:rsid w:val="00F36B46"/>
    <w:rsid w:val="00F3743A"/>
    <w:rsid w:val="00F4178A"/>
    <w:rsid w:val="00F41840"/>
    <w:rsid w:val="00F41E2D"/>
    <w:rsid w:val="00F43251"/>
    <w:rsid w:val="00F4325D"/>
    <w:rsid w:val="00F43EA6"/>
    <w:rsid w:val="00F476A0"/>
    <w:rsid w:val="00F47A37"/>
    <w:rsid w:val="00F51066"/>
    <w:rsid w:val="00F52C84"/>
    <w:rsid w:val="00F533FA"/>
    <w:rsid w:val="00F54009"/>
    <w:rsid w:val="00F54A6F"/>
    <w:rsid w:val="00F550E6"/>
    <w:rsid w:val="00F5624F"/>
    <w:rsid w:val="00F5703F"/>
    <w:rsid w:val="00F57E0F"/>
    <w:rsid w:val="00F63232"/>
    <w:rsid w:val="00F63B6B"/>
    <w:rsid w:val="00F64010"/>
    <w:rsid w:val="00F64AB6"/>
    <w:rsid w:val="00F66361"/>
    <w:rsid w:val="00F66690"/>
    <w:rsid w:val="00F66DA5"/>
    <w:rsid w:val="00F67761"/>
    <w:rsid w:val="00F71652"/>
    <w:rsid w:val="00F735E5"/>
    <w:rsid w:val="00F737C1"/>
    <w:rsid w:val="00F741F5"/>
    <w:rsid w:val="00F74835"/>
    <w:rsid w:val="00F75595"/>
    <w:rsid w:val="00F76D55"/>
    <w:rsid w:val="00F7755D"/>
    <w:rsid w:val="00F8004F"/>
    <w:rsid w:val="00F8035E"/>
    <w:rsid w:val="00F80C59"/>
    <w:rsid w:val="00F8199B"/>
    <w:rsid w:val="00F8272F"/>
    <w:rsid w:val="00F8432A"/>
    <w:rsid w:val="00F843F5"/>
    <w:rsid w:val="00F84892"/>
    <w:rsid w:val="00F855B1"/>
    <w:rsid w:val="00F85C0A"/>
    <w:rsid w:val="00F8657E"/>
    <w:rsid w:val="00F86D70"/>
    <w:rsid w:val="00F86EFC"/>
    <w:rsid w:val="00F901B0"/>
    <w:rsid w:val="00F91851"/>
    <w:rsid w:val="00F918A0"/>
    <w:rsid w:val="00F92B0E"/>
    <w:rsid w:val="00F93472"/>
    <w:rsid w:val="00F93A50"/>
    <w:rsid w:val="00F96241"/>
    <w:rsid w:val="00F96A09"/>
    <w:rsid w:val="00F96AA1"/>
    <w:rsid w:val="00F96E87"/>
    <w:rsid w:val="00F970F5"/>
    <w:rsid w:val="00F97918"/>
    <w:rsid w:val="00F97A49"/>
    <w:rsid w:val="00FA0572"/>
    <w:rsid w:val="00FA0FD4"/>
    <w:rsid w:val="00FA2EDE"/>
    <w:rsid w:val="00FA2EFD"/>
    <w:rsid w:val="00FA49A6"/>
    <w:rsid w:val="00FA4A10"/>
    <w:rsid w:val="00FA535B"/>
    <w:rsid w:val="00FA72CD"/>
    <w:rsid w:val="00FB07E9"/>
    <w:rsid w:val="00FB1F39"/>
    <w:rsid w:val="00FB2396"/>
    <w:rsid w:val="00FB294A"/>
    <w:rsid w:val="00FB2D49"/>
    <w:rsid w:val="00FB3B9A"/>
    <w:rsid w:val="00FB449C"/>
    <w:rsid w:val="00FB4994"/>
    <w:rsid w:val="00FB4A26"/>
    <w:rsid w:val="00FB4E3E"/>
    <w:rsid w:val="00FB5836"/>
    <w:rsid w:val="00FB67BE"/>
    <w:rsid w:val="00FB67D3"/>
    <w:rsid w:val="00FB6B0B"/>
    <w:rsid w:val="00FB6C38"/>
    <w:rsid w:val="00FB6CFA"/>
    <w:rsid w:val="00FB6FE5"/>
    <w:rsid w:val="00FB713E"/>
    <w:rsid w:val="00FB7C74"/>
    <w:rsid w:val="00FC0839"/>
    <w:rsid w:val="00FC0A60"/>
    <w:rsid w:val="00FC20BE"/>
    <w:rsid w:val="00FC2C9C"/>
    <w:rsid w:val="00FC2D50"/>
    <w:rsid w:val="00FC3F09"/>
    <w:rsid w:val="00FC5190"/>
    <w:rsid w:val="00FC5625"/>
    <w:rsid w:val="00FC6F48"/>
    <w:rsid w:val="00FC6F6A"/>
    <w:rsid w:val="00FD045F"/>
    <w:rsid w:val="00FD0DA5"/>
    <w:rsid w:val="00FD2B8E"/>
    <w:rsid w:val="00FD3AE1"/>
    <w:rsid w:val="00FD3FB1"/>
    <w:rsid w:val="00FD4A21"/>
    <w:rsid w:val="00FD5C97"/>
    <w:rsid w:val="00FD6777"/>
    <w:rsid w:val="00FE1C4B"/>
    <w:rsid w:val="00FE24BE"/>
    <w:rsid w:val="00FE294E"/>
    <w:rsid w:val="00FE2AFB"/>
    <w:rsid w:val="00FE2BC3"/>
    <w:rsid w:val="00FE381C"/>
    <w:rsid w:val="00FE4A3B"/>
    <w:rsid w:val="00FE4B26"/>
    <w:rsid w:val="00FE658C"/>
    <w:rsid w:val="00FE6E2D"/>
    <w:rsid w:val="00FE7A7A"/>
    <w:rsid w:val="00FF0362"/>
    <w:rsid w:val="00FF1561"/>
    <w:rsid w:val="00FF2356"/>
    <w:rsid w:val="00FF484A"/>
    <w:rsid w:val="00FF48E6"/>
    <w:rsid w:val="00FF642C"/>
    <w:rsid w:val="00FF6AC0"/>
    <w:rsid w:val="00FF716D"/>
    <w:rsid w:val="0108074E"/>
    <w:rsid w:val="01864D28"/>
    <w:rsid w:val="01987377"/>
    <w:rsid w:val="027C30E7"/>
    <w:rsid w:val="02AA3C68"/>
    <w:rsid w:val="02F3ADFD"/>
    <w:rsid w:val="0322852E"/>
    <w:rsid w:val="03279BEB"/>
    <w:rsid w:val="034CA24A"/>
    <w:rsid w:val="03B27844"/>
    <w:rsid w:val="040856C7"/>
    <w:rsid w:val="04994C6E"/>
    <w:rsid w:val="0539840A"/>
    <w:rsid w:val="05AA5C5A"/>
    <w:rsid w:val="05EFA8BD"/>
    <w:rsid w:val="0615C862"/>
    <w:rsid w:val="062B4A6F"/>
    <w:rsid w:val="064D669D"/>
    <w:rsid w:val="0653B8BA"/>
    <w:rsid w:val="073F3FAB"/>
    <w:rsid w:val="079833F8"/>
    <w:rsid w:val="07C2D7AD"/>
    <w:rsid w:val="07CCAB71"/>
    <w:rsid w:val="07CFF308"/>
    <w:rsid w:val="07EF2AEF"/>
    <w:rsid w:val="081C9D5B"/>
    <w:rsid w:val="084030E3"/>
    <w:rsid w:val="084977ED"/>
    <w:rsid w:val="087ABC14"/>
    <w:rsid w:val="088E763D"/>
    <w:rsid w:val="08C95A63"/>
    <w:rsid w:val="08D9FDC2"/>
    <w:rsid w:val="08EECC1C"/>
    <w:rsid w:val="09128ACA"/>
    <w:rsid w:val="092404A8"/>
    <w:rsid w:val="092C742E"/>
    <w:rsid w:val="09612919"/>
    <w:rsid w:val="09613F32"/>
    <w:rsid w:val="096E337D"/>
    <w:rsid w:val="098774ED"/>
    <w:rsid w:val="098CC5D5"/>
    <w:rsid w:val="09E619B3"/>
    <w:rsid w:val="0A522985"/>
    <w:rsid w:val="0A8FD5F9"/>
    <w:rsid w:val="0AA4B40A"/>
    <w:rsid w:val="0AE4CED1"/>
    <w:rsid w:val="0AF9589A"/>
    <w:rsid w:val="0B27D780"/>
    <w:rsid w:val="0B5BE6D0"/>
    <w:rsid w:val="0B747D91"/>
    <w:rsid w:val="0B75BE3B"/>
    <w:rsid w:val="0BA5D131"/>
    <w:rsid w:val="0BDE8A66"/>
    <w:rsid w:val="0C36C2C2"/>
    <w:rsid w:val="0C55CC25"/>
    <w:rsid w:val="0C778DB5"/>
    <w:rsid w:val="0C8807BF"/>
    <w:rsid w:val="0CB98097"/>
    <w:rsid w:val="0CC0F4F6"/>
    <w:rsid w:val="0CC98BF1"/>
    <w:rsid w:val="0D0D2F73"/>
    <w:rsid w:val="0D818424"/>
    <w:rsid w:val="0D81AAEB"/>
    <w:rsid w:val="0DCEB69E"/>
    <w:rsid w:val="0E8BF080"/>
    <w:rsid w:val="0EF16F51"/>
    <w:rsid w:val="0FB602CC"/>
    <w:rsid w:val="0FC135FB"/>
    <w:rsid w:val="0FCCB78A"/>
    <w:rsid w:val="0FFFB7CB"/>
    <w:rsid w:val="106BB507"/>
    <w:rsid w:val="10A3E2F1"/>
    <w:rsid w:val="110AEAE7"/>
    <w:rsid w:val="114C6D7A"/>
    <w:rsid w:val="11538127"/>
    <w:rsid w:val="119896FE"/>
    <w:rsid w:val="11EFFA2C"/>
    <w:rsid w:val="11F9F21A"/>
    <w:rsid w:val="1341D725"/>
    <w:rsid w:val="137AC611"/>
    <w:rsid w:val="13814952"/>
    <w:rsid w:val="1397BBB4"/>
    <w:rsid w:val="13A6AEF8"/>
    <w:rsid w:val="1443DB28"/>
    <w:rsid w:val="14ABC946"/>
    <w:rsid w:val="14F30B78"/>
    <w:rsid w:val="15370EA9"/>
    <w:rsid w:val="162E7158"/>
    <w:rsid w:val="1757D8E3"/>
    <w:rsid w:val="17645E0D"/>
    <w:rsid w:val="176B0459"/>
    <w:rsid w:val="1773B5D6"/>
    <w:rsid w:val="17AF0D13"/>
    <w:rsid w:val="186206EE"/>
    <w:rsid w:val="18AE3620"/>
    <w:rsid w:val="18C78B3B"/>
    <w:rsid w:val="18FADC31"/>
    <w:rsid w:val="196E960F"/>
    <w:rsid w:val="19A289A3"/>
    <w:rsid w:val="19B17E34"/>
    <w:rsid w:val="1A275D19"/>
    <w:rsid w:val="1A6A58D4"/>
    <w:rsid w:val="1A6F7C1F"/>
    <w:rsid w:val="1B66F225"/>
    <w:rsid w:val="1BF32042"/>
    <w:rsid w:val="1C50C4BC"/>
    <w:rsid w:val="1CC28982"/>
    <w:rsid w:val="1CDCC008"/>
    <w:rsid w:val="1D263FE6"/>
    <w:rsid w:val="1D7842CC"/>
    <w:rsid w:val="1D9A913C"/>
    <w:rsid w:val="1D9B8166"/>
    <w:rsid w:val="1DA438C8"/>
    <w:rsid w:val="1DA7DB97"/>
    <w:rsid w:val="1DD37758"/>
    <w:rsid w:val="1EA186DD"/>
    <w:rsid w:val="1EB8B668"/>
    <w:rsid w:val="1F057717"/>
    <w:rsid w:val="1F3D9A67"/>
    <w:rsid w:val="1F9ABA53"/>
    <w:rsid w:val="1F9C1DFD"/>
    <w:rsid w:val="1FCE3053"/>
    <w:rsid w:val="1FE0CCEB"/>
    <w:rsid w:val="20542222"/>
    <w:rsid w:val="205DE0A8"/>
    <w:rsid w:val="20825777"/>
    <w:rsid w:val="2170B4B2"/>
    <w:rsid w:val="2196A522"/>
    <w:rsid w:val="21DB7F86"/>
    <w:rsid w:val="2263EAC5"/>
    <w:rsid w:val="228E8F06"/>
    <w:rsid w:val="229FA54B"/>
    <w:rsid w:val="22DC8B72"/>
    <w:rsid w:val="22EBEAFD"/>
    <w:rsid w:val="2352EBDF"/>
    <w:rsid w:val="23B39662"/>
    <w:rsid w:val="2561F32D"/>
    <w:rsid w:val="257FDF8A"/>
    <w:rsid w:val="258499CC"/>
    <w:rsid w:val="259244D5"/>
    <w:rsid w:val="25AA0F6A"/>
    <w:rsid w:val="25AD89ED"/>
    <w:rsid w:val="26AF3F0A"/>
    <w:rsid w:val="26BFD7D1"/>
    <w:rsid w:val="26D41298"/>
    <w:rsid w:val="270E27A4"/>
    <w:rsid w:val="27180D68"/>
    <w:rsid w:val="27A72FE2"/>
    <w:rsid w:val="27D26513"/>
    <w:rsid w:val="27F96985"/>
    <w:rsid w:val="2849713C"/>
    <w:rsid w:val="286EBC67"/>
    <w:rsid w:val="28C3CA79"/>
    <w:rsid w:val="28D1CE92"/>
    <w:rsid w:val="28DC47C4"/>
    <w:rsid w:val="28DFE041"/>
    <w:rsid w:val="28E1B02C"/>
    <w:rsid w:val="291C8E86"/>
    <w:rsid w:val="2929A2A4"/>
    <w:rsid w:val="299D4ABE"/>
    <w:rsid w:val="29C2E618"/>
    <w:rsid w:val="2A77EB8B"/>
    <w:rsid w:val="2A9C91A4"/>
    <w:rsid w:val="2AC8EE12"/>
    <w:rsid w:val="2AE2A575"/>
    <w:rsid w:val="2AED7BDF"/>
    <w:rsid w:val="2B1B39C7"/>
    <w:rsid w:val="2B4EAEDE"/>
    <w:rsid w:val="2B823FF3"/>
    <w:rsid w:val="2B91C501"/>
    <w:rsid w:val="2BA01817"/>
    <w:rsid w:val="2BC80562"/>
    <w:rsid w:val="2BDAB2F3"/>
    <w:rsid w:val="2C1FAF9B"/>
    <w:rsid w:val="2C269A4E"/>
    <w:rsid w:val="2C4A5378"/>
    <w:rsid w:val="2C4F2357"/>
    <w:rsid w:val="2C939D92"/>
    <w:rsid w:val="2D8BD2F2"/>
    <w:rsid w:val="2DF57924"/>
    <w:rsid w:val="2E2A44A2"/>
    <w:rsid w:val="2E7E2378"/>
    <w:rsid w:val="2E87CE5F"/>
    <w:rsid w:val="2E96ACDB"/>
    <w:rsid w:val="2EBB1B2A"/>
    <w:rsid w:val="30386E1B"/>
    <w:rsid w:val="30CFDF42"/>
    <w:rsid w:val="314E9F08"/>
    <w:rsid w:val="31B1C29B"/>
    <w:rsid w:val="31F01619"/>
    <w:rsid w:val="320ED7B9"/>
    <w:rsid w:val="3242EDE0"/>
    <w:rsid w:val="324DBAD1"/>
    <w:rsid w:val="3279F77D"/>
    <w:rsid w:val="32807316"/>
    <w:rsid w:val="32813C64"/>
    <w:rsid w:val="32D601D1"/>
    <w:rsid w:val="32EB60F0"/>
    <w:rsid w:val="33190082"/>
    <w:rsid w:val="331F6509"/>
    <w:rsid w:val="332134F1"/>
    <w:rsid w:val="33B37E0D"/>
    <w:rsid w:val="341C4377"/>
    <w:rsid w:val="3478D446"/>
    <w:rsid w:val="34C5D5FE"/>
    <w:rsid w:val="35A90CF2"/>
    <w:rsid w:val="35AE04DF"/>
    <w:rsid w:val="361867D0"/>
    <w:rsid w:val="36326B89"/>
    <w:rsid w:val="3642665D"/>
    <w:rsid w:val="3735EABA"/>
    <w:rsid w:val="375D5353"/>
    <w:rsid w:val="376AD5F4"/>
    <w:rsid w:val="378A666A"/>
    <w:rsid w:val="378BFFD2"/>
    <w:rsid w:val="378C458A"/>
    <w:rsid w:val="37924F3E"/>
    <w:rsid w:val="3797C1A0"/>
    <w:rsid w:val="37E45249"/>
    <w:rsid w:val="385A333D"/>
    <w:rsid w:val="385ED650"/>
    <w:rsid w:val="38E271F3"/>
    <w:rsid w:val="38EB97AE"/>
    <w:rsid w:val="38F8C482"/>
    <w:rsid w:val="39193CCA"/>
    <w:rsid w:val="39798510"/>
    <w:rsid w:val="3A21D724"/>
    <w:rsid w:val="3A62EF28"/>
    <w:rsid w:val="3AC85306"/>
    <w:rsid w:val="3AE30CEF"/>
    <w:rsid w:val="3AEBD8F3"/>
    <w:rsid w:val="3AFCE1F4"/>
    <w:rsid w:val="3B757ED0"/>
    <w:rsid w:val="3B956F60"/>
    <w:rsid w:val="3BAA35B8"/>
    <w:rsid w:val="3BE80EB5"/>
    <w:rsid w:val="3BE9B1ED"/>
    <w:rsid w:val="3C2E7843"/>
    <w:rsid w:val="3C3DA507"/>
    <w:rsid w:val="3D30810B"/>
    <w:rsid w:val="3D69D89E"/>
    <w:rsid w:val="3D838BA3"/>
    <w:rsid w:val="3DE13AB5"/>
    <w:rsid w:val="3DE4F95B"/>
    <w:rsid w:val="3E320D84"/>
    <w:rsid w:val="3E8280BD"/>
    <w:rsid w:val="3E90C56F"/>
    <w:rsid w:val="3ECD9BE4"/>
    <w:rsid w:val="3F109AB8"/>
    <w:rsid w:val="3F33E547"/>
    <w:rsid w:val="3F67AE82"/>
    <w:rsid w:val="3F7D15AE"/>
    <w:rsid w:val="401BD28F"/>
    <w:rsid w:val="40687655"/>
    <w:rsid w:val="40AF516E"/>
    <w:rsid w:val="4120AFD1"/>
    <w:rsid w:val="419B3D22"/>
    <w:rsid w:val="41D00440"/>
    <w:rsid w:val="4225C0DA"/>
    <w:rsid w:val="4273B292"/>
    <w:rsid w:val="430D0F28"/>
    <w:rsid w:val="433CDDE6"/>
    <w:rsid w:val="43C5382D"/>
    <w:rsid w:val="43E846B2"/>
    <w:rsid w:val="448531A8"/>
    <w:rsid w:val="448A9BDD"/>
    <w:rsid w:val="4492D7DF"/>
    <w:rsid w:val="44EEFDF2"/>
    <w:rsid w:val="450A2925"/>
    <w:rsid w:val="45294C4A"/>
    <w:rsid w:val="453A43DB"/>
    <w:rsid w:val="453BCE8A"/>
    <w:rsid w:val="4572F9A3"/>
    <w:rsid w:val="45916D0D"/>
    <w:rsid w:val="45940603"/>
    <w:rsid w:val="45A41BA5"/>
    <w:rsid w:val="45A4371C"/>
    <w:rsid w:val="45B85614"/>
    <w:rsid w:val="4605229C"/>
    <w:rsid w:val="468EFD33"/>
    <w:rsid w:val="46D70CD9"/>
    <w:rsid w:val="475B92ED"/>
    <w:rsid w:val="4763A37C"/>
    <w:rsid w:val="47782C23"/>
    <w:rsid w:val="47A1D168"/>
    <w:rsid w:val="47AE8A46"/>
    <w:rsid w:val="47AED3D5"/>
    <w:rsid w:val="47C2FB55"/>
    <w:rsid w:val="47D10EFE"/>
    <w:rsid w:val="48723793"/>
    <w:rsid w:val="489D12FB"/>
    <w:rsid w:val="49049DE1"/>
    <w:rsid w:val="4929CB7E"/>
    <w:rsid w:val="49F7BEC4"/>
    <w:rsid w:val="4A659761"/>
    <w:rsid w:val="4A985A79"/>
    <w:rsid w:val="4ADBCEE4"/>
    <w:rsid w:val="4B325BF2"/>
    <w:rsid w:val="4C1B1F23"/>
    <w:rsid w:val="4CA09759"/>
    <w:rsid w:val="4D11964B"/>
    <w:rsid w:val="4D66A48F"/>
    <w:rsid w:val="4DB053A6"/>
    <w:rsid w:val="4DB941A0"/>
    <w:rsid w:val="4E0529CC"/>
    <w:rsid w:val="4E1F2C93"/>
    <w:rsid w:val="4EA7811C"/>
    <w:rsid w:val="4F675F53"/>
    <w:rsid w:val="4FB8F1D5"/>
    <w:rsid w:val="5045A07B"/>
    <w:rsid w:val="50C701F8"/>
    <w:rsid w:val="50C85BAB"/>
    <w:rsid w:val="5101AF64"/>
    <w:rsid w:val="5133F486"/>
    <w:rsid w:val="51CDBF13"/>
    <w:rsid w:val="52477913"/>
    <w:rsid w:val="5256FF68"/>
    <w:rsid w:val="52B4AEE9"/>
    <w:rsid w:val="52C0D3DB"/>
    <w:rsid w:val="52CA42C2"/>
    <w:rsid w:val="52E7672E"/>
    <w:rsid w:val="52E8E566"/>
    <w:rsid w:val="5301A62E"/>
    <w:rsid w:val="533AC042"/>
    <w:rsid w:val="536D5734"/>
    <w:rsid w:val="537F35E4"/>
    <w:rsid w:val="53809FDD"/>
    <w:rsid w:val="53D6BDD8"/>
    <w:rsid w:val="53E941EB"/>
    <w:rsid w:val="5407C201"/>
    <w:rsid w:val="54566BE3"/>
    <w:rsid w:val="54659F3F"/>
    <w:rsid w:val="549862E2"/>
    <w:rsid w:val="54B18B3F"/>
    <w:rsid w:val="54CD1081"/>
    <w:rsid w:val="54FB9C0B"/>
    <w:rsid w:val="5501AA30"/>
    <w:rsid w:val="557DDF5B"/>
    <w:rsid w:val="5683F8C4"/>
    <w:rsid w:val="569A902F"/>
    <w:rsid w:val="5775C8F9"/>
    <w:rsid w:val="57C5C1E8"/>
    <w:rsid w:val="589314F3"/>
    <w:rsid w:val="5896F053"/>
    <w:rsid w:val="58D38464"/>
    <w:rsid w:val="5920A0C8"/>
    <w:rsid w:val="596DB713"/>
    <w:rsid w:val="59C600D2"/>
    <w:rsid w:val="59D2A7D6"/>
    <w:rsid w:val="5A78BE5A"/>
    <w:rsid w:val="5A8F5579"/>
    <w:rsid w:val="5AB160C5"/>
    <w:rsid w:val="5AC87CE5"/>
    <w:rsid w:val="5ACE1A5F"/>
    <w:rsid w:val="5B45364D"/>
    <w:rsid w:val="5B73B68A"/>
    <w:rsid w:val="5B897FD1"/>
    <w:rsid w:val="5BD217CE"/>
    <w:rsid w:val="5C2D040B"/>
    <w:rsid w:val="5C4EFDD6"/>
    <w:rsid w:val="5C8163F9"/>
    <w:rsid w:val="5CD0183A"/>
    <w:rsid w:val="5D1585D3"/>
    <w:rsid w:val="5D2DFA1D"/>
    <w:rsid w:val="5D4C6924"/>
    <w:rsid w:val="5D7C67C8"/>
    <w:rsid w:val="5D9687D3"/>
    <w:rsid w:val="5DA19403"/>
    <w:rsid w:val="5DEA7FBB"/>
    <w:rsid w:val="5E076E72"/>
    <w:rsid w:val="5E0B19D1"/>
    <w:rsid w:val="5E32E759"/>
    <w:rsid w:val="5E66812E"/>
    <w:rsid w:val="5EE75E29"/>
    <w:rsid w:val="5F1C97AD"/>
    <w:rsid w:val="5F4221B3"/>
    <w:rsid w:val="5F619934"/>
    <w:rsid w:val="5F79C477"/>
    <w:rsid w:val="60F0C871"/>
    <w:rsid w:val="6108F820"/>
    <w:rsid w:val="6134F9B3"/>
    <w:rsid w:val="6138FC0D"/>
    <w:rsid w:val="61689F70"/>
    <w:rsid w:val="6179ED8E"/>
    <w:rsid w:val="61A73D6B"/>
    <w:rsid w:val="62E828F5"/>
    <w:rsid w:val="63573268"/>
    <w:rsid w:val="63631D1D"/>
    <w:rsid w:val="63C2B13F"/>
    <w:rsid w:val="63F0BC78"/>
    <w:rsid w:val="646E909A"/>
    <w:rsid w:val="64A1E07B"/>
    <w:rsid w:val="64A575C9"/>
    <w:rsid w:val="64E0A495"/>
    <w:rsid w:val="655D52B0"/>
    <w:rsid w:val="657482BC"/>
    <w:rsid w:val="65F6AA65"/>
    <w:rsid w:val="6679F78C"/>
    <w:rsid w:val="66B577B8"/>
    <w:rsid w:val="66C50CEA"/>
    <w:rsid w:val="672F84A0"/>
    <w:rsid w:val="675650D6"/>
    <w:rsid w:val="67CA9794"/>
    <w:rsid w:val="67E3EAFC"/>
    <w:rsid w:val="681D726E"/>
    <w:rsid w:val="686B85AD"/>
    <w:rsid w:val="68AC5567"/>
    <w:rsid w:val="68BFF456"/>
    <w:rsid w:val="69452BCF"/>
    <w:rsid w:val="695F26CE"/>
    <w:rsid w:val="697D4C2B"/>
    <w:rsid w:val="69AF658B"/>
    <w:rsid w:val="69B4DF5C"/>
    <w:rsid w:val="69D0C7BD"/>
    <w:rsid w:val="6A630C47"/>
    <w:rsid w:val="6A77B300"/>
    <w:rsid w:val="6AD4A35C"/>
    <w:rsid w:val="6AE65905"/>
    <w:rsid w:val="6AF98C1A"/>
    <w:rsid w:val="6B4F6767"/>
    <w:rsid w:val="6B52DA76"/>
    <w:rsid w:val="6BA8C8DD"/>
    <w:rsid w:val="6CA89B23"/>
    <w:rsid w:val="6CDC808A"/>
    <w:rsid w:val="6D602E9E"/>
    <w:rsid w:val="6DB9E62E"/>
    <w:rsid w:val="6E08559E"/>
    <w:rsid w:val="6E77C76E"/>
    <w:rsid w:val="6E929881"/>
    <w:rsid w:val="6E9C79EB"/>
    <w:rsid w:val="6F3822E4"/>
    <w:rsid w:val="6FC62D67"/>
    <w:rsid w:val="6FF7BA80"/>
    <w:rsid w:val="701D9499"/>
    <w:rsid w:val="7067B199"/>
    <w:rsid w:val="70929444"/>
    <w:rsid w:val="70F72F20"/>
    <w:rsid w:val="713FE225"/>
    <w:rsid w:val="7146C4C9"/>
    <w:rsid w:val="71DAB777"/>
    <w:rsid w:val="71DFED0E"/>
    <w:rsid w:val="71EEC596"/>
    <w:rsid w:val="727C056E"/>
    <w:rsid w:val="72CF7689"/>
    <w:rsid w:val="72EF0B21"/>
    <w:rsid w:val="73230D33"/>
    <w:rsid w:val="7348F2DE"/>
    <w:rsid w:val="73B81941"/>
    <w:rsid w:val="73F539C4"/>
    <w:rsid w:val="740672FC"/>
    <w:rsid w:val="74270C21"/>
    <w:rsid w:val="74512DC5"/>
    <w:rsid w:val="74625D45"/>
    <w:rsid w:val="74717F38"/>
    <w:rsid w:val="7492E5C4"/>
    <w:rsid w:val="74DDCBD2"/>
    <w:rsid w:val="74F77507"/>
    <w:rsid w:val="751B86FB"/>
    <w:rsid w:val="753D84BB"/>
    <w:rsid w:val="754E00DC"/>
    <w:rsid w:val="7589160D"/>
    <w:rsid w:val="75E80E9B"/>
    <w:rsid w:val="75EFAAD5"/>
    <w:rsid w:val="7601F518"/>
    <w:rsid w:val="7631B6ED"/>
    <w:rsid w:val="7712006A"/>
    <w:rsid w:val="775CE0BB"/>
    <w:rsid w:val="78264562"/>
    <w:rsid w:val="7884030A"/>
    <w:rsid w:val="78D7B017"/>
    <w:rsid w:val="78EDB318"/>
    <w:rsid w:val="7931BC35"/>
    <w:rsid w:val="79507EC9"/>
    <w:rsid w:val="7950F514"/>
    <w:rsid w:val="795848A8"/>
    <w:rsid w:val="79844674"/>
    <w:rsid w:val="79A53323"/>
    <w:rsid w:val="79B6C4D3"/>
    <w:rsid w:val="7A06DE44"/>
    <w:rsid w:val="7A0CC47E"/>
    <w:rsid w:val="7A1DF0C2"/>
    <w:rsid w:val="7AE9B21A"/>
    <w:rsid w:val="7B1061FB"/>
    <w:rsid w:val="7B12AFD4"/>
    <w:rsid w:val="7B9B3BF1"/>
    <w:rsid w:val="7BCACA24"/>
    <w:rsid w:val="7BDD1651"/>
    <w:rsid w:val="7BFEC8FC"/>
    <w:rsid w:val="7C5D754F"/>
    <w:rsid w:val="7C741FE9"/>
    <w:rsid w:val="7CB5A372"/>
    <w:rsid w:val="7DBC5C11"/>
    <w:rsid w:val="7E1E2E64"/>
    <w:rsid w:val="7E223C61"/>
    <w:rsid w:val="7E2CBCEB"/>
    <w:rsid w:val="7E40E432"/>
    <w:rsid w:val="7E62B827"/>
    <w:rsid w:val="7EABA1FD"/>
    <w:rsid w:val="7EDCB7DF"/>
    <w:rsid w:val="7EE750F8"/>
    <w:rsid w:val="7F27E084"/>
    <w:rsid w:val="7F30E3E7"/>
    <w:rsid w:val="7F43BFD5"/>
    <w:rsid w:val="7F4531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EDE1"/>
  <w15:chartTrackingRefBased/>
  <w15:docId w15:val="{F646B711-80BF-441F-84E3-7AE4106F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D0C"/>
  </w:style>
  <w:style w:type="paragraph" w:styleId="Heading1">
    <w:name w:val="heading 1"/>
    <w:basedOn w:val="Normal"/>
    <w:next w:val="Normal"/>
    <w:link w:val="Heading1Char"/>
    <w:qFormat/>
    <w:rsid w:val="00D85DD2"/>
    <w:pPr>
      <w:keepNext/>
      <w:numPr>
        <w:numId w:val="34"/>
      </w:numPr>
      <w:spacing w:after="0" w:line="240" w:lineRule="auto"/>
      <w:outlineLvl w:val="0"/>
    </w:pPr>
    <w:rPr>
      <w:rFonts w:ascii="Arial" w:eastAsia="Times New Roman" w:hAnsi="Arial" w:cs="Times New Roman"/>
      <w:b/>
      <w:sz w:val="40"/>
      <w:szCs w:val="20"/>
    </w:rPr>
  </w:style>
  <w:style w:type="paragraph" w:styleId="Heading2">
    <w:name w:val="heading 2"/>
    <w:basedOn w:val="Normal"/>
    <w:next w:val="Normal"/>
    <w:link w:val="Heading2Char"/>
    <w:qFormat/>
    <w:rsid w:val="00D85DD2"/>
    <w:pPr>
      <w:keepNext/>
      <w:numPr>
        <w:ilvl w:val="1"/>
        <w:numId w:val="34"/>
      </w:numPr>
      <w:spacing w:after="0" w:line="240" w:lineRule="auto"/>
      <w:outlineLvl w:val="1"/>
    </w:pPr>
    <w:rPr>
      <w:rFonts w:ascii="Arial" w:eastAsia="Times New Roman" w:hAnsi="Arial" w:cs="Times New Roman"/>
      <w:sz w:val="36"/>
      <w:szCs w:val="20"/>
    </w:rPr>
  </w:style>
  <w:style w:type="paragraph" w:styleId="Heading3">
    <w:name w:val="heading 3"/>
    <w:basedOn w:val="Normal"/>
    <w:next w:val="Normal"/>
    <w:link w:val="Heading3Char"/>
    <w:qFormat/>
    <w:rsid w:val="00D85DD2"/>
    <w:pPr>
      <w:keepNext/>
      <w:numPr>
        <w:ilvl w:val="2"/>
        <w:numId w:val="34"/>
      </w:numPr>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D85DD2"/>
    <w:pPr>
      <w:keepNext/>
      <w:numPr>
        <w:ilvl w:val="3"/>
        <w:numId w:val="34"/>
      </w:numPr>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D85DD2"/>
    <w:pPr>
      <w:numPr>
        <w:ilvl w:val="4"/>
        <w:numId w:val="34"/>
      </w:numPr>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D85DD2"/>
    <w:pPr>
      <w:numPr>
        <w:ilvl w:val="5"/>
        <w:numId w:val="34"/>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D85DD2"/>
    <w:pPr>
      <w:numPr>
        <w:ilvl w:val="6"/>
        <w:numId w:val="34"/>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D85DD2"/>
    <w:pPr>
      <w:numPr>
        <w:ilvl w:val="7"/>
        <w:numId w:val="34"/>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D85DD2"/>
    <w:pPr>
      <w:numPr>
        <w:ilvl w:val="8"/>
        <w:numId w:val="34"/>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4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
    <w:basedOn w:val="Normal"/>
    <w:link w:val="ListParagraphChar"/>
    <w:qFormat/>
    <w:rsid w:val="00324985"/>
    <w:pPr>
      <w:ind w:left="720"/>
      <w:contextualSpacing/>
    </w:pPr>
  </w:style>
  <w:style w:type="paragraph" w:styleId="BalloonText">
    <w:name w:val="Balloon Text"/>
    <w:basedOn w:val="Normal"/>
    <w:link w:val="BalloonTextChar"/>
    <w:uiPriority w:val="99"/>
    <w:semiHidden/>
    <w:unhideWhenUsed/>
    <w:rsid w:val="00962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430"/>
    <w:rPr>
      <w:rFonts w:ascii="Segoe UI" w:hAnsi="Segoe UI" w:cs="Segoe UI"/>
      <w:sz w:val="18"/>
      <w:szCs w:val="18"/>
    </w:rPr>
  </w:style>
  <w:style w:type="character" w:styleId="CommentReference">
    <w:name w:val="annotation reference"/>
    <w:basedOn w:val="DefaultParagraphFont"/>
    <w:uiPriority w:val="99"/>
    <w:unhideWhenUsed/>
    <w:rsid w:val="00962430"/>
    <w:rPr>
      <w:sz w:val="16"/>
      <w:szCs w:val="16"/>
    </w:rPr>
  </w:style>
  <w:style w:type="paragraph" w:styleId="CommentText">
    <w:name w:val="annotation text"/>
    <w:basedOn w:val="Normal"/>
    <w:link w:val="CommentTextChar"/>
    <w:uiPriority w:val="99"/>
    <w:unhideWhenUsed/>
    <w:rsid w:val="00962430"/>
    <w:pPr>
      <w:spacing w:line="240" w:lineRule="auto"/>
    </w:pPr>
    <w:rPr>
      <w:sz w:val="20"/>
      <w:szCs w:val="20"/>
    </w:rPr>
  </w:style>
  <w:style w:type="character" w:customStyle="1" w:styleId="CommentTextChar">
    <w:name w:val="Comment Text Char"/>
    <w:basedOn w:val="DefaultParagraphFont"/>
    <w:link w:val="CommentText"/>
    <w:uiPriority w:val="99"/>
    <w:rsid w:val="00962430"/>
    <w:rPr>
      <w:sz w:val="20"/>
      <w:szCs w:val="20"/>
    </w:rPr>
  </w:style>
  <w:style w:type="paragraph" w:styleId="CommentSubject">
    <w:name w:val="annotation subject"/>
    <w:basedOn w:val="CommentText"/>
    <w:next w:val="CommentText"/>
    <w:link w:val="CommentSubjectChar"/>
    <w:uiPriority w:val="99"/>
    <w:semiHidden/>
    <w:unhideWhenUsed/>
    <w:rsid w:val="00962430"/>
    <w:rPr>
      <w:b/>
      <w:bCs/>
    </w:rPr>
  </w:style>
  <w:style w:type="character" w:customStyle="1" w:styleId="CommentSubjectChar">
    <w:name w:val="Comment Subject Char"/>
    <w:basedOn w:val="CommentTextChar"/>
    <w:link w:val="CommentSubject"/>
    <w:uiPriority w:val="99"/>
    <w:semiHidden/>
    <w:rsid w:val="00962430"/>
    <w:rPr>
      <w:b/>
      <w:bCs/>
      <w:sz w:val="20"/>
      <w:szCs w:val="20"/>
    </w:rPr>
  </w:style>
  <w:style w:type="character" w:customStyle="1" w:styleId="normaltextrun">
    <w:name w:val="normaltextrun"/>
    <w:rsid w:val="00310DE9"/>
  </w:style>
  <w:style w:type="character" w:customStyle="1" w:styleId="eop">
    <w:name w:val="eop"/>
    <w:rsid w:val="00310DE9"/>
  </w:style>
  <w:style w:type="character" w:styleId="Hyperlink">
    <w:name w:val="Hyperlink"/>
    <w:rsid w:val="0073290E"/>
    <w:rPr>
      <w:color w:val="0000FF"/>
      <w:u w:val="single"/>
    </w:rPr>
  </w:style>
  <w:style w:type="paragraph" w:styleId="Revision">
    <w:name w:val="Revision"/>
    <w:hidden/>
    <w:uiPriority w:val="99"/>
    <w:semiHidden/>
    <w:rsid w:val="00FA2EFD"/>
    <w:pPr>
      <w:spacing w:after="0" w:line="240" w:lineRule="auto"/>
    </w:pPr>
  </w:style>
  <w:style w:type="paragraph" w:styleId="Header">
    <w:name w:val="header"/>
    <w:basedOn w:val="Normal"/>
    <w:link w:val="HeaderChar"/>
    <w:uiPriority w:val="99"/>
    <w:unhideWhenUsed/>
    <w:rsid w:val="00716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686"/>
  </w:style>
  <w:style w:type="paragraph" w:styleId="Footer">
    <w:name w:val="footer"/>
    <w:basedOn w:val="Normal"/>
    <w:link w:val="FooterChar"/>
    <w:uiPriority w:val="99"/>
    <w:unhideWhenUsed/>
    <w:rsid w:val="00716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686"/>
  </w:style>
  <w:style w:type="character" w:customStyle="1" w:styleId="UnresolvedMention1">
    <w:name w:val="Unresolved Mention1"/>
    <w:basedOn w:val="DefaultParagraphFont"/>
    <w:uiPriority w:val="99"/>
    <w:unhideWhenUsed/>
    <w:rsid w:val="003D1A36"/>
    <w:rPr>
      <w:color w:val="605E5C"/>
      <w:shd w:val="clear" w:color="auto" w:fill="E1DFDD"/>
    </w:rPr>
  </w:style>
  <w:style w:type="character" w:customStyle="1" w:styleId="Mention1">
    <w:name w:val="Mention1"/>
    <w:basedOn w:val="DefaultParagraphFont"/>
    <w:uiPriority w:val="99"/>
    <w:unhideWhenUsed/>
    <w:rsid w:val="003D1A36"/>
    <w:rPr>
      <w:color w:val="2B579A"/>
      <w:shd w:val="clear" w:color="auto" w:fill="E1DFDD"/>
    </w:rPr>
  </w:style>
  <w:style w:type="character" w:styleId="FollowedHyperlink">
    <w:name w:val="FollowedHyperlink"/>
    <w:basedOn w:val="DefaultParagraphFont"/>
    <w:uiPriority w:val="99"/>
    <w:semiHidden/>
    <w:unhideWhenUsed/>
    <w:rsid w:val="00FD4A21"/>
    <w:rPr>
      <w:color w:val="954F72" w:themeColor="followedHyperlink"/>
      <w:u w:val="single"/>
    </w:rPr>
  </w:style>
  <w:style w:type="paragraph" w:customStyle="1" w:styleId="paragraph">
    <w:name w:val="paragraph"/>
    <w:basedOn w:val="Normal"/>
    <w:rsid w:val="00E813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550E6"/>
  </w:style>
  <w:style w:type="character" w:styleId="Emphasis">
    <w:name w:val="Emphasis"/>
    <w:basedOn w:val="DefaultParagraphFont"/>
    <w:rsid w:val="00F550E6"/>
    <w:rPr>
      <w:i/>
      <w:iCs/>
    </w:rPr>
  </w:style>
  <w:style w:type="paragraph" w:styleId="IntenseQuote">
    <w:name w:val="Intense Quote"/>
    <w:basedOn w:val="Normal"/>
    <w:next w:val="Normal"/>
    <w:link w:val="IntenseQuoteChar"/>
    <w:uiPriority w:val="30"/>
    <w:qFormat/>
    <w:rsid w:val="0044784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47844"/>
    <w:rPr>
      <w:rFonts w:asciiTheme="majorHAnsi" w:eastAsiaTheme="majorEastAsia" w:hAnsiTheme="majorHAnsi" w:cstheme="majorBidi"/>
      <w:color w:val="44546A" w:themeColor="text2"/>
      <w:spacing w:val="-6"/>
      <w:sz w:val="32"/>
      <w:szCs w:val="32"/>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qFormat/>
    <w:locked/>
    <w:rsid w:val="00157AC5"/>
  </w:style>
  <w:style w:type="paragraph" w:customStyle="1" w:styleId="MediumGrid1-Accent21">
    <w:name w:val="Medium Grid 1 - Accent 21"/>
    <w:basedOn w:val="Normal"/>
    <w:rsid w:val="0090061A"/>
    <w:pPr>
      <w:autoSpaceDN w:val="0"/>
      <w:spacing w:after="0" w:line="240" w:lineRule="auto"/>
      <w:ind w:left="720"/>
    </w:pPr>
    <w:rPr>
      <w:rFonts w:ascii="Cambria" w:eastAsia="Cambria" w:hAnsi="Cambria" w:cs="Times New Roman"/>
      <w:sz w:val="24"/>
      <w:szCs w:val="24"/>
      <w:lang w:val="en-US"/>
    </w:rPr>
  </w:style>
  <w:style w:type="paragraph" w:styleId="NormalWeb">
    <w:name w:val="Normal (Web)"/>
    <w:basedOn w:val="Normal"/>
    <w:uiPriority w:val="99"/>
    <w:rsid w:val="005A422F"/>
    <w:pPr>
      <w:autoSpaceDN w:val="0"/>
      <w:spacing w:before="100" w:after="100" w:line="240" w:lineRule="auto"/>
    </w:pPr>
    <w:rPr>
      <w:rFonts w:ascii="Times New Roman" w:eastAsia="Times New Roman" w:hAnsi="Times New Roman" w:cs="Times New Roman"/>
      <w:sz w:val="24"/>
      <w:szCs w:val="24"/>
      <w:lang w:eastAsia="en-GB"/>
    </w:rPr>
  </w:style>
  <w:style w:type="character" w:styleId="Strong">
    <w:name w:val="Strong"/>
    <w:basedOn w:val="DefaultParagraphFont"/>
    <w:rsid w:val="005A422F"/>
    <w:rPr>
      <w:b/>
      <w:bCs/>
    </w:rPr>
  </w:style>
  <w:style w:type="character" w:customStyle="1" w:styleId="Heading1Char">
    <w:name w:val="Heading 1 Char"/>
    <w:basedOn w:val="DefaultParagraphFont"/>
    <w:link w:val="Heading1"/>
    <w:rsid w:val="00D85DD2"/>
    <w:rPr>
      <w:rFonts w:ascii="Arial" w:eastAsia="Times New Roman" w:hAnsi="Arial" w:cs="Times New Roman"/>
      <w:b/>
      <w:sz w:val="40"/>
      <w:szCs w:val="20"/>
    </w:rPr>
  </w:style>
  <w:style w:type="character" w:customStyle="1" w:styleId="Heading2Char">
    <w:name w:val="Heading 2 Char"/>
    <w:basedOn w:val="DefaultParagraphFont"/>
    <w:link w:val="Heading2"/>
    <w:rsid w:val="00D85DD2"/>
    <w:rPr>
      <w:rFonts w:ascii="Arial" w:eastAsia="Times New Roman" w:hAnsi="Arial" w:cs="Times New Roman"/>
      <w:sz w:val="36"/>
      <w:szCs w:val="20"/>
    </w:rPr>
  </w:style>
  <w:style w:type="character" w:customStyle="1" w:styleId="Heading3Char">
    <w:name w:val="Heading 3 Char"/>
    <w:basedOn w:val="DefaultParagraphFont"/>
    <w:link w:val="Heading3"/>
    <w:rsid w:val="00D85DD2"/>
    <w:rPr>
      <w:rFonts w:ascii="Arial" w:eastAsia="Times New Roman" w:hAnsi="Arial" w:cs="Times New Roman"/>
      <w:sz w:val="24"/>
      <w:szCs w:val="20"/>
    </w:rPr>
  </w:style>
  <w:style w:type="character" w:customStyle="1" w:styleId="Heading4Char">
    <w:name w:val="Heading 4 Char"/>
    <w:basedOn w:val="DefaultParagraphFont"/>
    <w:link w:val="Heading4"/>
    <w:rsid w:val="00D85DD2"/>
    <w:rPr>
      <w:rFonts w:ascii="Arial" w:eastAsia="Times New Roman" w:hAnsi="Arial" w:cs="Times New Roman"/>
      <w:b/>
      <w:sz w:val="24"/>
      <w:szCs w:val="20"/>
    </w:rPr>
  </w:style>
  <w:style w:type="character" w:customStyle="1" w:styleId="Heading5Char">
    <w:name w:val="Heading 5 Char"/>
    <w:basedOn w:val="DefaultParagraphFont"/>
    <w:link w:val="Heading5"/>
    <w:rsid w:val="00D85DD2"/>
    <w:rPr>
      <w:rFonts w:ascii="Times New Roman" w:eastAsia="Times New Roman" w:hAnsi="Times New Roman" w:cs="Times New Roman"/>
      <w:szCs w:val="20"/>
    </w:rPr>
  </w:style>
  <w:style w:type="character" w:customStyle="1" w:styleId="Heading6Char">
    <w:name w:val="Heading 6 Char"/>
    <w:basedOn w:val="DefaultParagraphFont"/>
    <w:link w:val="Heading6"/>
    <w:rsid w:val="00D85DD2"/>
    <w:rPr>
      <w:rFonts w:ascii="Times New Roman" w:eastAsia="Times New Roman" w:hAnsi="Times New Roman" w:cs="Times New Roman"/>
      <w:i/>
      <w:szCs w:val="20"/>
    </w:rPr>
  </w:style>
  <w:style w:type="character" w:customStyle="1" w:styleId="Heading7Char">
    <w:name w:val="Heading 7 Char"/>
    <w:basedOn w:val="DefaultParagraphFont"/>
    <w:link w:val="Heading7"/>
    <w:rsid w:val="00D85DD2"/>
    <w:rPr>
      <w:rFonts w:ascii="Arial" w:eastAsia="Times New Roman" w:hAnsi="Arial" w:cs="Times New Roman"/>
      <w:sz w:val="20"/>
      <w:szCs w:val="20"/>
    </w:rPr>
  </w:style>
  <w:style w:type="character" w:customStyle="1" w:styleId="Heading8Char">
    <w:name w:val="Heading 8 Char"/>
    <w:basedOn w:val="DefaultParagraphFont"/>
    <w:link w:val="Heading8"/>
    <w:rsid w:val="00D85DD2"/>
    <w:rPr>
      <w:rFonts w:ascii="Arial" w:eastAsia="Times New Roman" w:hAnsi="Arial" w:cs="Times New Roman"/>
      <w:i/>
      <w:sz w:val="20"/>
      <w:szCs w:val="20"/>
    </w:rPr>
  </w:style>
  <w:style w:type="character" w:customStyle="1" w:styleId="Heading9Char">
    <w:name w:val="Heading 9 Char"/>
    <w:basedOn w:val="DefaultParagraphFont"/>
    <w:link w:val="Heading9"/>
    <w:rsid w:val="00D85DD2"/>
    <w:rPr>
      <w:rFonts w:ascii="Arial" w:eastAsia="Times New Roman" w:hAnsi="Arial" w:cs="Times New Roman"/>
      <w:b/>
      <w:i/>
      <w:sz w:val="18"/>
      <w:szCs w:val="20"/>
    </w:rPr>
  </w:style>
  <w:style w:type="paragraph" w:styleId="BodyTextIndent2">
    <w:name w:val="Body Text Indent 2"/>
    <w:basedOn w:val="Normal"/>
    <w:link w:val="BodyTextIndent2Char"/>
    <w:semiHidden/>
    <w:rsid w:val="00D85DD2"/>
    <w:pPr>
      <w:spacing w:after="0" w:line="360" w:lineRule="auto"/>
      <w:ind w:left="720"/>
      <w:jc w:val="both"/>
    </w:pPr>
    <w:rPr>
      <w:rFonts w:ascii="Garamond" w:eastAsia="Times New Roman" w:hAnsi="Garamond" w:cs="Times New Roman"/>
      <w:sz w:val="24"/>
      <w:szCs w:val="24"/>
    </w:rPr>
  </w:style>
  <w:style w:type="character" w:customStyle="1" w:styleId="BodyTextIndent2Char">
    <w:name w:val="Body Text Indent 2 Char"/>
    <w:basedOn w:val="DefaultParagraphFont"/>
    <w:link w:val="BodyTextIndent2"/>
    <w:semiHidden/>
    <w:rsid w:val="00D85DD2"/>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89827">
      <w:bodyDiv w:val="1"/>
      <w:marLeft w:val="0"/>
      <w:marRight w:val="0"/>
      <w:marTop w:val="0"/>
      <w:marBottom w:val="0"/>
      <w:divBdr>
        <w:top w:val="none" w:sz="0" w:space="0" w:color="auto"/>
        <w:left w:val="none" w:sz="0" w:space="0" w:color="auto"/>
        <w:bottom w:val="none" w:sz="0" w:space="0" w:color="auto"/>
        <w:right w:val="none" w:sz="0" w:space="0" w:color="auto"/>
      </w:divBdr>
      <w:divsChild>
        <w:div w:id="187984399">
          <w:marLeft w:val="0"/>
          <w:marRight w:val="0"/>
          <w:marTop w:val="0"/>
          <w:marBottom w:val="0"/>
          <w:divBdr>
            <w:top w:val="none" w:sz="0" w:space="0" w:color="auto"/>
            <w:left w:val="none" w:sz="0" w:space="0" w:color="auto"/>
            <w:bottom w:val="none" w:sz="0" w:space="0" w:color="auto"/>
            <w:right w:val="none" w:sz="0" w:space="0" w:color="auto"/>
          </w:divBdr>
        </w:div>
        <w:div w:id="908735753">
          <w:marLeft w:val="0"/>
          <w:marRight w:val="0"/>
          <w:marTop w:val="0"/>
          <w:marBottom w:val="0"/>
          <w:divBdr>
            <w:top w:val="none" w:sz="0" w:space="0" w:color="auto"/>
            <w:left w:val="none" w:sz="0" w:space="0" w:color="auto"/>
            <w:bottom w:val="none" w:sz="0" w:space="0" w:color="auto"/>
            <w:right w:val="none" w:sz="0" w:space="0" w:color="auto"/>
          </w:divBdr>
        </w:div>
        <w:div w:id="1327854455">
          <w:marLeft w:val="0"/>
          <w:marRight w:val="0"/>
          <w:marTop w:val="0"/>
          <w:marBottom w:val="0"/>
          <w:divBdr>
            <w:top w:val="none" w:sz="0" w:space="0" w:color="auto"/>
            <w:left w:val="none" w:sz="0" w:space="0" w:color="auto"/>
            <w:bottom w:val="none" w:sz="0" w:space="0" w:color="auto"/>
            <w:right w:val="none" w:sz="0" w:space="0" w:color="auto"/>
          </w:divBdr>
        </w:div>
        <w:div w:id="1854764359">
          <w:marLeft w:val="0"/>
          <w:marRight w:val="0"/>
          <w:marTop w:val="0"/>
          <w:marBottom w:val="0"/>
          <w:divBdr>
            <w:top w:val="none" w:sz="0" w:space="0" w:color="auto"/>
            <w:left w:val="none" w:sz="0" w:space="0" w:color="auto"/>
            <w:bottom w:val="none" w:sz="0" w:space="0" w:color="auto"/>
            <w:right w:val="none" w:sz="0" w:space="0" w:color="auto"/>
          </w:divBdr>
        </w:div>
        <w:div w:id="2126801367">
          <w:marLeft w:val="0"/>
          <w:marRight w:val="0"/>
          <w:marTop w:val="0"/>
          <w:marBottom w:val="0"/>
          <w:divBdr>
            <w:top w:val="none" w:sz="0" w:space="0" w:color="auto"/>
            <w:left w:val="none" w:sz="0" w:space="0" w:color="auto"/>
            <w:bottom w:val="none" w:sz="0" w:space="0" w:color="auto"/>
            <w:right w:val="none" w:sz="0" w:space="0" w:color="auto"/>
          </w:divBdr>
          <w:divsChild>
            <w:div w:id="527915728">
              <w:marLeft w:val="0"/>
              <w:marRight w:val="0"/>
              <w:marTop w:val="0"/>
              <w:marBottom w:val="0"/>
              <w:divBdr>
                <w:top w:val="none" w:sz="0" w:space="0" w:color="auto"/>
                <w:left w:val="none" w:sz="0" w:space="0" w:color="auto"/>
                <w:bottom w:val="none" w:sz="0" w:space="0" w:color="auto"/>
                <w:right w:val="none" w:sz="0" w:space="0" w:color="auto"/>
              </w:divBdr>
            </w:div>
            <w:div w:id="1383601887">
              <w:marLeft w:val="0"/>
              <w:marRight w:val="0"/>
              <w:marTop w:val="0"/>
              <w:marBottom w:val="0"/>
              <w:divBdr>
                <w:top w:val="none" w:sz="0" w:space="0" w:color="auto"/>
                <w:left w:val="none" w:sz="0" w:space="0" w:color="auto"/>
                <w:bottom w:val="none" w:sz="0" w:space="0" w:color="auto"/>
                <w:right w:val="none" w:sz="0" w:space="0" w:color="auto"/>
              </w:divBdr>
            </w:div>
            <w:div w:id="19611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70771">
      <w:bodyDiv w:val="1"/>
      <w:marLeft w:val="0"/>
      <w:marRight w:val="0"/>
      <w:marTop w:val="0"/>
      <w:marBottom w:val="0"/>
      <w:divBdr>
        <w:top w:val="none" w:sz="0" w:space="0" w:color="auto"/>
        <w:left w:val="none" w:sz="0" w:space="0" w:color="auto"/>
        <w:bottom w:val="none" w:sz="0" w:space="0" w:color="auto"/>
        <w:right w:val="none" w:sz="0" w:space="0" w:color="auto"/>
      </w:divBdr>
    </w:div>
    <w:div w:id="267853638">
      <w:bodyDiv w:val="1"/>
      <w:marLeft w:val="0"/>
      <w:marRight w:val="0"/>
      <w:marTop w:val="0"/>
      <w:marBottom w:val="0"/>
      <w:divBdr>
        <w:top w:val="none" w:sz="0" w:space="0" w:color="auto"/>
        <w:left w:val="none" w:sz="0" w:space="0" w:color="auto"/>
        <w:bottom w:val="none" w:sz="0" w:space="0" w:color="auto"/>
        <w:right w:val="none" w:sz="0" w:space="0" w:color="auto"/>
      </w:divBdr>
    </w:div>
    <w:div w:id="630283375">
      <w:bodyDiv w:val="1"/>
      <w:marLeft w:val="0"/>
      <w:marRight w:val="0"/>
      <w:marTop w:val="0"/>
      <w:marBottom w:val="0"/>
      <w:divBdr>
        <w:top w:val="none" w:sz="0" w:space="0" w:color="auto"/>
        <w:left w:val="none" w:sz="0" w:space="0" w:color="auto"/>
        <w:bottom w:val="none" w:sz="0" w:space="0" w:color="auto"/>
        <w:right w:val="none" w:sz="0" w:space="0" w:color="auto"/>
      </w:divBdr>
    </w:div>
    <w:div w:id="850803988">
      <w:bodyDiv w:val="1"/>
      <w:marLeft w:val="0"/>
      <w:marRight w:val="0"/>
      <w:marTop w:val="0"/>
      <w:marBottom w:val="0"/>
      <w:divBdr>
        <w:top w:val="none" w:sz="0" w:space="0" w:color="auto"/>
        <w:left w:val="none" w:sz="0" w:space="0" w:color="auto"/>
        <w:bottom w:val="none" w:sz="0" w:space="0" w:color="auto"/>
        <w:right w:val="none" w:sz="0" w:space="0" w:color="auto"/>
      </w:divBdr>
      <w:divsChild>
        <w:div w:id="1124036361">
          <w:marLeft w:val="0"/>
          <w:marRight w:val="0"/>
          <w:marTop w:val="0"/>
          <w:marBottom w:val="0"/>
          <w:divBdr>
            <w:top w:val="none" w:sz="0" w:space="0" w:color="auto"/>
            <w:left w:val="none" w:sz="0" w:space="0" w:color="auto"/>
            <w:bottom w:val="none" w:sz="0" w:space="0" w:color="auto"/>
            <w:right w:val="none" w:sz="0" w:space="0" w:color="auto"/>
          </w:divBdr>
        </w:div>
        <w:div w:id="1370447593">
          <w:marLeft w:val="0"/>
          <w:marRight w:val="0"/>
          <w:marTop w:val="0"/>
          <w:marBottom w:val="0"/>
          <w:divBdr>
            <w:top w:val="none" w:sz="0" w:space="0" w:color="auto"/>
            <w:left w:val="none" w:sz="0" w:space="0" w:color="auto"/>
            <w:bottom w:val="none" w:sz="0" w:space="0" w:color="auto"/>
            <w:right w:val="none" w:sz="0" w:space="0" w:color="auto"/>
          </w:divBdr>
        </w:div>
        <w:div w:id="1434351495">
          <w:marLeft w:val="0"/>
          <w:marRight w:val="0"/>
          <w:marTop w:val="0"/>
          <w:marBottom w:val="0"/>
          <w:divBdr>
            <w:top w:val="none" w:sz="0" w:space="0" w:color="auto"/>
            <w:left w:val="none" w:sz="0" w:space="0" w:color="auto"/>
            <w:bottom w:val="none" w:sz="0" w:space="0" w:color="auto"/>
            <w:right w:val="none" w:sz="0" w:space="0" w:color="auto"/>
          </w:divBdr>
        </w:div>
      </w:divsChild>
    </w:div>
    <w:div w:id="1122380847">
      <w:bodyDiv w:val="1"/>
      <w:marLeft w:val="0"/>
      <w:marRight w:val="0"/>
      <w:marTop w:val="0"/>
      <w:marBottom w:val="0"/>
      <w:divBdr>
        <w:top w:val="none" w:sz="0" w:space="0" w:color="auto"/>
        <w:left w:val="none" w:sz="0" w:space="0" w:color="auto"/>
        <w:bottom w:val="none" w:sz="0" w:space="0" w:color="auto"/>
        <w:right w:val="none" w:sz="0" w:space="0" w:color="auto"/>
      </w:divBdr>
    </w:div>
    <w:div w:id="1176266519">
      <w:bodyDiv w:val="1"/>
      <w:marLeft w:val="0"/>
      <w:marRight w:val="0"/>
      <w:marTop w:val="0"/>
      <w:marBottom w:val="0"/>
      <w:divBdr>
        <w:top w:val="none" w:sz="0" w:space="0" w:color="auto"/>
        <w:left w:val="none" w:sz="0" w:space="0" w:color="auto"/>
        <w:bottom w:val="none" w:sz="0" w:space="0" w:color="auto"/>
        <w:right w:val="none" w:sz="0" w:space="0" w:color="auto"/>
      </w:divBdr>
      <w:divsChild>
        <w:div w:id="240987379">
          <w:marLeft w:val="0"/>
          <w:marRight w:val="0"/>
          <w:marTop w:val="0"/>
          <w:marBottom w:val="0"/>
          <w:divBdr>
            <w:top w:val="none" w:sz="0" w:space="0" w:color="auto"/>
            <w:left w:val="none" w:sz="0" w:space="0" w:color="auto"/>
            <w:bottom w:val="none" w:sz="0" w:space="0" w:color="auto"/>
            <w:right w:val="none" w:sz="0" w:space="0" w:color="auto"/>
          </w:divBdr>
        </w:div>
        <w:div w:id="1300066862">
          <w:marLeft w:val="0"/>
          <w:marRight w:val="0"/>
          <w:marTop w:val="0"/>
          <w:marBottom w:val="0"/>
          <w:divBdr>
            <w:top w:val="none" w:sz="0" w:space="0" w:color="auto"/>
            <w:left w:val="none" w:sz="0" w:space="0" w:color="auto"/>
            <w:bottom w:val="none" w:sz="0" w:space="0" w:color="auto"/>
            <w:right w:val="none" w:sz="0" w:space="0" w:color="auto"/>
          </w:divBdr>
        </w:div>
        <w:div w:id="1801222391">
          <w:marLeft w:val="0"/>
          <w:marRight w:val="0"/>
          <w:marTop w:val="0"/>
          <w:marBottom w:val="0"/>
          <w:divBdr>
            <w:top w:val="none" w:sz="0" w:space="0" w:color="auto"/>
            <w:left w:val="none" w:sz="0" w:space="0" w:color="auto"/>
            <w:bottom w:val="none" w:sz="0" w:space="0" w:color="auto"/>
            <w:right w:val="none" w:sz="0" w:space="0" w:color="auto"/>
          </w:divBdr>
        </w:div>
        <w:div w:id="2034724493">
          <w:marLeft w:val="0"/>
          <w:marRight w:val="0"/>
          <w:marTop w:val="0"/>
          <w:marBottom w:val="0"/>
          <w:divBdr>
            <w:top w:val="none" w:sz="0" w:space="0" w:color="auto"/>
            <w:left w:val="none" w:sz="0" w:space="0" w:color="auto"/>
            <w:bottom w:val="none" w:sz="0" w:space="0" w:color="auto"/>
            <w:right w:val="none" w:sz="0" w:space="0" w:color="auto"/>
          </w:divBdr>
        </w:div>
        <w:div w:id="2108652192">
          <w:marLeft w:val="0"/>
          <w:marRight w:val="0"/>
          <w:marTop w:val="0"/>
          <w:marBottom w:val="0"/>
          <w:divBdr>
            <w:top w:val="none" w:sz="0" w:space="0" w:color="auto"/>
            <w:left w:val="none" w:sz="0" w:space="0" w:color="auto"/>
            <w:bottom w:val="none" w:sz="0" w:space="0" w:color="auto"/>
            <w:right w:val="none" w:sz="0" w:space="0" w:color="auto"/>
          </w:divBdr>
        </w:div>
      </w:divsChild>
    </w:div>
    <w:div w:id="1814366083">
      <w:bodyDiv w:val="1"/>
      <w:marLeft w:val="0"/>
      <w:marRight w:val="0"/>
      <w:marTop w:val="0"/>
      <w:marBottom w:val="0"/>
      <w:divBdr>
        <w:top w:val="none" w:sz="0" w:space="0" w:color="auto"/>
        <w:left w:val="none" w:sz="0" w:space="0" w:color="auto"/>
        <w:bottom w:val="none" w:sz="0" w:space="0" w:color="auto"/>
        <w:right w:val="none" w:sz="0" w:space="0" w:color="auto"/>
      </w:divBdr>
      <w:divsChild>
        <w:div w:id="405300103">
          <w:marLeft w:val="0"/>
          <w:marRight w:val="0"/>
          <w:marTop w:val="0"/>
          <w:marBottom w:val="0"/>
          <w:divBdr>
            <w:top w:val="none" w:sz="0" w:space="0" w:color="auto"/>
            <w:left w:val="none" w:sz="0" w:space="0" w:color="auto"/>
            <w:bottom w:val="none" w:sz="0" w:space="0" w:color="auto"/>
            <w:right w:val="none" w:sz="0" w:space="0" w:color="auto"/>
          </w:divBdr>
        </w:div>
        <w:div w:id="1739815707">
          <w:marLeft w:val="0"/>
          <w:marRight w:val="0"/>
          <w:marTop w:val="0"/>
          <w:marBottom w:val="0"/>
          <w:divBdr>
            <w:top w:val="none" w:sz="0" w:space="0" w:color="auto"/>
            <w:left w:val="none" w:sz="0" w:space="0" w:color="auto"/>
            <w:bottom w:val="none" w:sz="0" w:space="0" w:color="auto"/>
            <w:right w:val="none" w:sz="0" w:space="0" w:color="auto"/>
          </w:divBdr>
        </w:div>
      </w:divsChild>
    </w:div>
    <w:div w:id="183576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levelling-up-fund-prospectus" TargetMode="External"/><Relationship Id="rId18" Type="http://schemas.openxmlformats.org/officeDocument/2006/relationships/hyperlink" Target="https://www.gov.uk/guidance/transport-analysis-guidance-ta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publications/department-for-communities-and-local-government-appraisal-guide" TargetMode="External"/><Relationship Id="rId7" Type="http://schemas.openxmlformats.org/officeDocument/2006/relationships/settings" Target="settings.xml"/><Relationship Id="rId12" Type="http://schemas.openxmlformats.org/officeDocument/2006/relationships/hyperlink" Target="https://www.gov.uk/government/publications/levelling-up-fund-additional-documents" TargetMode="External"/><Relationship Id="rId17" Type="http://schemas.openxmlformats.org/officeDocument/2006/relationships/hyperlink" Target="https://www.gov.uk/government/publications/the-green-book-appraisal-and-evaluation-in-central-governent/the-green-book-2020" TargetMode="External"/><Relationship Id="rId25" Type="http://schemas.openxmlformats.org/officeDocument/2006/relationships/hyperlink" Target="https://www.gov.uk/government/publications/levelling-up-fund-additional-documents" TargetMode="External"/><Relationship Id="rId2" Type="http://schemas.openxmlformats.org/officeDocument/2006/relationships/customXml" Target="../customXml/item2.xml"/><Relationship Id="rId16" Type="http://schemas.openxmlformats.org/officeDocument/2006/relationships/hyperlink" Target="https://www.gov.uk/government/publications/department-for-communities-and-local-government-appraisal-guide" TargetMode="External"/><Relationship Id="rId20" Type="http://schemas.openxmlformats.org/officeDocument/2006/relationships/hyperlink" Target="https://www.gov.uk/government/publications/the-green-book-appraisal-and-evaluation-in-central-governent/the-green-book-2020"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879438/HMT_Magenta_Book.pdf" TargetMode="External"/><Relationship Id="rId23" Type="http://schemas.openxmlformats.org/officeDocument/2006/relationships/hyperlink" Target="https://www.gov.uk/guidance/transport-analysis-guidance-ta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department-for-communities-and-local-government-appraisal-gu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levelling-up-fund-additional-documents" TargetMode="External"/><Relationship Id="rId22" Type="http://schemas.openxmlformats.org/officeDocument/2006/relationships/hyperlink" Target="https://www.gov.uk/guidance/transport-analysis-guidance-tag" TargetMode="External"/><Relationship Id="rId27"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63C4A673-F0F7-41C6-83FA-709CA1CBDF17}">
    <t:Anchor>
      <t:Comment id="1896589235"/>
    </t:Anchor>
    <t:History>
      <t:Event id="{6D790419-D957-4D72-99F7-69D24EC9B9E3}" time="2021-03-25T11:38:01Z">
        <t:Attribution userId="S::beatrice.andrews@communities.gov.uk::8452e214-b3ce-45ad-8ac7-ec433d4b6215" userProvider="AD" userName="Beatrice Andrews"/>
        <t:Anchor>
          <t:Comment id="1896589235"/>
        </t:Anchor>
        <t:Create/>
      </t:Event>
      <t:Event id="{E813FCBB-64C1-47C4-AA19-EBD67AED27BC}" time="2021-03-25T11:38:01Z">
        <t:Attribution userId="S::beatrice.andrews@communities.gov.uk::8452e214-b3ce-45ad-8ac7-ec433d4b6215" userProvider="AD" userName="Beatrice Andrews"/>
        <t:Anchor>
          <t:Comment id="1896589235"/>
        </t:Anchor>
        <t:Assign userId="S::Cleo.Heath-Brook@communities.gov.uk::35416772-55ad-41fd-8892-4e9274823b66" userProvider="AD" userName="Cleo Heath-Brook"/>
      </t:Event>
      <t:Event id="{02EE7A54-F10D-405C-BC83-A750AE0ABFA9}" time="2021-03-25T11:38:01Z">
        <t:Attribution userId="S::beatrice.andrews@communities.gov.uk::8452e214-b3ce-45ad-8ac7-ec433d4b6215" userProvider="AD" userName="Beatrice Andrews"/>
        <t:Anchor>
          <t:Comment id="1896589235"/>
        </t:Anchor>
        <t:SetTitle title="I'm not sure how I would answer this. Interested in @Cleo Heath-Brook 's vie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B45D665D98E4787CA33AADF1F6CC1" ma:contentTypeVersion="14" ma:contentTypeDescription="Create a new document." ma:contentTypeScope="" ma:versionID="0409e27a19921126f4d7875ad0efd4ce">
  <xsd:schema xmlns:xsd="http://www.w3.org/2001/XMLSchema" xmlns:xs="http://www.w3.org/2001/XMLSchema" xmlns:p="http://schemas.microsoft.com/office/2006/metadata/properties" xmlns:ns3="725e845c-2d7b-4130-bacf-a0028de519a7" xmlns:ns4="a6a4c9dd-6cff-41ee-bc74-e1f53c349903" targetNamespace="http://schemas.microsoft.com/office/2006/metadata/properties" ma:root="true" ma:fieldsID="cc9e318aa6499787138ac8930b9d6267" ns3:_="" ns4:_="">
    <xsd:import namespace="725e845c-2d7b-4130-bacf-a0028de519a7"/>
    <xsd:import namespace="a6a4c9dd-6cff-41ee-bc74-e1f53c3499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xSherpaClassify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e845c-2d7b-4130-bacf-a0028de51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xSherpaClassifyTag" ma:index="21" nillable="true" ma:displayName="xSherpaClassifyTag" ma:internalName="xSherpaClassifyTag">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a4c9dd-6cff-41ee-bc74-e1f53c3499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6a4c9dd-6cff-41ee-bc74-e1f53c349903">
      <UserInfo>
        <DisplayName>Beatrice Andrews</DisplayName>
        <AccountId>7345</AccountId>
        <AccountType/>
      </UserInfo>
    </SharedWithUsers>
    <xSherpaClassifyTag xmlns="725e845c-2d7b-4130-bacf-a0028de519a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D19D3-D46B-426B-85D9-1D686F963E9E}">
  <ds:schemaRefs>
    <ds:schemaRef ds:uri="http://schemas.microsoft.com/sharepoint/v3/contenttype/forms"/>
  </ds:schemaRefs>
</ds:datastoreItem>
</file>

<file path=customXml/itemProps2.xml><?xml version="1.0" encoding="utf-8"?>
<ds:datastoreItem xmlns:ds="http://schemas.openxmlformats.org/officeDocument/2006/customXml" ds:itemID="{B3ED3C93-A46E-45A9-906E-A9B21D3AB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e845c-2d7b-4130-bacf-a0028de519a7"/>
    <ds:schemaRef ds:uri="a6a4c9dd-6cff-41ee-bc74-e1f53c349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64A3D8-D4A2-482F-906D-234A17782B60}">
  <ds:schemaRefs>
    <ds:schemaRef ds:uri="http://purl.org/dc/elements/1.1/"/>
    <ds:schemaRef ds:uri="http://schemas.microsoft.com/office/2006/metadata/properties"/>
    <ds:schemaRef ds:uri="725e845c-2d7b-4130-bacf-a0028de519a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6a4c9dd-6cff-41ee-bc74-e1f53c349903"/>
    <ds:schemaRef ds:uri="http://www.w3.org/XML/1998/namespace"/>
    <ds:schemaRef ds:uri="http://purl.org/dc/dcmitype/"/>
  </ds:schemaRefs>
</ds:datastoreItem>
</file>

<file path=customXml/itemProps4.xml><?xml version="1.0" encoding="utf-8"?>
<ds:datastoreItem xmlns:ds="http://schemas.openxmlformats.org/officeDocument/2006/customXml" ds:itemID="{8A3B0C43-E02D-40FC-8660-26DC4A02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50</Pages>
  <Words>14494</Words>
  <Characters>82616</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Levelling Up Fund: Application form (Open document template version)</vt:lpstr>
    </vt:vector>
  </TitlesOfParts>
  <Company/>
  <LinksUpToDate>false</LinksUpToDate>
  <CharactersWithSpaces>96917</CharactersWithSpaces>
  <SharedDoc>false</SharedDoc>
  <HLinks>
    <vt:vector size="78" baseType="variant">
      <vt:variant>
        <vt:i4>5701716</vt:i4>
      </vt:variant>
      <vt:variant>
        <vt:i4>168</vt:i4>
      </vt:variant>
      <vt:variant>
        <vt:i4>0</vt:i4>
      </vt:variant>
      <vt:variant>
        <vt:i4>5</vt:i4>
      </vt:variant>
      <vt:variant>
        <vt:lpwstr>https://www.gov.uk/government/publications/levelling-up-fund-additional-documents</vt:lpwstr>
      </vt:variant>
      <vt:variant>
        <vt:lpwstr/>
      </vt:variant>
      <vt:variant>
        <vt:i4>3145791</vt:i4>
      </vt:variant>
      <vt:variant>
        <vt:i4>141</vt:i4>
      </vt:variant>
      <vt:variant>
        <vt:i4>0</vt:i4>
      </vt:variant>
      <vt:variant>
        <vt:i4>5</vt:i4>
      </vt:variant>
      <vt:variant>
        <vt:lpwstr>https://www.gov.uk/guidance/transport-analysis-guidance-tag</vt:lpwstr>
      </vt:variant>
      <vt:variant>
        <vt:lpwstr/>
      </vt:variant>
      <vt:variant>
        <vt:i4>3145791</vt:i4>
      </vt:variant>
      <vt:variant>
        <vt:i4>138</vt:i4>
      </vt:variant>
      <vt:variant>
        <vt:i4>0</vt:i4>
      </vt:variant>
      <vt:variant>
        <vt:i4>5</vt:i4>
      </vt:variant>
      <vt:variant>
        <vt:lpwstr>https://www.gov.uk/guidance/transport-analysis-guidance-tag</vt:lpwstr>
      </vt:variant>
      <vt:variant>
        <vt:lpwstr/>
      </vt:variant>
      <vt:variant>
        <vt:i4>7602220</vt:i4>
      </vt:variant>
      <vt:variant>
        <vt:i4>135</vt:i4>
      </vt:variant>
      <vt:variant>
        <vt:i4>0</vt:i4>
      </vt:variant>
      <vt:variant>
        <vt:i4>5</vt:i4>
      </vt:variant>
      <vt:variant>
        <vt:lpwstr>https://www.gov.uk/government/publications/department-for-communities-and-local-government-appraisal-guide</vt:lpwstr>
      </vt:variant>
      <vt:variant>
        <vt:lpwstr/>
      </vt:variant>
      <vt:variant>
        <vt:i4>3997816</vt:i4>
      </vt:variant>
      <vt:variant>
        <vt:i4>132</vt:i4>
      </vt:variant>
      <vt:variant>
        <vt:i4>0</vt:i4>
      </vt:variant>
      <vt:variant>
        <vt:i4>5</vt:i4>
      </vt:variant>
      <vt:variant>
        <vt:lpwstr>https://www.gov.uk/government/publications/the-green-book-appraisal-and-evaluation-in-central-governent/the-green-book-2020</vt:lpwstr>
      </vt:variant>
      <vt:variant>
        <vt:lpwstr/>
      </vt:variant>
      <vt:variant>
        <vt:i4>7602220</vt:i4>
      </vt:variant>
      <vt:variant>
        <vt:i4>129</vt:i4>
      </vt:variant>
      <vt:variant>
        <vt:i4>0</vt:i4>
      </vt:variant>
      <vt:variant>
        <vt:i4>5</vt:i4>
      </vt:variant>
      <vt:variant>
        <vt:lpwstr>https://www.gov.uk/government/publications/department-for-communities-and-local-government-appraisal-guide</vt:lpwstr>
      </vt:variant>
      <vt:variant>
        <vt:lpwstr/>
      </vt:variant>
      <vt:variant>
        <vt:i4>3145791</vt:i4>
      </vt:variant>
      <vt:variant>
        <vt:i4>126</vt:i4>
      </vt:variant>
      <vt:variant>
        <vt:i4>0</vt:i4>
      </vt:variant>
      <vt:variant>
        <vt:i4>5</vt:i4>
      </vt:variant>
      <vt:variant>
        <vt:lpwstr>https://www.gov.uk/guidance/transport-analysis-guidance-tag</vt:lpwstr>
      </vt:variant>
      <vt:variant>
        <vt:lpwstr/>
      </vt:variant>
      <vt:variant>
        <vt:i4>3997816</vt:i4>
      </vt:variant>
      <vt:variant>
        <vt:i4>123</vt:i4>
      </vt:variant>
      <vt:variant>
        <vt:i4>0</vt:i4>
      </vt:variant>
      <vt:variant>
        <vt:i4>5</vt:i4>
      </vt:variant>
      <vt:variant>
        <vt:lpwstr>https://www.gov.uk/government/publications/the-green-book-appraisal-and-evaluation-in-central-governent/the-green-book-2020</vt:lpwstr>
      </vt:variant>
      <vt:variant>
        <vt:lpwstr/>
      </vt:variant>
      <vt:variant>
        <vt:i4>7602220</vt:i4>
      </vt:variant>
      <vt:variant>
        <vt:i4>120</vt:i4>
      </vt:variant>
      <vt:variant>
        <vt:i4>0</vt:i4>
      </vt:variant>
      <vt:variant>
        <vt:i4>5</vt:i4>
      </vt:variant>
      <vt:variant>
        <vt:lpwstr>https://www.gov.uk/government/publications/department-for-communities-and-local-government-appraisal-guide</vt:lpwstr>
      </vt:variant>
      <vt:variant>
        <vt:lpwstr/>
      </vt:variant>
      <vt:variant>
        <vt:i4>4784225</vt:i4>
      </vt:variant>
      <vt:variant>
        <vt:i4>117</vt:i4>
      </vt:variant>
      <vt:variant>
        <vt:i4>0</vt:i4>
      </vt:variant>
      <vt:variant>
        <vt:i4>5</vt:i4>
      </vt:variant>
      <vt:variant>
        <vt:lpwstr>https://assets.publishing.service.gov.uk/government/uploads/system/uploads/attachment_data/file/879438/HMT_Magenta_Book.pdf</vt:lpwstr>
      </vt:variant>
      <vt:variant>
        <vt:lpwstr/>
      </vt:variant>
      <vt:variant>
        <vt:i4>6619197</vt:i4>
      </vt:variant>
      <vt:variant>
        <vt:i4>6</vt:i4>
      </vt:variant>
      <vt:variant>
        <vt:i4>0</vt:i4>
      </vt:variant>
      <vt:variant>
        <vt:i4>5</vt:i4>
      </vt:variant>
      <vt:variant>
        <vt:lpwstr>C:\Users\RBUNCH\AppData\Local\Microsoft\Windows\INetCache\Content.Outlook\T7EWKWEQ\LUF Technical Note</vt:lpwstr>
      </vt:variant>
      <vt:variant>
        <vt:lpwstr/>
      </vt:variant>
      <vt:variant>
        <vt:i4>7798822</vt:i4>
      </vt:variant>
      <vt:variant>
        <vt:i4>3</vt:i4>
      </vt:variant>
      <vt:variant>
        <vt:i4>0</vt:i4>
      </vt:variant>
      <vt:variant>
        <vt:i4>5</vt:i4>
      </vt:variant>
      <vt:variant>
        <vt:lpwstr>https://www.gov.uk/government/publications/levelling-up-fund-prospectus</vt:lpwstr>
      </vt:variant>
      <vt:variant>
        <vt:lpwstr/>
      </vt:variant>
      <vt:variant>
        <vt:i4>5701716</vt:i4>
      </vt:variant>
      <vt:variant>
        <vt:i4>0</vt:i4>
      </vt:variant>
      <vt:variant>
        <vt:i4>0</vt:i4>
      </vt:variant>
      <vt:variant>
        <vt:i4>5</vt:i4>
      </vt:variant>
      <vt:variant>
        <vt:lpwstr>https://www.gov.uk/government/publications/levelling-up-fund-additional-documents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Levelling Up Fund: Application form (Open document template version)</dc:title>
  <dc:subject/>
  <dc:creator>Steven Greenwood</dc:creator>
  <cp:keywords>levelling up fund, application form, open document template version, odt</cp:keywords>
  <dc:description/>
  <cp:lastModifiedBy>Nicholas O Shiel</cp:lastModifiedBy>
  <cp:revision>4</cp:revision>
  <cp:lastPrinted>2024-01-26T10:03:00Z</cp:lastPrinted>
  <dcterms:created xsi:type="dcterms:W3CDTF">2024-01-26T09:32:00Z</dcterms:created>
  <dcterms:modified xsi:type="dcterms:W3CDTF">2024-01-29T11:27:00Z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0x010100DEDB45D665D98E4787CA33AADF1F6CC1</vt:lpwstr>
  </property>
</Properties>
</file>